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5E" w:rsidRPr="00CD419D" w:rsidRDefault="00F9435E" w:rsidP="00794ED4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 w:rsidRPr="00CD419D">
        <w:rPr>
          <w:b/>
          <w:sz w:val="28"/>
          <w:szCs w:val="28"/>
        </w:rPr>
        <w:t>И Н Ф О Р М А Ц И Я</w:t>
      </w:r>
    </w:p>
    <w:p w:rsidR="00F9435E" w:rsidRPr="00CD419D" w:rsidRDefault="00F9435E" w:rsidP="00F9435E">
      <w:pPr>
        <w:rPr>
          <w:sz w:val="24"/>
          <w:szCs w:val="24"/>
        </w:rPr>
      </w:pPr>
    </w:p>
    <w:p w:rsidR="00F9435E" w:rsidRDefault="00F9435E" w:rsidP="00F9435E">
      <w:pPr>
        <w:jc w:val="center"/>
        <w:rPr>
          <w:b/>
          <w:sz w:val="28"/>
          <w:szCs w:val="28"/>
        </w:rPr>
      </w:pPr>
      <w:r w:rsidRPr="00CD419D">
        <w:rPr>
          <w:b/>
          <w:sz w:val="28"/>
          <w:szCs w:val="28"/>
        </w:rPr>
        <w:t>Назначение и выплата пенсий и доплат к ним: поправки к законодательству.</w:t>
      </w:r>
    </w:p>
    <w:bookmarkEnd w:id="0"/>
    <w:p w:rsidR="00F9435E" w:rsidRPr="00CD419D" w:rsidRDefault="00F9435E" w:rsidP="00F9435E">
      <w:pPr>
        <w:jc w:val="center"/>
        <w:rPr>
          <w:b/>
          <w:sz w:val="28"/>
          <w:szCs w:val="28"/>
        </w:rPr>
      </w:pPr>
    </w:p>
    <w:p w:rsidR="00F9435E" w:rsidRPr="00CD419D" w:rsidRDefault="00F9435E" w:rsidP="00F9435E">
      <w:pPr>
        <w:ind w:firstLine="708"/>
        <w:jc w:val="both"/>
        <w:rPr>
          <w:sz w:val="28"/>
          <w:szCs w:val="28"/>
        </w:rPr>
      </w:pPr>
      <w:r w:rsidRPr="00CD419D">
        <w:rPr>
          <w:sz w:val="28"/>
          <w:szCs w:val="28"/>
        </w:rPr>
        <w:t>Федеральным законом от 26 мая 2021 г. N 153-ФЗ "О внесении изменений в отдельные законодательные акты Российской Федерации" приняты поправки к законодательству в части назначения и выплаты пенсий и доплат к ним.</w:t>
      </w:r>
    </w:p>
    <w:p w:rsidR="00F9435E" w:rsidRPr="00CD419D" w:rsidRDefault="00F9435E" w:rsidP="00F9435E">
      <w:pPr>
        <w:ind w:firstLine="708"/>
        <w:jc w:val="both"/>
        <w:rPr>
          <w:sz w:val="28"/>
          <w:szCs w:val="28"/>
        </w:rPr>
      </w:pPr>
      <w:r w:rsidRPr="00CD419D">
        <w:rPr>
          <w:sz w:val="28"/>
          <w:szCs w:val="28"/>
        </w:rPr>
        <w:t xml:space="preserve">Расширен перечень </w:t>
      </w:r>
      <w:proofErr w:type="spellStart"/>
      <w:r w:rsidRPr="00CD419D">
        <w:rPr>
          <w:sz w:val="28"/>
          <w:szCs w:val="28"/>
        </w:rPr>
        <w:t>беззаявительных</w:t>
      </w:r>
      <w:proofErr w:type="spellEnd"/>
      <w:r w:rsidRPr="00CD419D">
        <w:rPr>
          <w:sz w:val="28"/>
          <w:szCs w:val="28"/>
        </w:rPr>
        <w:t xml:space="preserve"> действий. В частности, так будут назначать пенсии по инвалидности и пенсии по предложениям органов службы занятости, а также </w:t>
      </w:r>
      <w:proofErr w:type="spellStart"/>
      <w:r w:rsidRPr="00CD419D">
        <w:rPr>
          <w:sz w:val="28"/>
          <w:szCs w:val="28"/>
        </w:rPr>
        <w:t>соцдоплаты</w:t>
      </w:r>
      <w:proofErr w:type="spellEnd"/>
      <w:r w:rsidRPr="00CD419D">
        <w:rPr>
          <w:sz w:val="28"/>
          <w:szCs w:val="28"/>
        </w:rPr>
        <w:t>.</w:t>
      </w:r>
    </w:p>
    <w:p w:rsidR="00F9435E" w:rsidRPr="00CD419D" w:rsidRDefault="00F9435E" w:rsidP="00F9435E">
      <w:pPr>
        <w:ind w:firstLine="708"/>
        <w:jc w:val="both"/>
        <w:rPr>
          <w:sz w:val="28"/>
          <w:szCs w:val="28"/>
        </w:rPr>
      </w:pPr>
      <w:r w:rsidRPr="00CD419D">
        <w:rPr>
          <w:sz w:val="28"/>
          <w:szCs w:val="28"/>
        </w:rPr>
        <w:t>Предусмотрена возможность досрочных выплаты и доставки пенсий в условиях ЧС.</w:t>
      </w:r>
    </w:p>
    <w:p w:rsidR="00F9435E" w:rsidRPr="00CD419D" w:rsidRDefault="00F9435E" w:rsidP="00F9435E">
      <w:pPr>
        <w:ind w:firstLine="708"/>
        <w:jc w:val="both"/>
        <w:rPr>
          <w:sz w:val="28"/>
          <w:szCs w:val="28"/>
        </w:rPr>
      </w:pPr>
      <w:r w:rsidRPr="00CD419D">
        <w:rPr>
          <w:sz w:val="28"/>
          <w:szCs w:val="28"/>
        </w:rPr>
        <w:t>Мужчин, достигших 45 лет, и женщин, достигших 40 лет, которые не получают какую-либо пенсию, ПФР будет раз в 3 года информировать о предполагаемом размере страховой пенсии по старости.</w:t>
      </w:r>
    </w:p>
    <w:p w:rsidR="00F9435E" w:rsidRPr="00CD419D" w:rsidRDefault="00F9435E" w:rsidP="00F9435E">
      <w:pPr>
        <w:ind w:firstLine="708"/>
        <w:jc w:val="both"/>
        <w:rPr>
          <w:sz w:val="28"/>
          <w:szCs w:val="28"/>
        </w:rPr>
      </w:pPr>
      <w:r w:rsidRPr="00CD419D">
        <w:rPr>
          <w:sz w:val="28"/>
          <w:szCs w:val="28"/>
        </w:rPr>
        <w:t>Для северян установят отдельные правила исчисления периодов работы, дающей право на досрочное назначение страховой пенсии по старости.</w:t>
      </w:r>
    </w:p>
    <w:p w:rsidR="00F9435E" w:rsidRPr="00CD419D" w:rsidRDefault="00F9435E" w:rsidP="00F9435E">
      <w:pPr>
        <w:ind w:firstLine="708"/>
        <w:jc w:val="both"/>
        <w:rPr>
          <w:sz w:val="28"/>
          <w:szCs w:val="28"/>
        </w:rPr>
      </w:pPr>
      <w:r w:rsidRPr="00CD419D">
        <w:rPr>
          <w:sz w:val="28"/>
          <w:szCs w:val="28"/>
        </w:rPr>
        <w:t>Поправки вступают в силу с 1 января 2022 г.</w:t>
      </w:r>
    </w:p>
    <w:p w:rsidR="00F9435E" w:rsidRPr="00CD419D" w:rsidRDefault="00F9435E" w:rsidP="00F9435E">
      <w:pPr>
        <w:ind w:left="-142" w:firstLine="708"/>
        <w:jc w:val="both"/>
        <w:rPr>
          <w:b/>
          <w:bCs/>
          <w:sz w:val="28"/>
          <w:szCs w:val="28"/>
          <w:shd w:val="clear" w:color="auto" w:fill="FFFFFF"/>
        </w:rPr>
      </w:pPr>
      <w:r w:rsidRPr="00CD419D">
        <w:rPr>
          <w:b/>
          <w:bCs/>
          <w:sz w:val="28"/>
          <w:szCs w:val="28"/>
        </w:rPr>
        <w:t xml:space="preserve"> </w:t>
      </w:r>
    </w:p>
    <w:p w:rsidR="00F9435E" w:rsidRDefault="00794ED4" w:rsidP="00F9435E">
      <w:pPr>
        <w:spacing w:line="240" w:lineRule="exact"/>
        <w:jc w:val="both"/>
        <w:rPr>
          <w:sz w:val="28"/>
          <w:szCs w:val="28"/>
          <w:shd w:val="clear" w:color="auto" w:fill="FFFFFF"/>
        </w:rPr>
      </w:pPr>
      <w:hyperlink r:id="rId5" w:anchor="review" w:history="1"/>
      <w:r w:rsidR="00F9435E" w:rsidRPr="00CD419D">
        <w:rPr>
          <w:sz w:val="28"/>
          <w:szCs w:val="28"/>
        </w:rPr>
        <w:t xml:space="preserve"> </w:t>
      </w:r>
      <w:r w:rsidR="00F9435E" w:rsidRPr="007445A0">
        <w:rPr>
          <w:sz w:val="28"/>
          <w:szCs w:val="28"/>
          <w:shd w:val="clear" w:color="auto" w:fill="FFFFFF"/>
        </w:rPr>
        <w:t> </w:t>
      </w:r>
      <w:hyperlink r:id="rId6" w:history="1"/>
      <w:r w:rsidR="00F9435E" w:rsidRPr="00CD419D">
        <w:rPr>
          <w:sz w:val="28"/>
          <w:szCs w:val="28"/>
        </w:rPr>
        <w:t xml:space="preserve"> </w:t>
      </w:r>
      <w:r w:rsidR="00F9435E" w:rsidRPr="007445A0">
        <w:rPr>
          <w:sz w:val="28"/>
          <w:szCs w:val="28"/>
          <w:shd w:val="clear" w:color="auto" w:fill="FFFFFF"/>
        </w:rPr>
        <w:t> </w:t>
      </w:r>
      <w:hyperlink r:id="rId7" w:history="1"/>
      <w:r w:rsidR="00F9435E" w:rsidRPr="00CD419D">
        <w:rPr>
          <w:sz w:val="28"/>
          <w:szCs w:val="28"/>
        </w:rPr>
        <w:t xml:space="preserve"> </w:t>
      </w:r>
      <w:r w:rsidR="00F9435E">
        <w:rPr>
          <w:sz w:val="28"/>
          <w:szCs w:val="28"/>
          <w:shd w:val="clear" w:color="auto" w:fill="FFFFFF"/>
        </w:rPr>
        <w:t>Помощник п</w:t>
      </w:r>
      <w:r w:rsidR="00F9435E" w:rsidRPr="00CD419D">
        <w:rPr>
          <w:sz w:val="28"/>
          <w:szCs w:val="28"/>
          <w:shd w:val="clear" w:color="auto" w:fill="FFFFFF"/>
        </w:rPr>
        <w:t>рокурор</w:t>
      </w:r>
      <w:r w:rsidR="00F9435E">
        <w:rPr>
          <w:sz w:val="28"/>
          <w:szCs w:val="28"/>
          <w:shd w:val="clear" w:color="auto" w:fill="FFFFFF"/>
        </w:rPr>
        <w:t>а</w:t>
      </w:r>
    </w:p>
    <w:p w:rsidR="00F9435E" w:rsidRPr="00CD419D" w:rsidRDefault="00F9435E" w:rsidP="00F9435E">
      <w:pPr>
        <w:spacing w:line="240" w:lineRule="exact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Гафурийского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А.Р. </w:t>
      </w:r>
      <w:proofErr w:type="spellStart"/>
      <w:r>
        <w:rPr>
          <w:sz w:val="28"/>
          <w:szCs w:val="28"/>
          <w:shd w:val="clear" w:color="auto" w:fill="FFFFFF"/>
        </w:rPr>
        <w:t>Сакаева</w:t>
      </w:r>
      <w:proofErr w:type="spellEnd"/>
    </w:p>
    <w:p w:rsidR="00932215" w:rsidRDefault="00932215"/>
    <w:sectPr w:rsidR="0093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BA"/>
    <w:rsid w:val="00794ED4"/>
    <w:rsid w:val="00932215"/>
    <w:rsid w:val="009626BA"/>
    <w:rsid w:val="00F9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files/8/6/1465868/1465868.z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files/8/6/1465868/1465868.rtf" TargetMode="External"/><Relationship Id="rId5" Type="http://schemas.openxmlformats.org/officeDocument/2006/relationships/hyperlink" Target="https://www.garant.ru/hotlaw/federal/146586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qqq</cp:lastModifiedBy>
  <cp:revision>4</cp:revision>
  <dcterms:created xsi:type="dcterms:W3CDTF">2021-12-24T06:21:00Z</dcterms:created>
  <dcterms:modified xsi:type="dcterms:W3CDTF">2022-02-16T04:59:00Z</dcterms:modified>
</cp:coreProperties>
</file>