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2B7" w:rsidRPr="005032B7" w:rsidRDefault="005032B7" w:rsidP="00B74705">
      <w:pPr>
        <w:jc w:val="right"/>
        <w:rPr>
          <w:rFonts w:ascii="Times New Roman" w:hAnsi="Times New Roman" w:cs="Times New Roman"/>
        </w:rPr>
      </w:pPr>
      <w:bookmarkStart w:id="0" w:name="_GoBack"/>
      <w:bookmarkEnd w:id="0"/>
      <w:r w:rsidRPr="005032B7">
        <w:rPr>
          <w:rFonts w:ascii="Times New Roman" w:hAnsi="Times New Roman" w:cs="Times New Roman"/>
        </w:rPr>
        <w:t>Утверждены</w:t>
      </w:r>
    </w:p>
    <w:p w:rsidR="00220594" w:rsidRDefault="005032B7" w:rsidP="00220594">
      <w:pPr>
        <w:jc w:val="right"/>
        <w:rPr>
          <w:rFonts w:ascii="Times New Roman" w:hAnsi="Times New Roman" w:cs="Times New Roman"/>
        </w:rPr>
      </w:pPr>
      <w:r w:rsidRPr="005032B7">
        <w:rPr>
          <w:rFonts w:ascii="Times New Roman" w:hAnsi="Times New Roman" w:cs="Times New Roman"/>
        </w:rPr>
        <w:t>решением Совета</w:t>
      </w:r>
      <w:r w:rsidR="00EF5338">
        <w:rPr>
          <w:rFonts w:ascii="Times New Roman" w:hAnsi="Times New Roman" w:cs="Times New Roman"/>
        </w:rPr>
        <w:t xml:space="preserve"> Сельского поселения </w:t>
      </w:r>
    </w:p>
    <w:p w:rsidR="00EF5338" w:rsidRDefault="00EF5338" w:rsidP="00220594">
      <w:pPr>
        <w:jc w:val="right"/>
        <w:rPr>
          <w:rFonts w:ascii="Times New Roman" w:hAnsi="Times New Roman" w:cs="Times New Roman"/>
        </w:rPr>
      </w:pPr>
      <w:proofErr w:type="spellStart"/>
      <w:r>
        <w:rPr>
          <w:rFonts w:ascii="Times New Roman" w:hAnsi="Times New Roman" w:cs="Times New Roman"/>
        </w:rPr>
        <w:t>Имендяшевский</w:t>
      </w:r>
      <w:proofErr w:type="spellEnd"/>
      <w:r>
        <w:rPr>
          <w:rFonts w:ascii="Times New Roman" w:hAnsi="Times New Roman" w:cs="Times New Roman"/>
        </w:rPr>
        <w:t xml:space="preserve"> сельсовет МР </w:t>
      </w:r>
    </w:p>
    <w:p w:rsidR="005032B7" w:rsidRPr="005032B7" w:rsidRDefault="00220594" w:rsidP="00220594">
      <w:pPr>
        <w:jc w:val="right"/>
        <w:rPr>
          <w:rFonts w:ascii="Times New Roman" w:hAnsi="Times New Roman" w:cs="Times New Roman"/>
        </w:rPr>
      </w:pPr>
      <w:r>
        <w:rPr>
          <w:rFonts w:ascii="Times New Roman" w:hAnsi="Times New Roman" w:cs="Times New Roman"/>
        </w:rPr>
        <w:t>№</w:t>
      </w:r>
      <w:r w:rsidR="000128CD">
        <w:rPr>
          <w:rFonts w:ascii="Times New Roman" w:hAnsi="Times New Roman" w:cs="Times New Roman"/>
        </w:rPr>
        <w:t xml:space="preserve">89-201з от «  23 </w:t>
      </w:r>
      <w:r>
        <w:rPr>
          <w:rFonts w:ascii="Times New Roman" w:hAnsi="Times New Roman" w:cs="Times New Roman"/>
        </w:rPr>
        <w:t xml:space="preserve">» </w:t>
      </w:r>
      <w:r w:rsidR="000128CD">
        <w:rPr>
          <w:rFonts w:ascii="Times New Roman" w:hAnsi="Times New Roman" w:cs="Times New Roman"/>
        </w:rPr>
        <w:t xml:space="preserve">августа </w:t>
      </w:r>
      <w:r>
        <w:rPr>
          <w:rFonts w:ascii="Times New Roman" w:hAnsi="Times New Roman" w:cs="Times New Roman"/>
        </w:rPr>
        <w:t xml:space="preserve"> 2015г.</w:t>
      </w:r>
      <w:r w:rsidR="005032B7" w:rsidRPr="005032B7">
        <w:rPr>
          <w:rFonts w:ascii="Times New Roman" w:hAnsi="Times New Roman" w:cs="Times New Roman"/>
        </w:rPr>
        <w:t xml:space="preserve"> </w:t>
      </w:r>
    </w:p>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 xml:space="preserve">                                                                    </w:t>
      </w:r>
      <w:r w:rsidR="00220594">
        <w:rPr>
          <w:rFonts w:ascii="Times New Roman" w:hAnsi="Times New Roman" w:cs="Times New Roman"/>
        </w:rPr>
        <w:t xml:space="preserve">                              </w:t>
      </w:r>
    </w:p>
    <w:p w:rsidR="00972806" w:rsidRDefault="00972806" w:rsidP="00B74705">
      <w:pPr>
        <w:jc w:val="center"/>
        <w:rPr>
          <w:rFonts w:ascii="Times New Roman" w:hAnsi="Times New Roman" w:cs="Times New Roman"/>
          <w:b/>
        </w:rPr>
      </w:pPr>
    </w:p>
    <w:p w:rsidR="005032B7" w:rsidRPr="005032B7" w:rsidRDefault="00220594" w:rsidP="00B74705">
      <w:pPr>
        <w:jc w:val="center"/>
        <w:rPr>
          <w:rFonts w:ascii="Times New Roman" w:hAnsi="Times New Roman" w:cs="Times New Roman"/>
          <w:b/>
        </w:rPr>
      </w:pPr>
      <w:r>
        <w:rPr>
          <w:rFonts w:ascii="Times New Roman" w:hAnsi="Times New Roman" w:cs="Times New Roman"/>
          <w:b/>
        </w:rPr>
        <w:t xml:space="preserve">Нормативы градостроительного проектирования муниципального района </w:t>
      </w:r>
      <w:proofErr w:type="spellStart"/>
      <w:r>
        <w:rPr>
          <w:rFonts w:ascii="Times New Roman" w:hAnsi="Times New Roman" w:cs="Times New Roman"/>
          <w:b/>
        </w:rPr>
        <w:t>Гафурийский</w:t>
      </w:r>
      <w:proofErr w:type="spellEnd"/>
      <w:r>
        <w:rPr>
          <w:rFonts w:ascii="Times New Roman" w:hAnsi="Times New Roman" w:cs="Times New Roman"/>
          <w:b/>
        </w:rPr>
        <w:t xml:space="preserve"> район Республики Башкортостан</w:t>
      </w:r>
    </w:p>
    <w:p w:rsidR="005032B7" w:rsidRPr="005032B7" w:rsidRDefault="005032B7" w:rsidP="00B74705">
      <w:pPr>
        <w:jc w:val="center"/>
        <w:rPr>
          <w:rFonts w:ascii="Times New Roman" w:hAnsi="Times New Roman" w:cs="Times New Roman"/>
          <w:b/>
        </w:rPr>
      </w:pPr>
    </w:p>
    <w:p w:rsidR="005032B7" w:rsidRPr="005032B7" w:rsidRDefault="005032B7" w:rsidP="00B74705">
      <w:pPr>
        <w:jc w:val="center"/>
        <w:rPr>
          <w:rFonts w:ascii="Times New Roman" w:hAnsi="Times New Roman" w:cs="Times New Roman"/>
          <w:b/>
        </w:rPr>
      </w:pPr>
    </w:p>
    <w:p w:rsidR="005032B7" w:rsidRPr="005032B7" w:rsidRDefault="005032B7" w:rsidP="00B74705">
      <w:pPr>
        <w:jc w:val="center"/>
        <w:rPr>
          <w:rFonts w:ascii="Times New Roman" w:hAnsi="Times New Roman" w:cs="Times New Roman"/>
          <w:b/>
        </w:rPr>
      </w:pPr>
    </w:p>
    <w:p w:rsidR="005032B7" w:rsidRPr="005032B7" w:rsidRDefault="005032B7" w:rsidP="00B74705">
      <w:pPr>
        <w:jc w:val="center"/>
        <w:rPr>
          <w:rFonts w:ascii="Times New Roman" w:hAnsi="Times New Roman" w:cs="Times New Roman"/>
          <w:b/>
        </w:rPr>
      </w:pPr>
      <w:r w:rsidRPr="005032B7">
        <w:rPr>
          <w:rFonts w:ascii="Times New Roman" w:hAnsi="Times New Roman" w:cs="Times New Roman"/>
          <w:b/>
        </w:rPr>
        <w:t>Содержание:</w:t>
      </w:r>
    </w:p>
    <w:tbl>
      <w:tblPr>
        <w:tblW w:w="9525" w:type="dxa"/>
        <w:tblLayout w:type="fixed"/>
        <w:tblLook w:val="00A0" w:firstRow="1" w:lastRow="0" w:firstColumn="1" w:lastColumn="0" w:noHBand="0" w:noVBand="0"/>
      </w:tblPr>
      <w:tblGrid>
        <w:gridCol w:w="648"/>
        <w:gridCol w:w="648"/>
        <w:gridCol w:w="7448"/>
        <w:gridCol w:w="781"/>
      </w:tblGrid>
      <w:tr w:rsidR="005032B7" w:rsidRPr="005032B7" w:rsidTr="005032B7">
        <w:tc>
          <w:tcPr>
            <w:tcW w:w="648" w:type="dxa"/>
          </w:tcPr>
          <w:p w:rsidR="005032B7" w:rsidRPr="005032B7" w:rsidRDefault="005032B7" w:rsidP="00B74705">
            <w:pPr>
              <w:widowControl w:val="0"/>
              <w:suppressAutoHyphens/>
              <w:jc w:val="center"/>
              <w:rPr>
                <w:rFonts w:ascii="Times New Roman" w:eastAsia="Times New Roman" w:hAnsi="Times New Roman" w:cs="Times New Roman"/>
                <w:kern w:val="2"/>
              </w:rPr>
            </w:pPr>
            <w:r w:rsidRPr="005032B7">
              <w:rPr>
                <w:rFonts w:ascii="Times New Roman" w:eastAsia="Times New Roman" w:hAnsi="Times New Roman" w:cs="Times New Roman"/>
                <w:kern w:val="2"/>
              </w:rPr>
              <w:t>1.</w:t>
            </w:r>
          </w:p>
        </w:tc>
        <w:tc>
          <w:tcPr>
            <w:tcW w:w="8096" w:type="dxa"/>
            <w:gridSpan w:val="2"/>
            <w:hideMark/>
          </w:tcPr>
          <w:p w:rsidR="005032B7" w:rsidRPr="005032B7" w:rsidRDefault="005032B7" w:rsidP="00B74705">
            <w:pPr>
              <w:widowControl w:val="0"/>
              <w:suppressAutoHyphens/>
              <w:jc w:val="both"/>
              <w:rPr>
                <w:rFonts w:ascii="Times New Roman" w:eastAsia="Times New Roman" w:hAnsi="Times New Roman" w:cs="Times New Roman"/>
                <w:kern w:val="2"/>
              </w:rPr>
            </w:pPr>
            <w:r w:rsidRPr="005032B7">
              <w:rPr>
                <w:rFonts w:ascii="Times New Roman" w:hAnsi="Times New Roman" w:cs="Times New Roman"/>
              </w:rPr>
              <w:t>Общие положения…………………….…………………………………………</w:t>
            </w:r>
            <w:r>
              <w:rPr>
                <w:rFonts w:ascii="Times New Roman" w:hAnsi="Times New Roman" w:cs="Times New Roman"/>
              </w:rPr>
              <w:t>..</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tc>
      </w:tr>
      <w:tr w:rsidR="005032B7" w:rsidRPr="005032B7" w:rsidTr="005032B7">
        <w:tc>
          <w:tcPr>
            <w:tcW w:w="648" w:type="dxa"/>
            <w:hideMark/>
          </w:tcPr>
          <w:p w:rsidR="005032B7" w:rsidRPr="005032B7" w:rsidRDefault="005032B7" w:rsidP="00B74705">
            <w:pPr>
              <w:widowControl w:val="0"/>
              <w:suppressAutoHyphens/>
              <w:jc w:val="center"/>
              <w:rPr>
                <w:rFonts w:ascii="Times New Roman" w:eastAsia="Times New Roman" w:hAnsi="Times New Roman" w:cs="Times New Roman"/>
                <w:kern w:val="2"/>
              </w:rPr>
            </w:pPr>
            <w:r w:rsidRPr="005032B7">
              <w:rPr>
                <w:rFonts w:ascii="Times New Roman" w:hAnsi="Times New Roman" w:cs="Times New Roman"/>
              </w:rPr>
              <w:t>2.</w:t>
            </w:r>
          </w:p>
        </w:tc>
        <w:tc>
          <w:tcPr>
            <w:tcW w:w="8096" w:type="dxa"/>
            <w:gridSpan w:val="2"/>
            <w:hideMark/>
          </w:tcPr>
          <w:p w:rsidR="005032B7" w:rsidRPr="005032B7" w:rsidRDefault="005032B7" w:rsidP="00B74705">
            <w:pPr>
              <w:widowControl w:val="0"/>
              <w:suppressAutoHyphens/>
              <w:jc w:val="both"/>
              <w:rPr>
                <w:rFonts w:ascii="Times New Roman" w:eastAsia="Times New Roman" w:hAnsi="Times New Roman" w:cs="Times New Roman"/>
                <w:kern w:val="2"/>
              </w:rPr>
            </w:pPr>
            <w:r w:rsidRPr="005032B7">
              <w:rPr>
                <w:rFonts w:ascii="Times New Roman" w:hAnsi="Times New Roman" w:cs="Times New Roman"/>
              </w:rPr>
              <w:t>Расчетные показатели обеспеченности и интенсивности использования территорий жилых зон…………………………………………………………</w:t>
            </w:r>
            <w:r>
              <w:rPr>
                <w:rFonts w:ascii="Times New Roman" w:hAnsi="Times New Roman" w:cs="Times New Roman"/>
              </w:rPr>
              <w:t>…</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tc>
      </w:tr>
      <w:tr w:rsidR="005032B7" w:rsidRPr="005032B7" w:rsidTr="005032B7">
        <w:tc>
          <w:tcPr>
            <w:tcW w:w="648" w:type="dxa"/>
          </w:tcPr>
          <w:p w:rsidR="005032B7" w:rsidRPr="005032B7" w:rsidRDefault="005032B7" w:rsidP="00B74705">
            <w:pPr>
              <w:widowControl w:val="0"/>
              <w:suppressAutoHyphens/>
              <w:jc w:val="center"/>
              <w:rPr>
                <w:rFonts w:ascii="Times New Roman" w:eastAsia="Times New Roman" w:hAnsi="Times New Roman" w:cs="Times New Roman"/>
                <w:kern w:val="2"/>
              </w:rPr>
            </w:pPr>
            <w:r w:rsidRPr="005032B7">
              <w:rPr>
                <w:rFonts w:ascii="Times New Roman" w:eastAsia="Times New Roman" w:hAnsi="Times New Roman" w:cs="Times New Roman"/>
                <w:kern w:val="2"/>
              </w:rPr>
              <w:t>3.</w:t>
            </w:r>
          </w:p>
        </w:tc>
        <w:tc>
          <w:tcPr>
            <w:tcW w:w="8096" w:type="dxa"/>
            <w:gridSpan w:val="2"/>
            <w:hideMark/>
          </w:tcPr>
          <w:p w:rsidR="005032B7" w:rsidRPr="005032B7" w:rsidRDefault="005032B7" w:rsidP="00B74705">
            <w:pPr>
              <w:widowControl w:val="0"/>
              <w:suppressAutoHyphens/>
              <w:jc w:val="both"/>
              <w:rPr>
                <w:rFonts w:ascii="Times New Roman" w:eastAsia="Times New Roman" w:hAnsi="Times New Roman" w:cs="Times New Roman"/>
                <w:kern w:val="2"/>
              </w:rPr>
            </w:pPr>
            <w:r w:rsidRPr="005032B7">
              <w:rPr>
                <w:rFonts w:ascii="Times New Roman" w:hAnsi="Times New Roman" w:cs="Times New Roman"/>
              </w:rPr>
              <w:t>Расчетные показатели обеспеченности и интенсивности использования территорий общественно-деловых зон………..………………………………</w:t>
            </w:r>
            <w:r>
              <w:rPr>
                <w:rFonts w:ascii="Times New Roman" w:hAnsi="Times New Roman" w:cs="Times New Roman"/>
              </w:rPr>
              <w:t>...</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tc>
      </w:tr>
      <w:tr w:rsidR="005032B7" w:rsidRPr="005032B7" w:rsidTr="005032B7">
        <w:tc>
          <w:tcPr>
            <w:tcW w:w="648" w:type="dxa"/>
          </w:tcPr>
          <w:p w:rsidR="005032B7" w:rsidRPr="005032B7" w:rsidRDefault="005032B7" w:rsidP="00B74705">
            <w:pPr>
              <w:widowControl w:val="0"/>
              <w:suppressAutoHyphens/>
              <w:jc w:val="center"/>
              <w:rPr>
                <w:rFonts w:ascii="Times New Roman" w:eastAsia="Times New Roman" w:hAnsi="Times New Roman" w:cs="Times New Roman"/>
                <w:kern w:val="2"/>
              </w:rPr>
            </w:pPr>
            <w:r w:rsidRPr="005032B7">
              <w:rPr>
                <w:rFonts w:ascii="Times New Roman" w:eastAsia="Times New Roman" w:hAnsi="Times New Roman" w:cs="Times New Roman"/>
                <w:kern w:val="2"/>
              </w:rPr>
              <w:t>4.</w:t>
            </w:r>
          </w:p>
        </w:tc>
        <w:tc>
          <w:tcPr>
            <w:tcW w:w="8096" w:type="dxa"/>
            <w:gridSpan w:val="2"/>
            <w:hideMark/>
          </w:tcPr>
          <w:p w:rsidR="005032B7" w:rsidRPr="005032B7" w:rsidRDefault="005032B7" w:rsidP="00B74705">
            <w:pPr>
              <w:widowControl w:val="0"/>
              <w:suppressAutoHyphens/>
              <w:jc w:val="both"/>
              <w:rPr>
                <w:rFonts w:ascii="Times New Roman" w:eastAsia="Times New Roman" w:hAnsi="Times New Roman" w:cs="Times New Roman"/>
                <w:kern w:val="2"/>
              </w:rPr>
            </w:pPr>
            <w:r w:rsidRPr="005032B7">
              <w:rPr>
                <w:rFonts w:ascii="Times New Roman" w:hAnsi="Times New Roman" w:cs="Times New Roman"/>
              </w:rPr>
              <w:t>Расчетные показатели обеспеченности и интенсивности использования территорий с учетом потребностей маломобильных групп населения………</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tc>
      </w:tr>
      <w:tr w:rsidR="005032B7" w:rsidRPr="005032B7" w:rsidTr="005032B7">
        <w:tc>
          <w:tcPr>
            <w:tcW w:w="648" w:type="dxa"/>
          </w:tcPr>
          <w:p w:rsidR="005032B7" w:rsidRPr="005032B7" w:rsidRDefault="005032B7" w:rsidP="00B74705">
            <w:pPr>
              <w:widowControl w:val="0"/>
              <w:suppressAutoHyphens/>
              <w:jc w:val="center"/>
              <w:rPr>
                <w:rFonts w:ascii="Times New Roman" w:eastAsia="Times New Roman" w:hAnsi="Times New Roman" w:cs="Times New Roman"/>
                <w:kern w:val="2"/>
              </w:rPr>
            </w:pPr>
            <w:r w:rsidRPr="005032B7">
              <w:rPr>
                <w:rFonts w:ascii="Times New Roman" w:eastAsia="Times New Roman" w:hAnsi="Times New Roman" w:cs="Times New Roman"/>
                <w:kern w:val="2"/>
              </w:rPr>
              <w:t>5.</w:t>
            </w:r>
          </w:p>
        </w:tc>
        <w:tc>
          <w:tcPr>
            <w:tcW w:w="8096" w:type="dxa"/>
            <w:gridSpan w:val="2"/>
            <w:hideMark/>
          </w:tcPr>
          <w:p w:rsidR="005032B7" w:rsidRPr="005032B7" w:rsidRDefault="005032B7" w:rsidP="00B74705">
            <w:pPr>
              <w:widowControl w:val="0"/>
              <w:suppressAutoHyphens/>
              <w:jc w:val="both"/>
              <w:rPr>
                <w:rFonts w:ascii="Times New Roman" w:eastAsia="Times New Roman" w:hAnsi="Times New Roman" w:cs="Times New Roman"/>
                <w:kern w:val="2"/>
              </w:rPr>
            </w:pPr>
            <w:r w:rsidRPr="005032B7">
              <w:rPr>
                <w:rFonts w:ascii="Times New Roman" w:hAnsi="Times New Roman" w:cs="Times New Roman"/>
              </w:rPr>
              <w:t xml:space="preserve"> Расчетные показатели обеспеченности и интенсивности использования территорий рекреационных зон………………………………………………….</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tc>
      </w:tr>
      <w:tr w:rsidR="005032B7" w:rsidRPr="005032B7" w:rsidTr="005032B7">
        <w:tc>
          <w:tcPr>
            <w:tcW w:w="648" w:type="dxa"/>
          </w:tcPr>
          <w:p w:rsidR="005032B7" w:rsidRPr="005032B7" w:rsidRDefault="005032B7" w:rsidP="00B74705">
            <w:pPr>
              <w:widowControl w:val="0"/>
              <w:suppressAutoHyphens/>
              <w:jc w:val="center"/>
              <w:rPr>
                <w:rFonts w:ascii="Times New Roman" w:eastAsia="Times New Roman" w:hAnsi="Times New Roman" w:cs="Times New Roman"/>
                <w:kern w:val="2"/>
              </w:rPr>
            </w:pPr>
            <w:r w:rsidRPr="005032B7">
              <w:rPr>
                <w:rFonts w:ascii="Times New Roman" w:eastAsia="Times New Roman" w:hAnsi="Times New Roman" w:cs="Times New Roman"/>
                <w:kern w:val="2"/>
              </w:rPr>
              <w:t>6.</w:t>
            </w:r>
          </w:p>
        </w:tc>
        <w:tc>
          <w:tcPr>
            <w:tcW w:w="8096" w:type="dxa"/>
            <w:gridSpan w:val="2"/>
            <w:hideMark/>
          </w:tcPr>
          <w:p w:rsidR="005032B7" w:rsidRPr="005032B7" w:rsidRDefault="005032B7" w:rsidP="00B74705">
            <w:pPr>
              <w:widowControl w:val="0"/>
              <w:suppressAutoHyphens/>
              <w:jc w:val="both"/>
              <w:rPr>
                <w:rFonts w:ascii="Times New Roman" w:eastAsia="Times New Roman" w:hAnsi="Times New Roman" w:cs="Times New Roman"/>
                <w:kern w:val="2"/>
              </w:rPr>
            </w:pPr>
            <w:r w:rsidRPr="005032B7">
              <w:rPr>
                <w:rFonts w:ascii="Times New Roman" w:hAnsi="Times New Roman" w:cs="Times New Roman"/>
              </w:rPr>
              <w:t>Расчетные показатели обеспеченности и интенсивности использования территорий садоводческих и ог</w:t>
            </w:r>
            <w:r w:rsidR="00714B0E">
              <w:rPr>
                <w:rFonts w:ascii="Times New Roman" w:hAnsi="Times New Roman" w:cs="Times New Roman"/>
              </w:rPr>
              <w:t>о</w:t>
            </w:r>
            <w:r w:rsidRPr="005032B7">
              <w:rPr>
                <w:rFonts w:ascii="Times New Roman" w:hAnsi="Times New Roman" w:cs="Times New Roman"/>
              </w:rPr>
              <w:t>роднических объединений……………………</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tc>
      </w:tr>
      <w:tr w:rsidR="005032B7" w:rsidRPr="005032B7" w:rsidTr="005032B7">
        <w:tc>
          <w:tcPr>
            <w:tcW w:w="648" w:type="dxa"/>
            <w:shd w:val="clear" w:color="auto" w:fill="auto"/>
            <w:hideMark/>
          </w:tcPr>
          <w:p w:rsidR="005032B7" w:rsidRPr="005032B7" w:rsidRDefault="005032B7" w:rsidP="00B74705">
            <w:pPr>
              <w:widowControl w:val="0"/>
              <w:suppressAutoHyphens/>
              <w:jc w:val="center"/>
              <w:rPr>
                <w:rFonts w:ascii="Times New Roman" w:eastAsia="Times New Roman" w:hAnsi="Times New Roman" w:cs="Times New Roman"/>
                <w:kern w:val="2"/>
              </w:rPr>
            </w:pPr>
            <w:r w:rsidRPr="005032B7">
              <w:rPr>
                <w:rFonts w:ascii="Times New Roman" w:hAnsi="Times New Roman" w:cs="Times New Roman"/>
              </w:rPr>
              <w:t>7.</w:t>
            </w:r>
          </w:p>
        </w:tc>
        <w:tc>
          <w:tcPr>
            <w:tcW w:w="8096" w:type="dxa"/>
            <w:gridSpan w:val="2"/>
            <w:hideMark/>
          </w:tcPr>
          <w:p w:rsidR="005032B7" w:rsidRPr="005032B7" w:rsidRDefault="005032B7" w:rsidP="00B74705">
            <w:pPr>
              <w:widowControl w:val="0"/>
              <w:suppressAutoHyphens/>
              <w:jc w:val="both"/>
              <w:rPr>
                <w:rFonts w:ascii="Times New Roman" w:eastAsia="Times New Roman" w:hAnsi="Times New Roman" w:cs="Times New Roman"/>
                <w:kern w:val="2"/>
              </w:rPr>
            </w:pPr>
            <w:r w:rsidRPr="005032B7">
              <w:rPr>
                <w:rFonts w:ascii="Times New Roman" w:hAnsi="Times New Roman" w:cs="Times New Roman"/>
              </w:rPr>
              <w:t>Расчетные показатели обеспеченности и интенсивности использования территорий зон транспортной инфраструктуры………………………………</w:t>
            </w:r>
            <w:r>
              <w:rPr>
                <w:rFonts w:ascii="Times New Roman" w:hAnsi="Times New Roman" w:cs="Times New Roman"/>
              </w:rPr>
              <w:t>.</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tc>
      </w:tr>
      <w:tr w:rsidR="005032B7" w:rsidRPr="005032B7" w:rsidTr="005032B7">
        <w:tc>
          <w:tcPr>
            <w:tcW w:w="648" w:type="dxa"/>
            <w:shd w:val="clear" w:color="auto" w:fill="auto"/>
          </w:tcPr>
          <w:p w:rsidR="005032B7" w:rsidRPr="005032B7" w:rsidRDefault="005032B7" w:rsidP="00B74705">
            <w:pPr>
              <w:widowControl w:val="0"/>
              <w:suppressAutoHyphens/>
              <w:jc w:val="center"/>
              <w:rPr>
                <w:rFonts w:ascii="Times New Roman" w:eastAsia="Times New Roman" w:hAnsi="Times New Roman" w:cs="Times New Roman"/>
                <w:kern w:val="2"/>
              </w:rPr>
            </w:pPr>
            <w:r w:rsidRPr="005032B7">
              <w:rPr>
                <w:rFonts w:ascii="Times New Roman" w:eastAsia="Times New Roman" w:hAnsi="Times New Roman" w:cs="Times New Roman"/>
                <w:kern w:val="2"/>
              </w:rPr>
              <w:t>8.</w:t>
            </w:r>
          </w:p>
        </w:tc>
        <w:tc>
          <w:tcPr>
            <w:tcW w:w="8096" w:type="dxa"/>
            <w:gridSpan w:val="2"/>
            <w:hideMark/>
          </w:tcPr>
          <w:p w:rsidR="005032B7" w:rsidRPr="005032B7" w:rsidRDefault="005032B7" w:rsidP="00B74705">
            <w:pPr>
              <w:widowControl w:val="0"/>
              <w:suppressAutoHyphens/>
              <w:jc w:val="both"/>
              <w:rPr>
                <w:rFonts w:ascii="Times New Roman" w:eastAsia="Times New Roman" w:hAnsi="Times New Roman" w:cs="Times New Roman"/>
                <w:kern w:val="2"/>
              </w:rPr>
            </w:pPr>
            <w:r w:rsidRPr="005032B7">
              <w:rPr>
                <w:rFonts w:ascii="Times New Roman" w:hAnsi="Times New Roman" w:cs="Times New Roman"/>
              </w:rPr>
              <w:t>Расчетные показатели обеспеченности и интенсивности использования сооружений для хранения и обслуживания транспортных средств…………</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tc>
      </w:tr>
      <w:tr w:rsidR="005032B7" w:rsidRPr="005032B7" w:rsidTr="005032B7">
        <w:tc>
          <w:tcPr>
            <w:tcW w:w="648" w:type="dxa"/>
          </w:tcPr>
          <w:p w:rsidR="005032B7" w:rsidRPr="005032B7" w:rsidRDefault="005032B7" w:rsidP="00B74705">
            <w:pPr>
              <w:widowControl w:val="0"/>
              <w:suppressAutoHyphens/>
              <w:jc w:val="center"/>
              <w:rPr>
                <w:rFonts w:ascii="Times New Roman" w:eastAsia="Times New Roman" w:hAnsi="Times New Roman" w:cs="Times New Roman"/>
                <w:kern w:val="2"/>
              </w:rPr>
            </w:pPr>
            <w:r w:rsidRPr="005032B7">
              <w:rPr>
                <w:rFonts w:ascii="Times New Roman" w:eastAsia="Times New Roman" w:hAnsi="Times New Roman" w:cs="Times New Roman"/>
                <w:kern w:val="2"/>
              </w:rPr>
              <w:t>9.</w:t>
            </w:r>
          </w:p>
        </w:tc>
        <w:tc>
          <w:tcPr>
            <w:tcW w:w="8096" w:type="dxa"/>
            <w:gridSpan w:val="2"/>
          </w:tcPr>
          <w:p w:rsidR="005032B7" w:rsidRPr="005032B7" w:rsidRDefault="005032B7" w:rsidP="00B74705">
            <w:pPr>
              <w:widowControl w:val="0"/>
              <w:suppressAutoHyphens/>
              <w:jc w:val="both"/>
              <w:rPr>
                <w:rFonts w:ascii="Times New Roman" w:eastAsia="Times New Roman" w:hAnsi="Times New Roman" w:cs="Times New Roman"/>
                <w:kern w:val="2"/>
              </w:rPr>
            </w:pPr>
            <w:r w:rsidRPr="005032B7">
              <w:rPr>
                <w:rFonts w:ascii="Times New Roman" w:hAnsi="Times New Roman" w:cs="Times New Roman"/>
              </w:rPr>
              <w:t>Расчетные показатели обеспеченности и интенсивности использования территорий</w:t>
            </w:r>
            <w:r>
              <w:rPr>
                <w:rFonts w:ascii="Times New Roman" w:hAnsi="Times New Roman" w:cs="Times New Roman"/>
              </w:rPr>
              <w:t xml:space="preserve"> производственных и  коммунально-складских </w:t>
            </w:r>
            <w:r w:rsidRPr="005032B7">
              <w:rPr>
                <w:rFonts w:ascii="Times New Roman" w:hAnsi="Times New Roman" w:cs="Times New Roman"/>
              </w:rPr>
              <w:t>зон………………</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p w:rsidR="005032B7" w:rsidRPr="005032B7" w:rsidRDefault="005032B7" w:rsidP="00B74705">
            <w:pPr>
              <w:widowControl w:val="0"/>
              <w:suppressAutoHyphens/>
              <w:jc w:val="center"/>
              <w:rPr>
                <w:rFonts w:ascii="Times New Roman" w:eastAsia="Times New Roman" w:hAnsi="Times New Roman" w:cs="Times New Roman"/>
                <w:kern w:val="2"/>
              </w:rPr>
            </w:pPr>
          </w:p>
        </w:tc>
      </w:tr>
      <w:tr w:rsidR="005032B7" w:rsidRPr="005032B7" w:rsidTr="005032B7">
        <w:tc>
          <w:tcPr>
            <w:tcW w:w="648" w:type="dxa"/>
          </w:tcPr>
          <w:p w:rsidR="005032B7" w:rsidRPr="005032B7" w:rsidRDefault="005032B7" w:rsidP="00B74705">
            <w:pPr>
              <w:widowControl w:val="0"/>
              <w:suppressAutoHyphens/>
              <w:jc w:val="center"/>
              <w:rPr>
                <w:rFonts w:ascii="Times New Roman" w:eastAsia="Times New Roman" w:hAnsi="Times New Roman" w:cs="Times New Roman"/>
                <w:kern w:val="2"/>
              </w:rPr>
            </w:pPr>
            <w:r w:rsidRPr="005032B7">
              <w:rPr>
                <w:rFonts w:ascii="Times New Roman" w:eastAsia="Times New Roman" w:hAnsi="Times New Roman" w:cs="Times New Roman"/>
                <w:kern w:val="2"/>
              </w:rPr>
              <w:t>10.</w:t>
            </w:r>
          </w:p>
        </w:tc>
        <w:tc>
          <w:tcPr>
            <w:tcW w:w="8096" w:type="dxa"/>
            <w:gridSpan w:val="2"/>
          </w:tcPr>
          <w:p w:rsidR="005032B7" w:rsidRPr="005032B7" w:rsidRDefault="005032B7" w:rsidP="00B74705">
            <w:pPr>
              <w:widowControl w:val="0"/>
              <w:suppressAutoHyphens/>
              <w:jc w:val="both"/>
              <w:rPr>
                <w:rFonts w:ascii="Times New Roman" w:hAnsi="Times New Roman" w:cs="Times New Roman"/>
              </w:rPr>
            </w:pPr>
            <w:r w:rsidRPr="005032B7">
              <w:rPr>
                <w:rFonts w:ascii="Times New Roman" w:hAnsi="Times New Roman" w:cs="Times New Roman"/>
              </w:rPr>
              <w:t>Расчетные показатели обеспеченности и интенсивности использования территорий зон сельскохозяйственного назначения и использования………</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tc>
      </w:tr>
      <w:tr w:rsidR="005032B7" w:rsidRPr="005032B7" w:rsidTr="005032B7">
        <w:tc>
          <w:tcPr>
            <w:tcW w:w="648" w:type="dxa"/>
          </w:tcPr>
          <w:p w:rsidR="005032B7" w:rsidRPr="005032B7" w:rsidRDefault="005032B7" w:rsidP="00B74705">
            <w:pPr>
              <w:widowControl w:val="0"/>
              <w:suppressAutoHyphens/>
              <w:jc w:val="center"/>
              <w:rPr>
                <w:rFonts w:ascii="Times New Roman" w:eastAsia="Times New Roman" w:hAnsi="Times New Roman" w:cs="Times New Roman"/>
                <w:kern w:val="2"/>
              </w:rPr>
            </w:pPr>
            <w:r w:rsidRPr="005032B7">
              <w:rPr>
                <w:rFonts w:ascii="Times New Roman" w:eastAsia="Times New Roman" w:hAnsi="Times New Roman" w:cs="Times New Roman"/>
                <w:kern w:val="2"/>
              </w:rPr>
              <w:t>11.</w:t>
            </w:r>
          </w:p>
        </w:tc>
        <w:tc>
          <w:tcPr>
            <w:tcW w:w="8096" w:type="dxa"/>
            <w:gridSpan w:val="2"/>
          </w:tcPr>
          <w:p w:rsidR="005032B7" w:rsidRPr="005032B7" w:rsidRDefault="005032B7" w:rsidP="00B74705">
            <w:pPr>
              <w:widowControl w:val="0"/>
              <w:suppressAutoHyphens/>
              <w:jc w:val="both"/>
              <w:rPr>
                <w:rFonts w:ascii="Times New Roman" w:eastAsia="Times New Roman" w:hAnsi="Times New Roman" w:cs="Times New Roman"/>
                <w:kern w:val="2"/>
              </w:rPr>
            </w:pPr>
            <w:r w:rsidRPr="005032B7">
              <w:rPr>
                <w:rFonts w:ascii="Times New Roman" w:hAnsi="Times New Roman" w:cs="Times New Roman"/>
              </w:rPr>
              <w:t xml:space="preserve"> Расчетные показатели обеспеченности и интенсивности использования территорий зон инженерной инфраструктуры………………….……………</w:t>
            </w:r>
            <w:r>
              <w:rPr>
                <w:rFonts w:ascii="Times New Roman" w:hAnsi="Times New Roman" w:cs="Times New Roman"/>
              </w:rPr>
              <w:t>..</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p w:rsidR="005032B7" w:rsidRPr="005032B7" w:rsidRDefault="005032B7" w:rsidP="00B74705">
            <w:pPr>
              <w:widowControl w:val="0"/>
              <w:suppressAutoHyphens/>
              <w:jc w:val="center"/>
              <w:rPr>
                <w:rFonts w:ascii="Times New Roman" w:eastAsia="Times New Roman" w:hAnsi="Times New Roman" w:cs="Times New Roman"/>
                <w:kern w:val="2"/>
              </w:rPr>
            </w:pPr>
          </w:p>
        </w:tc>
      </w:tr>
      <w:tr w:rsidR="005032B7" w:rsidRPr="005032B7" w:rsidTr="005032B7">
        <w:tc>
          <w:tcPr>
            <w:tcW w:w="648" w:type="dxa"/>
          </w:tcPr>
          <w:p w:rsidR="005032B7" w:rsidRPr="005032B7" w:rsidRDefault="005032B7" w:rsidP="00B74705">
            <w:pPr>
              <w:widowControl w:val="0"/>
              <w:suppressAutoHyphens/>
              <w:jc w:val="center"/>
              <w:rPr>
                <w:rFonts w:ascii="Times New Roman" w:eastAsia="Times New Roman" w:hAnsi="Times New Roman" w:cs="Times New Roman"/>
                <w:kern w:val="2"/>
              </w:rPr>
            </w:pPr>
            <w:r w:rsidRPr="005032B7">
              <w:rPr>
                <w:rFonts w:ascii="Times New Roman" w:eastAsia="Times New Roman" w:hAnsi="Times New Roman" w:cs="Times New Roman"/>
                <w:kern w:val="2"/>
              </w:rPr>
              <w:t>12.</w:t>
            </w:r>
          </w:p>
        </w:tc>
        <w:tc>
          <w:tcPr>
            <w:tcW w:w="8096" w:type="dxa"/>
            <w:gridSpan w:val="2"/>
          </w:tcPr>
          <w:p w:rsidR="005032B7" w:rsidRPr="005032B7" w:rsidRDefault="005032B7" w:rsidP="00B74705">
            <w:pPr>
              <w:widowControl w:val="0"/>
              <w:suppressAutoHyphens/>
              <w:jc w:val="both"/>
              <w:rPr>
                <w:rFonts w:ascii="Times New Roman" w:hAnsi="Times New Roman" w:cs="Times New Roman"/>
              </w:rPr>
            </w:pPr>
            <w:r w:rsidRPr="005032B7">
              <w:rPr>
                <w:rFonts w:ascii="Times New Roman" w:hAnsi="Times New Roman" w:cs="Times New Roman"/>
              </w:rPr>
              <w:t xml:space="preserve">Расчетные показатели обеспеченности и интенсивности </w:t>
            </w:r>
            <w:proofErr w:type="gramStart"/>
            <w:r w:rsidRPr="005032B7">
              <w:rPr>
                <w:rFonts w:ascii="Times New Roman" w:hAnsi="Times New Roman" w:cs="Times New Roman"/>
              </w:rPr>
              <w:t>использования территорий зон объектов специального назначения</w:t>
            </w:r>
            <w:proofErr w:type="gramEnd"/>
            <w:r w:rsidRPr="005032B7">
              <w:rPr>
                <w:rFonts w:ascii="Times New Roman" w:hAnsi="Times New Roman" w:cs="Times New Roman"/>
              </w:rPr>
              <w:t>…………………………</w:t>
            </w:r>
            <w:r>
              <w:rPr>
                <w:rFonts w:ascii="Times New Roman" w:hAnsi="Times New Roman" w:cs="Times New Roman"/>
              </w:rPr>
              <w:t>..</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tc>
      </w:tr>
      <w:tr w:rsidR="005032B7" w:rsidRPr="005032B7" w:rsidTr="005032B7">
        <w:tc>
          <w:tcPr>
            <w:tcW w:w="648" w:type="dxa"/>
          </w:tcPr>
          <w:p w:rsidR="005032B7" w:rsidRPr="005032B7" w:rsidRDefault="005032B7" w:rsidP="00B74705">
            <w:pPr>
              <w:widowControl w:val="0"/>
              <w:suppressAutoHyphens/>
              <w:jc w:val="center"/>
              <w:rPr>
                <w:rFonts w:ascii="Times New Roman" w:eastAsia="Times New Roman" w:hAnsi="Times New Roman" w:cs="Times New Roman"/>
                <w:kern w:val="2"/>
              </w:rPr>
            </w:pPr>
            <w:r w:rsidRPr="005032B7">
              <w:rPr>
                <w:rFonts w:ascii="Times New Roman" w:eastAsia="Times New Roman" w:hAnsi="Times New Roman" w:cs="Times New Roman"/>
                <w:kern w:val="2"/>
              </w:rPr>
              <w:t>13.</w:t>
            </w:r>
          </w:p>
        </w:tc>
        <w:tc>
          <w:tcPr>
            <w:tcW w:w="8096" w:type="dxa"/>
            <w:gridSpan w:val="2"/>
          </w:tcPr>
          <w:p w:rsidR="005032B7" w:rsidRPr="005032B7" w:rsidRDefault="005032B7" w:rsidP="00B74705">
            <w:pPr>
              <w:widowControl w:val="0"/>
              <w:suppressAutoHyphens/>
              <w:jc w:val="both"/>
              <w:rPr>
                <w:rFonts w:ascii="Times New Roman" w:eastAsia="Times New Roman" w:hAnsi="Times New Roman" w:cs="Times New Roman"/>
                <w:kern w:val="2"/>
              </w:rPr>
            </w:pPr>
            <w:r w:rsidRPr="005032B7">
              <w:rPr>
                <w:rFonts w:ascii="Times New Roman" w:hAnsi="Times New Roman" w:cs="Times New Roman"/>
              </w:rPr>
              <w:t>Охрана объектов культурного наследия……………………………………..…</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tc>
      </w:tr>
      <w:tr w:rsidR="005032B7" w:rsidRPr="005032B7" w:rsidTr="005032B7">
        <w:tc>
          <w:tcPr>
            <w:tcW w:w="648" w:type="dxa"/>
          </w:tcPr>
          <w:p w:rsidR="005032B7" w:rsidRPr="005032B7" w:rsidRDefault="005032B7" w:rsidP="00B74705">
            <w:pPr>
              <w:widowControl w:val="0"/>
              <w:suppressAutoHyphens/>
              <w:jc w:val="center"/>
              <w:rPr>
                <w:rFonts w:ascii="Times New Roman" w:eastAsia="Times New Roman" w:hAnsi="Times New Roman" w:cs="Times New Roman"/>
                <w:kern w:val="2"/>
              </w:rPr>
            </w:pPr>
            <w:r w:rsidRPr="005032B7">
              <w:rPr>
                <w:rFonts w:ascii="Times New Roman" w:eastAsia="Times New Roman" w:hAnsi="Times New Roman" w:cs="Times New Roman"/>
                <w:kern w:val="2"/>
              </w:rPr>
              <w:t>14.</w:t>
            </w:r>
          </w:p>
        </w:tc>
        <w:tc>
          <w:tcPr>
            <w:tcW w:w="8096" w:type="dxa"/>
            <w:gridSpan w:val="2"/>
          </w:tcPr>
          <w:p w:rsidR="005032B7" w:rsidRPr="005032B7" w:rsidRDefault="005032B7" w:rsidP="00B74705">
            <w:pPr>
              <w:widowControl w:val="0"/>
              <w:suppressAutoHyphens/>
              <w:jc w:val="both"/>
              <w:rPr>
                <w:rFonts w:ascii="Times New Roman" w:eastAsia="Times New Roman" w:hAnsi="Times New Roman" w:cs="Times New Roman"/>
                <w:kern w:val="2"/>
              </w:rPr>
            </w:pPr>
            <w:r w:rsidRPr="005032B7">
              <w:rPr>
                <w:rFonts w:ascii="Times New Roman" w:hAnsi="Times New Roman" w:cs="Times New Roman"/>
              </w:rPr>
              <w:t>Зоны особо охраняемых природных территорий……………………….………</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tc>
      </w:tr>
      <w:tr w:rsidR="005032B7" w:rsidRPr="005032B7" w:rsidTr="005032B7">
        <w:tc>
          <w:tcPr>
            <w:tcW w:w="648" w:type="dxa"/>
          </w:tcPr>
          <w:p w:rsidR="005032B7" w:rsidRPr="005032B7" w:rsidRDefault="005032B7" w:rsidP="00B74705">
            <w:pPr>
              <w:widowControl w:val="0"/>
              <w:suppressAutoHyphens/>
              <w:rPr>
                <w:rFonts w:ascii="Times New Roman" w:eastAsia="Times New Roman" w:hAnsi="Times New Roman" w:cs="Times New Roman"/>
                <w:kern w:val="2"/>
              </w:rPr>
            </w:pPr>
            <w:r w:rsidRPr="005032B7">
              <w:rPr>
                <w:rFonts w:ascii="Times New Roman" w:eastAsia="Times New Roman" w:hAnsi="Times New Roman" w:cs="Times New Roman"/>
                <w:kern w:val="2"/>
              </w:rPr>
              <w:t xml:space="preserve"> 15.</w:t>
            </w:r>
          </w:p>
        </w:tc>
        <w:tc>
          <w:tcPr>
            <w:tcW w:w="8096" w:type="dxa"/>
            <w:gridSpan w:val="2"/>
          </w:tcPr>
          <w:p w:rsidR="005032B7" w:rsidRPr="005032B7" w:rsidRDefault="005032B7" w:rsidP="00B74705">
            <w:pPr>
              <w:widowControl w:val="0"/>
              <w:suppressAutoHyphens/>
              <w:jc w:val="both"/>
              <w:rPr>
                <w:rFonts w:ascii="Times New Roman" w:eastAsia="Times New Roman" w:hAnsi="Times New Roman" w:cs="Times New Roman"/>
                <w:kern w:val="2"/>
              </w:rPr>
            </w:pPr>
            <w:r w:rsidRPr="005032B7">
              <w:rPr>
                <w:rFonts w:ascii="Times New Roman" w:hAnsi="Times New Roman" w:cs="Times New Roman"/>
              </w:rPr>
              <w:t>Охрана окружающей среды………………………………………….</w:t>
            </w:r>
            <w:r>
              <w:rPr>
                <w:rFonts w:ascii="Times New Roman" w:hAnsi="Times New Roman" w:cs="Times New Roman"/>
              </w:rPr>
              <w:t>…………</w:t>
            </w:r>
            <w:r w:rsidRPr="005032B7">
              <w:rPr>
                <w:rFonts w:ascii="Times New Roman" w:hAnsi="Times New Roman" w:cs="Times New Roman"/>
              </w:rPr>
              <w:t>.</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tc>
      </w:tr>
      <w:tr w:rsidR="005032B7" w:rsidRPr="005032B7" w:rsidTr="005032B7">
        <w:tc>
          <w:tcPr>
            <w:tcW w:w="648" w:type="dxa"/>
          </w:tcPr>
          <w:p w:rsidR="005032B7" w:rsidRPr="005032B7" w:rsidRDefault="005032B7" w:rsidP="00B74705">
            <w:pPr>
              <w:widowControl w:val="0"/>
              <w:suppressAutoHyphens/>
              <w:rPr>
                <w:rFonts w:ascii="Times New Roman" w:eastAsia="Times New Roman" w:hAnsi="Times New Roman" w:cs="Times New Roman"/>
                <w:kern w:val="2"/>
              </w:rPr>
            </w:pPr>
            <w:r w:rsidRPr="005032B7">
              <w:rPr>
                <w:rFonts w:ascii="Times New Roman" w:eastAsia="Times New Roman" w:hAnsi="Times New Roman" w:cs="Times New Roman"/>
                <w:kern w:val="2"/>
              </w:rPr>
              <w:t xml:space="preserve"> 16.</w:t>
            </w:r>
          </w:p>
        </w:tc>
        <w:tc>
          <w:tcPr>
            <w:tcW w:w="8096" w:type="dxa"/>
            <w:gridSpan w:val="2"/>
          </w:tcPr>
          <w:p w:rsidR="005032B7" w:rsidRPr="005032B7" w:rsidRDefault="005032B7" w:rsidP="00B74705">
            <w:pPr>
              <w:widowControl w:val="0"/>
              <w:suppressAutoHyphens/>
              <w:jc w:val="both"/>
              <w:rPr>
                <w:rFonts w:ascii="Times New Roman" w:eastAsia="Times New Roman" w:hAnsi="Times New Roman" w:cs="Times New Roman"/>
                <w:kern w:val="2"/>
              </w:rPr>
            </w:pPr>
            <w:r w:rsidRPr="005032B7">
              <w:rPr>
                <w:rFonts w:ascii="Times New Roman" w:hAnsi="Times New Roman" w:cs="Times New Roman"/>
              </w:rPr>
              <w:t>Пожарная безопасность…………………………….……………………………</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tc>
      </w:tr>
      <w:tr w:rsidR="005032B7" w:rsidRPr="005032B7" w:rsidTr="005032B7">
        <w:tc>
          <w:tcPr>
            <w:tcW w:w="648" w:type="dxa"/>
          </w:tcPr>
          <w:p w:rsidR="005032B7" w:rsidRPr="005032B7" w:rsidRDefault="005032B7" w:rsidP="00B74705">
            <w:pPr>
              <w:widowControl w:val="0"/>
              <w:suppressAutoHyphens/>
              <w:jc w:val="center"/>
              <w:rPr>
                <w:rFonts w:ascii="Times New Roman" w:eastAsia="Times New Roman" w:hAnsi="Times New Roman" w:cs="Times New Roman"/>
                <w:kern w:val="2"/>
              </w:rPr>
            </w:pPr>
            <w:r w:rsidRPr="005032B7">
              <w:rPr>
                <w:rFonts w:ascii="Times New Roman" w:eastAsia="Times New Roman" w:hAnsi="Times New Roman" w:cs="Times New Roman"/>
                <w:kern w:val="2"/>
              </w:rPr>
              <w:t>17.</w:t>
            </w:r>
          </w:p>
        </w:tc>
        <w:tc>
          <w:tcPr>
            <w:tcW w:w="8096" w:type="dxa"/>
            <w:gridSpan w:val="2"/>
            <w:hideMark/>
          </w:tcPr>
          <w:p w:rsidR="005032B7" w:rsidRPr="005032B7" w:rsidRDefault="005032B7" w:rsidP="00B74705">
            <w:pPr>
              <w:widowControl w:val="0"/>
              <w:suppressAutoHyphens/>
              <w:jc w:val="both"/>
              <w:rPr>
                <w:rFonts w:ascii="Times New Roman" w:eastAsia="Times New Roman" w:hAnsi="Times New Roman" w:cs="Times New Roman"/>
                <w:kern w:val="2"/>
              </w:rPr>
            </w:pPr>
            <w:r w:rsidRPr="005032B7">
              <w:rPr>
                <w:rFonts w:ascii="Times New Roman" w:hAnsi="Times New Roman" w:cs="Times New Roman"/>
              </w:rPr>
              <w:t>Приложения………………………………………………………………………</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tc>
      </w:tr>
      <w:tr w:rsidR="005032B7" w:rsidRPr="005032B7" w:rsidTr="005032B7">
        <w:tc>
          <w:tcPr>
            <w:tcW w:w="648" w:type="dxa"/>
          </w:tcPr>
          <w:p w:rsidR="005032B7" w:rsidRPr="005032B7" w:rsidRDefault="005032B7" w:rsidP="00B74705">
            <w:pPr>
              <w:widowControl w:val="0"/>
              <w:suppressAutoHyphens/>
              <w:jc w:val="center"/>
              <w:rPr>
                <w:rFonts w:ascii="Times New Roman" w:eastAsia="Times New Roman" w:hAnsi="Times New Roman" w:cs="Times New Roman"/>
                <w:kern w:val="2"/>
              </w:rPr>
            </w:pPr>
          </w:p>
        </w:tc>
        <w:tc>
          <w:tcPr>
            <w:tcW w:w="648" w:type="dxa"/>
          </w:tcPr>
          <w:p w:rsidR="005032B7" w:rsidRPr="005032B7" w:rsidRDefault="005032B7" w:rsidP="00B74705">
            <w:pPr>
              <w:widowControl w:val="0"/>
              <w:suppressAutoHyphens/>
              <w:jc w:val="center"/>
              <w:rPr>
                <w:rFonts w:ascii="Times New Roman" w:eastAsia="Times New Roman" w:hAnsi="Times New Roman" w:cs="Times New Roman"/>
                <w:kern w:val="2"/>
              </w:rPr>
            </w:pPr>
            <w:r w:rsidRPr="005032B7">
              <w:rPr>
                <w:rFonts w:ascii="Times New Roman" w:eastAsia="Times New Roman" w:hAnsi="Times New Roman" w:cs="Times New Roman"/>
                <w:kern w:val="2"/>
              </w:rPr>
              <w:t>1.</w:t>
            </w:r>
          </w:p>
        </w:tc>
        <w:tc>
          <w:tcPr>
            <w:tcW w:w="7448" w:type="dxa"/>
            <w:hideMark/>
          </w:tcPr>
          <w:p w:rsidR="005032B7" w:rsidRPr="005032B7" w:rsidRDefault="005032B7" w:rsidP="00B74705">
            <w:pPr>
              <w:widowControl w:val="0"/>
              <w:suppressAutoHyphens/>
              <w:jc w:val="both"/>
              <w:rPr>
                <w:rFonts w:ascii="Times New Roman" w:eastAsia="Times New Roman" w:hAnsi="Times New Roman" w:cs="Times New Roman"/>
                <w:kern w:val="2"/>
              </w:rPr>
            </w:pPr>
            <w:r w:rsidRPr="005032B7">
              <w:rPr>
                <w:rFonts w:ascii="Times New Roman" w:hAnsi="Times New Roman" w:cs="Times New Roman"/>
              </w:rPr>
              <w:t>Термины и определения…………………….……………………………</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tc>
      </w:tr>
      <w:tr w:rsidR="005032B7" w:rsidRPr="005032B7" w:rsidTr="005032B7">
        <w:tc>
          <w:tcPr>
            <w:tcW w:w="648" w:type="dxa"/>
          </w:tcPr>
          <w:p w:rsidR="005032B7" w:rsidRPr="005032B7" w:rsidRDefault="005032B7" w:rsidP="00B74705">
            <w:pPr>
              <w:widowControl w:val="0"/>
              <w:suppressAutoHyphens/>
              <w:jc w:val="center"/>
              <w:rPr>
                <w:rFonts w:ascii="Times New Roman" w:eastAsia="Times New Roman" w:hAnsi="Times New Roman" w:cs="Times New Roman"/>
                <w:kern w:val="2"/>
              </w:rPr>
            </w:pPr>
          </w:p>
        </w:tc>
        <w:tc>
          <w:tcPr>
            <w:tcW w:w="648" w:type="dxa"/>
          </w:tcPr>
          <w:p w:rsidR="005032B7" w:rsidRPr="005032B7" w:rsidRDefault="005032B7" w:rsidP="00B74705">
            <w:pPr>
              <w:widowControl w:val="0"/>
              <w:suppressAutoHyphens/>
              <w:jc w:val="center"/>
              <w:rPr>
                <w:rFonts w:ascii="Times New Roman" w:eastAsia="Times New Roman" w:hAnsi="Times New Roman" w:cs="Times New Roman"/>
                <w:kern w:val="2"/>
              </w:rPr>
            </w:pPr>
            <w:r w:rsidRPr="005032B7">
              <w:rPr>
                <w:rFonts w:ascii="Times New Roman" w:eastAsia="Times New Roman" w:hAnsi="Times New Roman" w:cs="Times New Roman"/>
                <w:kern w:val="2"/>
              </w:rPr>
              <w:t>2.</w:t>
            </w:r>
          </w:p>
        </w:tc>
        <w:tc>
          <w:tcPr>
            <w:tcW w:w="7448" w:type="dxa"/>
            <w:hideMark/>
          </w:tcPr>
          <w:p w:rsidR="005032B7" w:rsidRPr="005032B7" w:rsidRDefault="005032B7" w:rsidP="00B74705">
            <w:pPr>
              <w:widowControl w:val="0"/>
              <w:suppressAutoHyphens/>
              <w:jc w:val="both"/>
              <w:rPr>
                <w:rFonts w:ascii="Times New Roman" w:eastAsia="Times New Roman" w:hAnsi="Times New Roman" w:cs="Times New Roman"/>
                <w:kern w:val="2"/>
              </w:rPr>
            </w:pPr>
            <w:r w:rsidRPr="005032B7">
              <w:rPr>
                <w:rFonts w:ascii="Times New Roman" w:hAnsi="Times New Roman" w:cs="Times New Roman"/>
              </w:rPr>
              <w:t>Перечень законодательных и нормативных документов………………</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tc>
      </w:tr>
    </w:tbl>
    <w:p w:rsidR="005032B7" w:rsidRPr="005032B7" w:rsidRDefault="005032B7" w:rsidP="00B74705">
      <w:pPr>
        <w:rPr>
          <w:rFonts w:ascii="Times New Roman" w:hAnsi="Times New Roman" w:cs="Times New Roman"/>
        </w:rPr>
      </w:pPr>
    </w:p>
    <w:p w:rsidR="005032B7" w:rsidRPr="005032B7" w:rsidRDefault="005032B7" w:rsidP="00B74705">
      <w:pPr>
        <w:rPr>
          <w:rFonts w:ascii="Times New Roman" w:hAnsi="Times New Roman" w:cs="Times New Roman"/>
        </w:rPr>
      </w:pPr>
      <w:r w:rsidRPr="005032B7">
        <w:rPr>
          <w:rFonts w:ascii="Times New Roman" w:hAnsi="Times New Roman" w:cs="Times New Roman"/>
        </w:rPr>
        <w:br w:type="page"/>
      </w:r>
    </w:p>
    <w:p w:rsidR="005032B7" w:rsidRDefault="005032B7" w:rsidP="00B74705">
      <w:pPr>
        <w:ind w:firstLine="567"/>
        <w:rPr>
          <w:rFonts w:ascii="Times New Roman" w:hAnsi="Times New Roman" w:cs="Times New Roman"/>
          <w:b/>
        </w:rPr>
      </w:pPr>
      <w:r w:rsidRPr="005032B7">
        <w:rPr>
          <w:rFonts w:ascii="Times New Roman" w:hAnsi="Times New Roman" w:cs="Times New Roman"/>
          <w:b/>
        </w:rPr>
        <w:lastRenderedPageBreak/>
        <w:t>1. ОБЩИЕ ПОЛОЖЕНИЯ</w:t>
      </w:r>
    </w:p>
    <w:p w:rsidR="005032B7" w:rsidRPr="005032B7" w:rsidRDefault="005032B7" w:rsidP="00B74705">
      <w:pPr>
        <w:ind w:firstLine="567"/>
        <w:rPr>
          <w:rFonts w:ascii="Times New Roman" w:hAnsi="Times New Roman" w:cs="Times New Roman"/>
          <w:b/>
        </w:rPr>
      </w:pPr>
    </w:p>
    <w:p w:rsidR="005032B7" w:rsidRPr="005032B7" w:rsidRDefault="005032B7" w:rsidP="00B74705">
      <w:pPr>
        <w:ind w:firstLine="567"/>
        <w:rPr>
          <w:rFonts w:ascii="Times New Roman" w:hAnsi="Times New Roman" w:cs="Times New Roman"/>
          <w:b/>
        </w:rPr>
      </w:pPr>
      <w:r w:rsidRPr="005032B7">
        <w:rPr>
          <w:rFonts w:ascii="Times New Roman" w:hAnsi="Times New Roman" w:cs="Times New Roman"/>
          <w:b/>
        </w:rPr>
        <w:t>1.1. Назначение и область применения местных градостроительных нормативов</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1.1.1. Настоящие нормативы градостроительного проектирования разработаны в соответствии с законодательством Российской Федерации и Республики Башкортостан и распространяются на планировку, застройку и реконструкцию территорий сельских поселений Республики Башкортостан в пределах их границ</w:t>
      </w:r>
      <w:r>
        <w:rPr>
          <w:rFonts w:ascii="Times New Roman" w:hAnsi="Times New Roman" w:cs="Times New Roman"/>
        </w:rPr>
        <w:t>.</w:t>
      </w:r>
    </w:p>
    <w:p w:rsidR="005032B7" w:rsidRDefault="005032B7" w:rsidP="00B74705">
      <w:pPr>
        <w:ind w:firstLine="567"/>
        <w:rPr>
          <w:rFonts w:ascii="Times New Roman" w:hAnsi="Times New Roman" w:cs="Times New Roman"/>
        </w:rPr>
      </w:pPr>
      <w:r w:rsidRPr="005032B7">
        <w:rPr>
          <w:rFonts w:ascii="Times New Roman" w:hAnsi="Times New Roman" w:cs="Times New Roman"/>
        </w:rPr>
        <w:t xml:space="preserve">1.1.2. Нормативы градостроительного проектирования – нормативно-технические документы, которые содержат минимальные расчетные показатели обеспечения благоприятных условий жизнедеятельности человека </w:t>
      </w:r>
      <w:proofErr w:type="gramStart"/>
      <w:r w:rsidRPr="005032B7">
        <w:rPr>
          <w:rFonts w:ascii="Times New Roman" w:hAnsi="Times New Roman" w:cs="Times New Roman"/>
        </w:rPr>
        <w:t xml:space="preserve">( </w:t>
      </w:r>
      <w:proofErr w:type="gramEnd"/>
      <w:r w:rsidRPr="005032B7">
        <w:rPr>
          <w:rFonts w:ascii="Times New Roman" w:hAnsi="Times New Roman" w:cs="Times New Roman"/>
        </w:rPr>
        <w:t>в том числе и объектами социального и коммунально-бытового назначения, доступности таких объектов для населения (включая инвалидов), объектами инженерно-транспортной инфраструктуры, благоустройства и озеленения территории</w:t>
      </w:r>
      <w:r>
        <w:rPr>
          <w:rFonts w:ascii="Times New Roman" w:hAnsi="Times New Roman" w:cs="Times New Roman"/>
        </w:rPr>
        <w:t>).</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1.1.3. Настоящие нормативы применяются при разработке, согласовании, экспертизе и реализации документов территориального планирования сельских поселений Республики Башкортостан и входящих в их состав населенных пунктов, а также используются для принятия решений органами государственной власти и местного самоуправления, органами контроля и надзора, правоохранительными органами Республики Башкортостан.</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1.1.4. Настоящие нормативы обязательны для всех субъектов градостроительной деятельности, осуществляющих свою деятельность на территории Республики Башкортостан, независимо от их организационно-правовой формы.</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xml:space="preserve">1.1.5. По вопросам, не рассматриваемым в настоящих нормативах, следует руководствоваться действующими федеральными </w:t>
      </w:r>
      <w:r>
        <w:rPr>
          <w:rFonts w:ascii="Times New Roman" w:hAnsi="Times New Roman" w:cs="Times New Roman"/>
        </w:rPr>
        <w:t xml:space="preserve">и республиканскими </w:t>
      </w:r>
      <w:r w:rsidRPr="005032B7">
        <w:rPr>
          <w:rFonts w:ascii="Times New Roman" w:hAnsi="Times New Roman" w:cs="Times New Roman"/>
        </w:rPr>
        <w:t>градостроительными нормами и законами Российской Федерации. При отмене и/или изменении действующих нормативных документов, на которые дается отсылка в настоящих нормах, следует руководствоваться нормами, вводимыми взамен отмененных.</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1.1.6. Разработка и утверждение местных нормативов градостроительного проектирования должны быть выполнены в соответствии со статьей 29.2 Градостроительного кодекса Российской Федерации по отдельным субъектам с учетом местных условий.</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1.1.7. Нормативы градостроительного проектирования, принятые на муниципальном уровне, не могут содержать минимальные расчетные показатели обеспечения благоприятных условий жизнедеятельности человека,</w:t>
      </w:r>
      <w:r>
        <w:rPr>
          <w:rFonts w:ascii="Times New Roman" w:hAnsi="Times New Roman" w:cs="Times New Roman"/>
        </w:rPr>
        <w:t xml:space="preserve"> ниже, чем расчетные показатели обеспечения благоприятных условий жизнедеятельности,</w:t>
      </w:r>
      <w:r w:rsidRPr="005032B7">
        <w:rPr>
          <w:rFonts w:ascii="Times New Roman" w:hAnsi="Times New Roman" w:cs="Times New Roman"/>
        </w:rPr>
        <w:t xml:space="preserve"> содержащиеся в республиканских нормативах градостроительного проектирования.</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xml:space="preserve">1.1.8. Основные термины и определения, используемые в настоящих нормативах, приведены в разделе </w:t>
      </w:r>
      <w:r>
        <w:rPr>
          <w:rFonts w:ascii="Times New Roman" w:hAnsi="Times New Roman" w:cs="Times New Roman"/>
        </w:rPr>
        <w:t>17.1</w:t>
      </w:r>
      <w:r w:rsidRPr="005032B7">
        <w:rPr>
          <w:rFonts w:ascii="Times New Roman" w:hAnsi="Times New Roman" w:cs="Times New Roman"/>
        </w:rPr>
        <w:t>.</w:t>
      </w:r>
    </w:p>
    <w:p w:rsidR="005032B7" w:rsidRDefault="005032B7" w:rsidP="00B74705">
      <w:pPr>
        <w:ind w:firstLine="567"/>
        <w:rPr>
          <w:rFonts w:ascii="Times New Roman" w:hAnsi="Times New Roman" w:cs="Times New Roman"/>
        </w:rPr>
      </w:pPr>
      <w:r w:rsidRPr="005032B7">
        <w:rPr>
          <w:rFonts w:ascii="Times New Roman" w:hAnsi="Times New Roman" w:cs="Times New Roman"/>
        </w:rPr>
        <w:t xml:space="preserve">1.1.9. Перечень законодательных и нормативных документов Российской Федерации, нормативных правовых актов Республики Башкортостан, используемых при разработке нормативов, приведен в разделе </w:t>
      </w:r>
      <w:r>
        <w:rPr>
          <w:rFonts w:ascii="Times New Roman" w:hAnsi="Times New Roman" w:cs="Times New Roman"/>
        </w:rPr>
        <w:t>17.2</w:t>
      </w:r>
      <w:r w:rsidRPr="005032B7">
        <w:rPr>
          <w:rFonts w:ascii="Times New Roman" w:hAnsi="Times New Roman" w:cs="Times New Roman"/>
        </w:rPr>
        <w:t>.</w:t>
      </w:r>
    </w:p>
    <w:p w:rsidR="005032B7" w:rsidRPr="005032B7" w:rsidRDefault="005032B7" w:rsidP="00B74705">
      <w:pPr>
        <w:ind w:firstLine="567"/>
        <w:rPr>
          <w:rFonts w:ascii="Times New Roman" w:hAnsi="Times New Roman" w:cs="Times New Roman"/>
        </w:rPr>
      </w:pPr>
    </w:p>
    <w:p w:rsidR="005032B7" w:rsidRPr="005032B7" w:rsidRDefault="005032B7" w:rsidP="00B74705">
      <w:pPr>
        <w:ind w:firstLine="567"/>
        <w:rPr>
          <w:rFonts w:ascii="Times New Roman" w:hAnsi="Times New Roman" w:cs="Times New Roman"/>
          <w:b/>
        </w:rPr>
      </w:pPr>
      <w:r w:rsidRPr="005032B7">
        <w:rPr>
          <w:rFonts w:ascii="Times New Roman" w:hAnsi="Times New Roman" w:cs="Times New Roman"/>
          <w:b/>
        </w:rPr>
        <w:t>1.2. Общая организация территории сельских поселений</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xml:space="preserve">1.2.1. Общая организация территории </w:t>
      </w:r>
      <w:r>
        <w:rPr>
          <w:rFonts w:ascii="Times New Roman" w:hAnsi="Times New Roman" w:cs="Times New Roman"/>
        </w:rPr>
        <w:t xml:space="preserve">сельских </w:t>
      </w:r>
      <w:r w:rsidRPr="005032B7">
        <w:rPr>
          <w:rFonts w:ascii="Times New Roman" w:hAnsi="Times New Roman" w:cs="Times New Roman"/>
        </w:rPr>
        <w:t xml:space="preserve">поселений должна осуществляться на основе </w:t>
      </w:r>
      <w:proofErr w:type="gramStart"/>
      <w:r w:rsidRPr="005032B7">
        <w:rPr>
          <w:rFonts w:ascii="Times New Roman" w:hAnsi="Times New Roman" w:cs="Times New Roman"/>
        </w:rPr>
        <w:t>сравнения нескольких вариантов планировочных решений, принятых на основании анализа технико-экономических показателей, выявляющих возможность рационального использования территории, наличия топливно-энергетических, водных, территориальных, трудовых и рекреационных ресурсов, состояния окружающей среды, с учетом прогноза их изменения на перспективу, развития экономической базы, изменения социально-демографической ситуации, развития сферы обслуживания, допустимой антропогенной нагрузки на окружающую среду с целью обеспечения наиболее благоприятных условий жизни населения,  обеспечения устойчивого функционирования</w:t>
      </w:r>
      <w:proofErr w:type="gramEnd"/>
      <w:r w:rsidRPr="005032B7">
        <w:rPr>
          <w:rFonts w:ascii="Times New Roman" w:hAnsi="Times New Roman" w:cs="Times New Roman"/>
        </w:rPr>
        <w:t xml:space="preserve"> естественных экологических систем.</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При этом необходимо учитывать:</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xml:space="preserve">- возможности развития </w:t>
      </w:r>
      <w:r>
        <w:rPr>
          <w:rFonts w:ascii="Times New Roman" w:hAnsi="Times New Roman" w:cs="Times New Roman"/>
        </w:rPr>
        <w:t xml:space="preserve">сельских </w:t>
      </w:r>
      <w:r w:rsidRPr="005032B7">
        <w:rPr>
          <w:rFonts w:ascii="Times New Roman" w:hAnsi="Times New Roman" w:cs="Times New Roman"/>
        </w:rPr>
        <w:t>поселений и сельских населенных пунктов за счет имеющихся территориальных (резервные территории) и других ресурсов с учетом выполнения требований природоохранного законодательства;</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возможность повышения интенсивности использования территорий (за счет увеличения плотности застройки) в границах, в том числе за счет реконструкции и реорганизации сложившейся застройки;</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изменение структуры жилищного строительства в сторону увеличения малоэтажного домостроения при соответствующем технико-экономическом обосновании;</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требования законодательства по развитию рынка земли и жилья;</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xml:space="preserve">- возможности бюджета и привлечения негосударственных инвестиций для программ развития </w:t>
      </w:r>
      <w:r>
        <w:rPr>
          <w:rFonts w:ascii="Times New Roman" w:hAnsi="Times New Roman" w:cs="Times New Roman"/>
        </w:rPr>
        <w:t xml:space="preserve">сельских </w:t>
      </w:r>
      <w:r w:rsidRPr="005032B7">
        <w:rPr>
          <w:rFonts w:ascii="Times New Roman" w:hAnsi="Times New Roman" w:cs="Times New Roman"/>
        </w:rPr>
        <w:t>поселений.</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xml:space="preserve">По функциональному использованию территории </w:t>
      </w:r>
      <w:r>
        <w:rPr>
          <w:rFonts w:ascii="Times New Roman" w:hAnsi="Times New Roman" w:cs="Times New Roman"/>
        </w:rPr>
        <w:t xml:space="preserve">сельского </w:t>
      </w:r>
      <w:r w:rsidRPr="005032B7">
        <w:rPr>
          <w:rFonts w:ascii="Times New Roman" w:hAnsi="Times New Roman" w:cs="Times New Roman"/>
        </w:rPr>
        <w:t xml:space="preserve">поселения подразделяются на </w:t>
      </w:r>
      <w:proofErr w:type="gramStart"/>
      <w:r w:rsidRPr="005032B7">
        <w:rPr>
          <w:rFonts w:ascii="Times New Roman" w:hAnsi="Times New Roman" w:cs="Times New Roman"/>
        </w:rPr>
        <w:t>селитебную</w:t>
      </w:r>
      <w:proofErr w:type="gramEnd"/>
      <w:r w:rsidRPr="005032B7">
        <w:rPr>
          <w:rFonts w:ascii="Times New Roman" w:hAnsi="Times New Roman" w:cs="Times New Roman"/>
        </w:rPr>
        <w:t>, производственную и ландшафтно-рекреационную.</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1.2.2. Селитебная территория предназначена: для размещения жилищного фонда, общественных зданий и сооружений, а также отдельных коммунальных и промышленных объектов, не требующих устройства санитарно-защитных зон; для устройства путей внутри</w:t>
      </w:r>
      <w:r>
        <w:rPr>
          <w:rFonts w:ascii="Times New Roman" w:hAnsi="Times New Roman" w:cs="Times New Roman"/>
        </w:rPr>
        <w:t>селенн</w:t>
      </w:r>
      <w:r w:rsidRPr="005032B7">
        <w:rPr>
          <w:rFonts w:ascii="Times New Roman" w:hAnsi="Times New Roman" w:cs="Times New Roman"/>
        </w:rPr>
        <w:t>ого сообщения, улиц, площадей, парков, садов, бульваров и других мест общего пользования.</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xml:space="preserve">1.2.3. Производственная территория предназначена для размещения промышленных предприятий и связанных с ними объектов, коммунально-складских объектов, сооружений внешнего транспорта, путей </w:t>
      </w:r>
      <w:r>
        <w:rPr>
          <w:rFonts w:ascii="Times New Roman" w:hAnsi="Times New Roman" w:cs="Times New Roman"/>
        </w:rPr>
        <w:t xml:space="preserve">внешних </w:t>
      </w:r>
      <w:r w:rsidRPr="005032B7">
        <w:rPr>
          <w:rFonts w:ascii="Times New Roman" w:hAnsi="Times New Roman" w:cs="Times New Roman"/>
        </w:rPr>
        <w:t>сообщений.</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1.2.4. Ландшафтно-рекреационная территория включает леса, лесопарки, лесозащитные зоны, водоемы, земли сельскохозяйственного использования, которые совместно с парками, садами, скверами и бульварами, размещаемыми на селитебной территории, формируют систему открытых пространств.</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1.2.5. Территори</w:t>
      </w:r>
      <w:r>
        <w:rPr>
          <w:rFonts w:ascii="Times New Roman" w:hAnsi="Times New Roman" w:cs="Times New Roman"/>
        </w:rPr>
        <w:t>я</w:t>
      </w:r>
      <w:r w:rsidRPr="005032B7">
        <w:rPr>
          <w:rFonts w:ascii="Times New Roman" w:hAnsi="Times New Roman" w:cs="Times New Roman"/>
        </w:rPr>
        <w:t xml:space="preserve"> земель сельскохозяйственного назначения – зона сельскохозяйственных угодий, которые включают пашни, луга, пастбища, многолетние насаждения, залежи – зоны, занятые объектами сельскохозяйственного назначения и предназначены для ведения сельского хозяйства.</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1.2.6. В пределах указанных территорий в результате градостроительного зонирования могут устанавливаться следующие территориальные зоны:</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жилые;</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общественно-деловые;</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производственные;</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инженерной инфраструктуры;</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транспортной инфраструктуры;</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сельскохозяйственного использования;</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рекреационного назначения;</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особо охраняемых территорий;</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специального назначения;</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иные виды территориальных зон.</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xml:space="preserve">1.2.7. В состав жилых зон включаются зоны застройки индивидуальными, малоэтажными, </w:t>
      </w:r>
      <w:proofErr w:type="spellStart"/>
      <w:r w:rsidRPr="005032B7">
        <w:rPr>
          <w:rFonts w:ascii="Times New Roman" w:hAnsi="Times New Roman" w:cs="Times New Roman"/>
        </w:rPr>
        <w:t>среднеэтажными</w:t>
      </w:r>
      <w:proofErr w:type="spellEnd"/>
      <w:r w:rsidRPr="005032B7">
        <w:rPr>
          <w:rFonts w:ascii="Times New Roman" w:hAnsi="Times New Roman" w:cs="Times New Roman"/>
        </w:rPr>
        <w:t xml:space="preserve"> жилыми зданиями и жилой застройки иных видов.</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1.2.8. В состав общественно-деловых зон включаются:</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зоны делового, общественного и коммерческого назначения;</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зоны размещения объектов социального и коммунально-бытового назначения;</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зоны обслуживания объектов, необходимых для осуществления производственной деятельности;</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общественно-деловые зоны иных видов.</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1.2.9. В состав производственных зон, зон инженерной и транспортной инфраструктур  включаются:</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производственные зоны – зоны размещения производственных объектов с различными нормативами воздействия на окружающую среду;</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иные виды зон производственной, инженерной и транспортной инфраструктур.</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1.2.10. В состав зон сельскохозяйственного назначения включаются:</w:t>
      </w:r>
    </w:p>
    <w:p w:rsidR="005032B7" w:rsidRPr="005032B7" w:rsidRDefault="005032B7" w:rsidP="00B74705">
      <w:pPr>
        <w:ind w:firstLine="567"/>
        <w:rPr>
          <w:rFonts w:ascii="Times New Roman" w:hAnsi="Times New Roman" w:cs="Times New Roman"/>
        </w:rPr>
      </w:pPr>
      <w:proofErr w:type="gramStart"/>
      <w:r w:rsidRPr="005032B7">
        <w:rPr>
          <w:rFonts w:ascii="Times New Roman" w:hAnsi="Times New Roman" w:cs="Times New Roman"/>
        </w:rPr>
        <w:t>- зоны сельскохозяйственных угодий – пашни, сенокосы, пастбища, залежи, земли, занятые многолетними насаждениями (садами, виноградниками и другими);</w:t>
      </w:r>
      <w:proofErr w:type="gramEnd"/>
    </w:p>
    <w:p w:rsidR="005032B7" w:rsidRPr="005032B7" w:rsidRDefault="005032B7" w:rsidP="00B74705">
      <w:pPr>
        <w:ind w:firstLine="567"/>
        <w:rPr>
          <w:rFonts w:ascii="Times New Roman" w:hAnsi="Times New Roman" w:cs="Times New Roman"/>
        </w:rPr>
      </w:pPr>
      <w:proofErr w:type="gramStart"/>
      <w:r w:rsidRPr="005032B7">
        <w:rPr>
          <w:rFonts w:ascii="Times New Roman" w:hAnsi="Times New Roman" w:cs="Times New Roman"/>
        </w:rPr>
        <w:t>-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proofErr w:type="gramEnd"/>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1.2.11. В состав зон рекреационного назначения включаются зоны в границах территорий, занятых лесами сельских поселений, скверами, парками, садами, прудами, озерами, водохранилищами, пляжами, а также в границах иных территорий, используемых и предназначенных для отдыха, туризма, занятий физической культурой и спортом.</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1.2.12. В состав зон особо охраняемых территорий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1.2.13. В состав зон специального назначения включаются зоны, занятые кладбищами,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1.2.14. В состав территориальных зон могут включаться зоны размещения военных объектов и иные зоны специального назначения.</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Помимо предусмотренных территориальных зон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xml:space="preserve">1.2.15. В территориальных зонах могут выделяться территории, </w:t>
      </w:r>
      <w:proofErr w:type="gramStart"/>
      <w:r w:rsidRPr="005032B7">
        <w:rPr>
          <w:rFonts w:ascii="Times New Roman" w:hAnsi="Times New Roman" w:cs="Times New Roman"/>
        </w:rPr>
        <w:t>особенности</w:t>
      </w:r>
      <w:proofErr w:type="gramEnd"/>
      <w:r w:rsidRPr="005032B7">
        <w:rPr>
          <w:rFonts w:ascii="Times New Roman" w:hAnsi="Times New Roman" w:cs="Times New Roman"/>
        </w:rPr>
        <w:t xml:space="preserve"> использования которых определяются земельным законодательством РФ, законодательством РФ об охране окружающей среды, законодательством РФ об объектах культурного наследия, иными федеральными законами.</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1.2.16. Границы территориальных зон устанавливаются с учетом:</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функциональных зон и параметров их планируемого развития, определенных генеральным планом сельского поселения, с учетом требований настоящих нормативов;</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сложившейся планировки территории и существующего землепользования;</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предотвращения возможности причинения вреда объектам капитального строительства, расположенным на смежных земельных участках.</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xml:space="preserve">1.2.17. Границы территориальных зон могут устанавливаться </w:t>
      </w:r>
      <w:proofErr w:type="gramStart"/>
      <w:r w:rsidRPr="005032B7">
        <w:rPr>
          <w:rFonts w:ascii="Times New Roman" w:hAnsi="Times New Roman" w:cs="Times New Roman"/>
        </w:rPr>
        <w:t>по</w:t>
      </w:r>
      <w:proofErr w:type="gramEnd"/>
      <w:r w:rsidRPr="005032B7">
        <w:rPr>
          <w:rFonts w:ascii="Times New Roman" w:hAnsi="Times New Roman" w:cs="Times New Roman"/>
        </w:rPr>
        <w:t>:</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линиям улиц, проездов, разделяющим транспортные потоки противоположных направлений;</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красным линиям;</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границам земельных участков;</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границам населенных пунктов в пределах муниципальных образований;</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границам муниципальных образований;</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естественным границам природных объектов;</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иным границам.</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xml:space="preserve">1.2.18. Границы зон с особыми условиями использования территорий, границы территорий объектов культурного наследия, историко-культурных заповедников, исторических </w:t>
      </w:r>
      <w:r>
        <w:rPr>
          <w:rFonts w:ascii="Times New Roman" w:hAnsi="Times New Roman" w:cs="Times New Roman"/>
        </w:rPr>
        <w:t>населенных пунктов</w:t>
      </w:r>
      <w:r w:rsidRPr="005032B7">
        <w:rPr>
          <w:rFonts w:ascii="Times New Roman" w:hAnsi="Times New Roman" w:cs="Times New Roman"/>
        </w:rPr>
        <w:t>, зон охраны объектов культурного наследия, установленные в соответствии с законодательством Российской Федерации, могу не совпадать с границами территориальных зон.</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1.2.19. Границы улично-дорожной сети населенных пунктов обозначены красными линиями, которые отделяют эти территории от участков других территориальных зон. Размещение объектов капитального строительства в пределах красных линий на участках улично-дорожной сети не допускается.</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xml:space="preserve">1.2.20. </w:t>
      </w:r>
      <w:proofErr w:type="gramStart"/>
      <w:r w:rsidRPr="005032B7">
        <w:rPr>
          <w:rFonts w:ascii="Times New Roman" w:hAnsi="Times New Roman" w:cs="Times New Roman"/>
        </w:rPr>
        <w:t>Для коммуникаций и сооружений внешнего транспорта (железнодорожного, автомобильного, водного, воздушного, трубопроводного) устанавливаются границы полос отвода, санитарные разрывы, полосы отчуждения.</w:t>
      </w:r>
      <w:proofErr w:type="gramEnd"/>
      <w:r w:rsidRPr="005032B7">
        <w:rPr>
          <w:rFonts w:ascii="Times New Roman" w:hAnsi="Times New Roman" w:cs="Times New Roman"/>
        </w:rPr>
        <w:t xml:space="preserve"> Режим использования территорий  в пределах полос отвода, санитарных разрывов определяется федеральным законодательством, настоящими нормативами и согласовывается с соответствующими организациями. Указанные территории должны обеспечивать безопасность функционирования транспортных коммуникаций и объектов, уменьшение негативного воздействия на среду обитания и здоровье человека.</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xml:space="preserve">1.2.21. </w:t>
      </w:r>
      <w:proofErr w:type="gramStart"/>
      <w:r w:rsidRPr="005032B7">
        <w:rPr>
          <w:rFonts w:ascii="Times New Roman" w:hAnsi="Times New Roman" w:cs="Times New Roman"/>
        </w:rPr>
        <w:t>Для территорий, подлежащих застройке, документацией</w:t>
      </w:r>
      <w:r w:rsidRPr="005032B7">
        <w:rPr>
          <w:rFonts w:ascii="Times New Roman" w:hAnsi="Times New Roman" w:cs="Times New Roman"/>
        </w:rPr>
        <w:tab/>
        <w:t xml:space="preserve"> по планировке территории устанавливаются линии застройки, определяющие размещение зданий и сооружений с отступом от красных линий или иных границ транспортной и инженерной инфраструктуры, границ прилегающих территориальных зон, а также границ внутриквартальных участков.</w:t>
      </w:r>
      <w:proofErr w:type="gramEnd"/>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1.2.22. Виды территориальных зон, а также особенности использования их земельных участков определяются правилами землепользования и застройки сельских поселений с учетом ограничений, установленных федеральными и республиканскими нормативно-правовыми актами, а также настоящими нормативами.</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1.2.23. При составлении баланса существующего и проектного использования территории сельск</w:t>
      </w:r>
      <w:r>
        <w:rPr>
          <w:rFonts w:ascii="Times New Roman" w:hAnsi="Times New Roman" w:cs="Times New Roman"/>
        </w:rPr>
        <w:t>ого</w:t>
      </w:r>
      <w:r w:rsidRPr="005032B7">
        <w:rPr>
          <w:rFonts w:ascii="Times New Roman" w:hAnsi="Times New Roman" w:cs="Times New Roman"/>
        </w:rPr>
        <w:t xml:space="preserve"> поселени</w:t>
      </w:r>
      <w:r>
        <w:rPr>
          <w:rFonts w:ascii="Times New Roman" w:hAnsi="Times New Roman" w:cs="Times New Roman"/>
        </w:rPr>
        <w:t>я</w:t>
      </w:r>
      <w:r w:rsidRPr="005032B7">
        <w:rPr>
          <w:rFonts w:ascii="Times New Roman" w:hAnsi="Times New Roman" w:cs="Times New Roman"/>
        </w:rPr>
        <w:t xml:space="preserve"> необходимо принимать зонирование, установленное настоящими нормативами.</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1.2.24. Планировочное структурное членение территории сельск</w:t>
      </w:r>
      <w:r>
        <w:rPr>
          <w:rFonts w:ascii="Times New Roman" w:hAnsi="Times New Roman" w:cs="Times New Roman"/>
        </w:rPr>
        <w:t>ого</w:t>
      </w:r>
      <w:r w:rsidRPr="005032B7">
        <w:rPr>
          <w:rFonts w:ascii="Times New Roman" w:hAnsi="Times New Roman" w:cs="Times New Roman"/>
        </w:rPr>
        <w:t xml:space="preserve"> поселени</w:t>
      </w:r>
      <w:r>
        <w:rPr>
          <w:rFonts w:ascii="Times New Roman" w:hAnsi="Times New Roman" w:cs="Times New Roman"/>
        </w:rPr>
        <w:t>я</w:t>
      </w:r>
      <w:r w:rsidRPr="005032B7">
        <w:rPr>
          <w:rFonts w:ascii="Times New Roman" w:hAnsi="Times New Roman" w:cs="Times New Roman"/>
        </w:rPr>
        <w:t xml:space="preserve"> должно предусматривать:</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взаимосвязь территориальных зон и структурных планировочных элементов (жилых районов, микрорайонов (кварталов), участков отдельных зданий и сооружений);</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доступность объектов, расположенных на территории сельских поселений в пределах нормативных затрат времени, в том числе беспрепятственный доступ инвалидов и других маломобильных групп населения к объектам жилой, социальной, транспортной и инженерной инфраструктур в соответствии с требованиями настоящих нормативов;</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интенсивность использования территории с учетом ее кадастровой ценности, допустимой плотности застройки, размеров земельных участков;</w:t>
      </w:r>
    </w:p>
    <w:p w:rsidR="005032B7" w:rsidRPr="005032B7" w:rsidRDefault="005032B7" w:rsidP="00B74705">
      <w:pPr>
        <w:ind w:firstLine="567"/>
        <w:rPr>
          <w:rFonts w:ascii="Times New Roman" w:hAnsi="Times New Roman" w:cs="Times New Roman"/>
        </w:rPr>
      </w:pPr>
      <w:proofErr w:type="gramStart"/>
      <w:r w:rsidRPr="005032B7">
        <w:rPr>
          <w:rFonts w:ascii="Times New Roman" w:hAnsi="Times New Roman" w:cs="Times New Roman"/>
        </w:rPr>
        <w:t>- организацию системы общественных центров сельских поселений в увязке с инженерной и транспортной инфраструктурами;</w:t>
      </w:r>
      <w:proofErr w:type="gramEnd"/>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сохранение объектов культурного наследия и исторической планировки и застройки;</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сохранение и развитие природного комплекса как части системы зеленой зоны населенных пунктов.</w:t>
      </w:r>
    </w:p>
    <w:p w:rsidR="005032B7" w:rsidRDefault="005032B7" w:rsidP="00B74705">
      <w:pPr>
        <w:ind w:firstLine="567"/>
        <w:rPr>
          <w:rFonts w:ascii="Times New Roman" w:hAnsi="Times New Roman" w:cs="Times New Roman"/>
        </w:rPr>
      </w:pPr>
      <w:r w:rsidRPr="005032B7">
        <w:rPr>
          <w:rFonts w:ascii="Times New Roman" w:hAnsi="Times New Roman" w:cs="Times New Roman"/>
        </w:rPr>
        <w:t>1.2.25. Планировочную организацию территории сельского поселения следует проектировать в увязке с хозяйственно-экономическими и социальными интересами всех собственников и пользователей земли. При этом необходимо предусматривать меры по улучшению природной среды, развитию системы культурно-бытового обслуживания, дорожно-транспортной сети и инженерного обеспечения.</w:t>
      </w:r>
    </w:p>
    <w:p w:rsidR="005032B7" w:rsidRPr="005032B7" w:rsidRDefault="005032B7" w:rsidP="00B74705">
      <w:pPr>
        <w:ind w:firstLine="567"/>
        <w:rPr>
          <w:rFonts w:ascii="Times New Roman" w:hAnsi="Times New Roman" w:cs="Times New Roman"/>
        </w:rPr>
      </w:pPr>
    </w:p>
    <w:p w:rsidR="005032B7" w:rsidRPr="005032B7" w:rsidRDefault="005032B7" w:rsidP="00B74705">
      <w:pPr>
        <w:ind w:firstLine="567"/>
        <w:rPr>
          <w:rFonts w:ascii="Times New Roman" w:hAnsi="Times New Roman" w:cs="Times New Roman"/>
          <w:b/>
        </w:rPr>
      </w:pPr>
      <w:r w:rsidRPr="005032B7">
        <w:rPr>
          <w:rFonts w:ascii="Times New Roman" w:hAnsi="Times New Roman" w:cs="Times New Roman"/>
          <w:b/>
        </w:rPr>
        <w:t>1.3. Резервные территории</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1.3.1. Резервные территории необходимо предусматривать для перспективного развития на территориях, примыкающих к границе (черте) населенных пунктов.</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1.3.2. Под резервные территории возможен выкуп сельскохозяйственных земель с низкой кадастровой стоимостью сельхозугодий.</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1.3.3. Потребность в резервных территориях определяется на срок до 25 лет с учетом перспектив развития определенных документами территориального планирования (схемами территориального планирования, генпланами сельских поселений).</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1.3.4.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xml:space="preserve">1.3.5. Включение земель в состав резервных территорий не влечет изменения формы собственности указанных земель </w:t>
      </w:r>
      <w:proofErr w:type="gramStart"/>
      <w:r w:rsidRPr="005032B7">
        <w:rPr>
          <w:rFonts w:ascii="Times New Roman" w:hAnsi="Times New Roman" w:cs="Times New Roman"/>
        </w:rPr>
        <w:t>до их поэтапного изъятия на основании генерального плана в целях освоения под различные виды строительства в интересах</w:t>
      </w:r>
      <w:proofErr w:type="gramEnd"/>
      <w:r w:rsidRPr="005032B7">
        <w:rPr>
          <w:rFonts w:ascii="Times New Roman" w:hAnsi="Times New Roman" w:cs="Times New Roman"/>
        </w:rPr>
        <w:t xml:space="preserve"> жителей сельск</w:t>
      </w:r>
      <w:r>
        <w:rPr>
          <w:rFonts w:ascii="Times New Roman" w:hAnsi="Times New Roman" w:cs="Times New Roman"/>
        </w:rPr>
        <w:t>ого</w:t>
      </w:r>
      <w:r w:rsidRPr="005032B7">
        <w:rPr>
          <w:rFonts w:ascii="Times New Roman" w:hAnsi="Times New Roman" w:cs="Times New Roman"/>
        </w:rPr>
        <w:t xml:space="preserve"> поселени</w:t>
      </w:r>
      <w:r>
        <w:rPr>
          <w:rFonts w:ascii="Times New Roman" w:hAnsi="Times New Roman" w:cs="Times New Roman"/>
        </w:rPr>
        <w:t>я</w:t>
      </w:r>
      <w:r w:rsidRPr="005032B7">
        <w:rPr>
          <w:rFonts w:ascii="Times New Roman" w:hAnsi="Times New Roman" w:cs="Times New Roman"/>
        </w:rPr>
        <w:t>.</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1.3.6. Выкуп земельных участков, находящихся в собственности граждан и юридических лиц и расположенных в пределах резервных территорий для развития, для государственных и муниципальных нужд осуществляется в соответствии с земельным и гражданским законодательством Российской Федерации и Республики Башкортостан.</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1.3.7. Земельные участки для ведения садоводства и дачного хозяйства следует предусматривать за пределами резервных территорий, планируемых для развития, на расстоянии доступности на общественном транспорте от мест проживания не более 1 часа.</w:t>
      </w:r>
    </w:p>
    <w:p w:rsidR="005032B7" w:rsidRDefault="005032B7" w:rsidP="00B74705">
      <w:pPr>
        <w:ind w:firstLine="567"/>
        <w:rPr>
          <w:rFonts w:ascii="Times New Roman" w:hAnsi="Times New Roman" w:cs="Times New Roman"/>
        </w:rPr>
      </w:pPr>
      <w:r w:rsidRPr="005032B7">
        <w:rPr>
          <w:rFonts w:ascii="Times New Roman" w:hAnsi="Times New Roman" w:cs="Times New Roman"/>
        </w:rPr>
        <w:t xml:space="preserve">1.3.8. </w:t>
      </w:r>
      <w:proofErr w:type="gramStart"/>
      <w:r w:rsidRPr="005032B7">
        <w:rPr>
          <w:rFonts w:ascii="Times New Roman" w:hAnsi="Times New Roman" w:cs="Times New Roman"/>
        </w:rPr>
        <w:t>В сельск</w:t>
      </w:r>
      <w:r>
        <w:rPr>
          <w:rFonts w:ascii="Times New Roman" w:hAnsi="Times New Roman" w:cs="Times New Roman"/>
        </w:rPr>
        <w:t>ом</w:t>
      </w:r>
      <w:r w:rsidRPr="005032B7">
        <w:rPr>
          <w:rFonts w:ascii="Times New Roman" w:hAnsi="Times New Roman" w:cs="Times New Roman"/>
        </w:rPr>
        <w:t xml:space="preserve"> поселени</w:t>
      </w:r>
      <w:r>
        <w:rPr>
          <w:rFonts w:ascii="Times New Roman" w:hAnsi="Times New Roman" w:cs="Times New Roman"/>
        </w:rPr>
        <w:t>и</w:t>
      </w:r>
      <w:r w:rsidRPr="005032B7">
        <w:rPr>
          <w:rFonts w:ascii="Times New Roman" w:hAnsi="Times New Roman" w:cs="Times New Roman"/>
        </w:rPr>
        <w:t xml:space="preserve"> выделение резервных территорий, необходимых для развития входящих в их состав сельских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 огородничества, садоводства, дачного хозяйства, создания буферных зон для выпаса домашнего скота, организации отдыха населения, потребности в земельных участках для размещения сельских кладбищ, мест складирования бытовых отходов с</w:t>
      </w:r>
      <w:proofErr w:type="gramEnd"/>
      <w:r w:rsidRPr="005032B7">
        <w:rPr>
          <w:rFonts w:ascii="Times New Roman" w:hAnsi="Times New Roman" w:cs="Times New Roman"/>
        </w:rPr>
        <w:t xml:space="preserve"> учетом их возможного </w:t>
      </w:r>
      <w:r>
        <w:rPr>
          <w:rFonts w:ascii="Times New Roman" w:hAnsi="Times New Roman" w:cs="Times New Roman"/>
        </w:rPr>
        <w:t>ра</w:t>
      </w:r>
      <w:r w:rsidRPr="005032B7">
        <w:rPr>
          <w:rFonts w:ascii="Times New Roman" w:hAnsi="Times New Roman" w:cs="Times New Roman"/>
        </w:rPr>
        <w:t>сширения.</w:t>
      </w:r>
    </w:p>
    <w:p w:rsidR="005032B7" w:rsidRPr="005032B7" w:rsidRDefault="005032B7" w:rsidP="00B74705">
      <w:pPr>
        <w:ind w:firstLine="567"/>
        <w:rPr>
          <w:rFonts w:ascii="Times New Roman" w:hAnsi="Times New Roman" w:cs="Times New Roman"/>
        </w:rPr>
      </w:pPr>
    </w:p>
    <w:p w:rsidR="005032B7" w:rsidRPr="005032B7" w:rsidRDefault="005032B7" w:rsidP="00B74705">
      <w:pPr>
        <w:pStyle w:val="Default"/>
        <w:ind w:firstLine="567"/>
        <w:rPr>
          <w:rFonts w:ascii="Times New Roman" w:hAnsi="Times New Roman" w:cs="Times New Roman"/>
          <w:b/>
        </w:rPr>
      </w:pPr>
      <w:r w:rsidRPr="005032B7">
        <w:rPr>
          <w:rFonts w:ascii="Times New Roman" w:hAnsi="Times New Roman" w:cs="Times New Roman"/>
          <w:b/>
        </w:rPr>
        <w:t xml:space="preserve">1.4. Селитебная территория </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1.4.1. Селитебная территория формируется с учетом взаимоувязанного размещения жилых, общественно-деловых зон, отдельных коммунальных и промышленных объектов, не требующих устройства санитарно-защитных зон, улично-дорожной сети, озеленения территорий общего пользования для создания жилой среды, отвечающей современным социальным, санитарно-гигиеническим и градостроительным требованиям.</w:t>
      </w:r>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 xml:space="preserve">1.4.2. При определении размера селитебной территории следует исходить из необходимости предоставления каждой семье отдельной квартиры или дома. Существующая и перспективная расчетная обеспеченность жильем определяется в целом по территории и отдельным ее районам на основе прогнозных данных о среднем размере семьи с учетом типов применяемых жилых зданий, планируемых объемов жилищного строительства, в том числе за счет средств населения. Общую площадь квартир следует подсчитывать в соответствии с </w:t>
      </w:r>
      <w:r>
        <w:rPr>
          <w:rFonts w:ascii="Times New Roman" w:hAnsi="Times New Roman" w:cs="Times New Roman"/>
        </w:rPr>
        <w:t xml:space="preserve">нормативными </w:t>
      </w:r>
      <w:r w:rsidRPr="005032B7">
        <w:rPr>
          <w:rFonts w:ascii="Times New Roman" w:hAnsi="Times New Roman" w:cs="Times New Roman"/>
        </w:rPr>
        <w:t xml:space="preserve">требованиями </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1.4.3. При определении соотношения типов нового жилищного строительства необходимо исходить из учета конкретных возможностей развития сельского поселения наличия территориальных ресурсов, градостроительных и историко-архитектурных особенностей, существующей строительной базы.</w:t>
      </w:r>
    </w:p>
    <w:p w:rsidR="005032B7" w:rsidRPr="005032B7" w:rsidRDefault="005032B7" w:rsidP="00B74705">
      <w:pPr>
        <w:rPr>
          <w:rFonts w:ascii="Times New Roman" w:hAnsi="Times New Roman" w:cs="Times New Roman"/>
          <w:b/>
        </w:rPr>
      </w:pPr>
      <w:r w:rsidRPr="005032B7">
        <w:rPr>
          <w:rFonts w:ascii="Times New Roman" w:hAnsi="Times New Roman" w:cs="Times New Roman"/>
          <w:b/>
        </w:rPr>
        <w:br w:type="page"/>
      </w:r>
    </w:p>
    <w:p w:rsidR="005032B7" w:rsidRPr="005032B7" w:rsidRDefault="005032B7" w:rsidP="00B74705">
      <w:pPr>
        <w:ind w:firstLine="567"/>
        <w:rPr>
          <w:rFonts w:ascii="Times New Roman" w:hAnsi="Times New Roman" w:cs="Times New Roman"/>
          <w:b/>
        </w:rPr>
      </w:pPr>
      <w:r w:rsidRPr="005032B7">
        <w:rPr>
          <w:rFonts w:ascii="Times New Roman" w:hAnsi="Times New Roman" w:cs="Times New Roman"/>
          <w:b/>
        </w:rPr>
        <w:t>2. РАСЧЕТНЫЕ ПОКАЗАТЕЛИ ОБЕСПЕЧЕННОСТИ И ИНТЕНСИВНОСТИ ИСПОЛЬЗОВАНИЯ ТЕРРИТОРИЙ ЖИЛЫХ ЗОН</w:t>
      </w:r>
    </w:p>
    <w:p w:rsidR="005032B7" w:rsidRPr="005032B7" w:rsidRDefault="005032B7" w:rsidP="00B74705">
      <w:pPr>
        <w:pStyle w:val="20"/>
        <w:spacing w:before="0" w:after="0"/>
        <w:ind w:firstLine="567"/>
        <w:rPr>
          <w:rFonts w:ascii="Times New Roman" w:hAnsi="Times New Roman" w:cs="Times New Roman"/>
          <w:i w:val="0"/>
          <w:sz w:val="24"/>
          <w:szCs w:val="24"/>
        </w:rPr>
      </w:pPr>
      <w:r w:rsidRPr="005032B7">
        <w:rPr>
          <w:rFonts w:ascii="Times New Roman" w:hAnsi="Times New Roman" w:cs="Times New Roman"/>
          <w:i w:val="0"/>
          <w:sz w:val="24"/>
          <w:szCs w:val="24"/>
        </w:rPr>
        <w:t>2.1.Типология и классификация сельских населенных пунктов</w:t>
      </w:r>
    </w:p>
    <w:p w:rsidR="005032B7" w:rsidRPr="005032B7" w:rsidRDefault="005032B7" w:rsidP="00B74705">
      <w:pPr>
        <w:jc w:val="right"/>
        <w:rPr>
          <w:rFonts w:ascii="Times New Roman" w:hAnsi="Times New Roman" w:cs="Times New Roman"/>
          <w:lang w:eastAsia="ar-SA"/>
        </w:rPr>
      </w:pPr>
      <w:r w:rsidRPr="005032B7">
        <w:rPr>
          <w:rFonts w:ascii="Times New Roman" w:hAnsi="Times New Roman" w:cs="Times New Roman"/>
          <w:lang w:eastAsia="ar-SA"/>
        </w:rPr>
        <w:t>Таблица 1</w:t>
      </w:r>
    </w:p>
    <w:tbl>
      <w:tblPr>
        <w:tblW w:w="0" w:type="auto"/>
        <w:tblInd w:w="-5" w:type="dxa"/>
        <w:tblLayout w:type="fixed"/>
        <w:tblLook w:val="0000" w:firstRow="0" w:lastRow="0" w:firstColumn="0" w:lastColumn="0" w:noHBand="0" w:noVBand="0"/>
      </w:tblPr>
      <w:tblGrid>
        <w:gridCol w:w="5508"/>
        <w:gridCol w:w="1693"/>
        <w:gridCol w:w="1559"/>
        <w:gridCol w:w="1560"/>
      </w:tblGrid>
      <w:tr w:rsidR="005032B7" w:rsidRPr="005032B7" w:rsidTr="000F6AB2">
        <w:tc>
          <w:tcPr>
            <w:tcW w:w="5508" w:type="dxa"/>
            <w:vMerge w:val="restart"/>
            <w:tcBorders>
              <w:top w:val="single" w:sz="4" w:space="0" w:color="000000"/>
              <w:left w:val="single" w:sz="4" w:space="0" w:color="000000"/>
              <w:bottom w:val="single" w:sz="4" w:space="0" w:color="000000"/>
            </w:tcBorders>
            <w:vAlign w:val="center"/>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Тип населенных пунктов</w:t>
            </w:r>
          </w:p>
        </w:tc>
        <w:tc>
          <w:tcPr>
            <w:tcW w:w="4812" w:type="dxa"/>
            <w:gridSpan w:val="3"/>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Классификация населенных пунктов по численности населения, тыс. чел.</w:t>
            </w:r>
          </w:p>
        </w:tc>
      </w:tr>
      <w:tr w:rsidR="005032B7" w:rsidRPr="005032B7" w:rsidTr="000F6AB2">
        <w:tc>
          <w:tcPr>
            <w:tcW w:w="5508" w:type="dxa"/>
            <w:vMerge/>
            <w:tcBorders>
              <w:top w:val="single" w:sz="4" w:space="0" w:color="000000"/>
              <w:left w:val="single" w:sz="4" w:space="0" w:color="000000"/>
              <w:bottom w:val="single" w:sz="4" w:space="0" w:color="000000"/>
            </w:tcBorders>
            <w:vAlign w:val="center"/>
          </w:tcPr>
          <w:p w:rsidR="005032B7" w:rsidRPr="005032B7" w:rsidRDefault="005032B7" w:rsidP="00B74705">
            <w:pPr>
              <w:rPr>
                <w:rFonts w:ascii="Times New Roman" w:hAnsi="Times New Roman" w:cs="Times New Roman"/>
              </w:rPr>
            </w:pPr>
          </w:p>
        </w:tc>
        <w:tc>
          <w:tcPr>
            <w:tcW w:w="1693"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большие</w:t>
            </w:r>
          </w:p>
        </w:tc>
        <w:tc>
          <w:tcPr>
            <w:tcW w:w="1559"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средние</w:t>
            </w:r>
          </w:p>
        </w:tc>
        <w:tc>
          <w:tcPr>
            <w:tcW w:w="156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малые</w:t>
            </w:r>
          </w:p>
        </w:tc>
      </w:tr>
      <w:tr w:rsidR="005032B7" w:rsidRPr="005032B7" w:rsidTr="000F6AB2">
        <w:tc>
          <w:tcPr>
            <w:tcW w:w="10320" w:type="dxa"/>
            <w:gridSpan w:val="4"/>
            <w:tcBorders>
              <w:top w:val="single" w:sz="4" w:space="0" w:color="000000"/>
              <w:left w:val="single" w:sz="4" w:space="0" w:color="000000"/>
              <w:bottom w:val="single" w:sz="4" w:space="0" w:color="000000"/>
              <w:right w:val="single" w:sz="4" w:space="0" w:color="000000"/>
            </w:tcBorders>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СЕЛЬСКИЕ НАСЕЛЕННЫЕ ПУНКТЫ</w:t>
            </w:r>
          </w:p>
        </w:tc>
      </w:tr>
      <w:tr w:rsidR="005032B7" w:rsidRPr="005032B7" w:rsidTr="000F6AB2">
        <w:tc>
          <w:tcPr>
            <w:tcW w:w="5508" w:type="dxa"/>
            <w:tcBorders>
              <w:top w:val="single" w:sz="4" w:space="0" w:color="000000"/>
              <w:left w:val="single" w:sz="4" w:space="0" w:color="000000"/>
              <w:bottom w:val="single" w:sz="4" w:space="0" w:color="000000"/>
            </w:tcBorders>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Село (центр сельской администрации)</w:t>
            </w:r>
          </w:p>
        </w:tc>
        <w:tc>
          <w:tcPr>
            <w:tcW w:w="1693"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b/>
              </w:rPr>
            </w:pPr>
            <w:r w:rsidRPr="005032B7">
              <w:rPr>
                <w:rFonts w:ascii="Times New Roman" w:hAnsi="Times New Roman" w:cs="Times New Roman"/>
                <w:b/>
              </w:rPr>
              <w:t>3-5</w:t>
            </w:r>
          </w:p>
        </w:tc>
        <w:tc>
          <w:tcPr>
            <w:tcW w:w="1559"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b/>
              </w:rPr>
            </w:pPr>
            <w:r w:rsidRPr="005032B7">
              <w:rPr>
                <w:rFonts w:ascii="Times New Roman" w:hAnsi="Times New Roman" w:cs="Times New Roman"/>
                <w:b/>
              </w:rPr>
              <w:t>1-3</w:t>
            </w:r>
          </w:p>
        </w:tc>
        <w:tc>
          <w:tcPr>
            <w:tcW w:w="1560" w:type="dxa"/>
            <w:tcBorders>
              <w:top w:val="single" w:sz="4" w:space="0" w:color="000000"/>
              <w:left w:val="single" w:sz="4" w:space="0" w:color="000000"/>
              <w:bottom w:val="single" w:sz="4" w:space="0" w:color="000000"/>
              <w:right w:val="single" w:sz="4" w:space="0" w:color="000000"/>
            </w:tcBorders>
          </w:tcPr>
          <w:p w:rsidR="005032B7" w:rsidRPr="005032B7" w:rsidRDefault="005032B7" w:rsidP="00B74705">
            <w:pPr>
              <w:snapToGrid w:val="0"/>
              <w:jc w:val="center"/>
              <w:rPr>
                <w:rFonts w:ascii="Times New Roman" w:hAnsi="Times New Roman" w:cs="Times New Roman"/>
                <w:b/>
              </w:rPr>
            </w:pPr>
            <w:r w:rsidRPr="005032B7">
              <w:rPr>
                <w:rFonts w:ascii="Times New Roman" w:hAnsi="Times New Roman" w:cs="Times New Roman"/>
                <w:b/>
              </w:rPr>
              <w:t>до 1</w:t>
            </w:r>
          </w:p>
        </w:tc>
      </w:tr>
      <w:tr w:rsidR="005032B7" w:rsidRPr="005032B7" w:rsidTr="000F6AB2">
        <w:tc>
          <w:tcPr>
            <w:tcW w:w="5508" w:type="dxa"/>
            <w:tcBorders>
              <w:top w:val="single" w:sz="4" w:space="0" w:color="000000"/>
              <w:left w:val="single" w:sz="4" w:space="0" w:color="000000"/>
              <w:bottom w:val="single" w:sz="4" w:space="0" w:color="000000"/>
            </w:tcBorders>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Село</w:t>
            </w:r>
          </w:p>
        </w:tc>
        <w:tc>
          <w:tcPr>
            <w:tcW w:w="1693"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b/>
              </w:rPr>
            </w:pPr>
            <w:r w:rsidRPr="005032B7">
              <w:rPr>
                <w:rFonts w:ascii="Times New Roman" w:hAnsi="Times New Roman" w:cs="Times New Roman"/>
                <w:b/>
              </w:rPr>
              <w:t>1-3</w:t>
            </w:r>
          </w:p>
        </w:tc>
        <w:tc>
          <w:tcPr>
            <w:tcW w:w="1559"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b/>
              </w:rPr>
            </w:pPr>
            <w:r w:rsidRPr="005032B7">
              <w:rPr>
                <w:rFonts w:ascii="Times New Roman" w:hAnsi="Times New Roman" w:cs="Times New Roman"/>
                <w:b/>
              </w:rPr>
              <w:t>0,2-1</w:t>
            </w:r>
          </w:p>
        </w:tc>
        <w:tc>
          <w:tcPr>
            <w:tcW w:w="1560" w:type="dxa"/>
            <w:tcBorders>
              <w:top w:val="single" w:sz="4" w:space="0" w:color="000000"/>
              <w:left w:val="single" w:sz="4" w:space="0" w:color="000000"/>
              <w:bottom w:val="single" w:sz="4" w:space="0" w:color="000000"/>
              <w:right w:val="single" w:sz="4" w:space="0" w:color="000000"/>
            </w:tcBorders>
          </w:tcPr>
          <w:p w:rsidR="005032B7" w:rsidRPr="005032B7" w:rsidRDefault="005032B7" w:rsidP="00B74705">
            <w:pPr>
              <w:snapToGrid w:val="0"/>
              <w:jc w:val="center"/>
              <w:rPr>
                <w:rFonts w:ascii="Times New Roman" w:hAnsi="Times New Roman" w:cs="Times New Roman"/>
                <w:b/>
              </w:rPr>
            </w:pPr>
            <w:r w:rsidRPr="005032B7">
              <w:rPr>
                <w:rFonts w:ascii="Times New Roman" w:hAnsi="Times New Roman" w:cs="Times New Roman"/>
                <w:b/>
              </w:rPr>
              <w:t>0,05-0,2</w:t>
            </w:r>
          </w:p>
        </w:tc>
      </w:tr>
      <w:tr w:rsidR="005032B7" w:rsidRPr="005032B7" w:rsidTr="000F6AB2">
        <w:tc>
          <w:tcPr>
            <w:tcW w:w="5508" w:type="dxa"/>
            <w:tcBorders>
              <w:top w:val="single" w:sz="4" w:space="0" w:color="000000"/>
              <w:left w:val="single" w:sz="4" w:space="0" w:color="000000"/>
              <w:bottom w:val="single" w:sz="4" w:space="0" w:color="000000"/>
            </w:tcBorders>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Деревня</w:t>
            </w:r>
          </w:p>
        </w:tc>
        <w:tc>
          <w:tcPr>
            <w:tcW w:w="1693"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b/>
              </w:rPr>
            </w:pPr>
            <w:r w:rsidRPr="005032B7">
              <w:rPr>
                <w:rFonts w:ascii="Times New Roman" w:hAnsi="Times New Roman" w:cs="Times New Roman"/>
                <w:b/>
              </w:rPr>
              <w:t>-</w:t>
            </w:r>
          </w:p>
        </w:tc>
        <w:tc>
          <w:tcPr>
            <w:tcW w:w="1559"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b/>
              </w:rPr>
            </w:pPr>
            <w:r w:rsidRPr="005032B7">
              <w:rPr>
                <w:rFonts w:ascii="Times New Roman" w:hAnsi="Times New Roman" w:cs="Times New Roman"/>
                <w:b/>
              </w:rPr>
              <w:t>0,2-1</w:t>
            </w:r>
          </w:p>
        </w:tc>
        <w:tc>
          <w:tcPr>
            <w:tcW w:w="1560" w:type="dxa"/>
            <w:tcBorders>
              <w:top w:val="single" w:sz="4" w:space="0" w:color="000000"/>
              <w:left w:val="single" w:sz="4" w:space="0" w:color="000000"/>
              <w:bottom w:val="single" w:sz="4" w:space="0" w:color="000000"/>
              <w:right w:val="single" w:sz="4" w:space="0" w:color="000000"/>
            </w:tcBorders>
          </w:tcPr>
          <w:p w:rsidR="005032B7" w:rsidRPr="005032B7" w:rsidRDefault="005032B7" w:rsidP="00B74705">
            <w:pPr>
              <w:snapToGrid w:val="0"/>
              <w:jc w:val="center"/>
              <w:rPr>
                <w:rFonts w:ascii="Times New Roman" w:hAnsi="Times New Roman" w:cs="Times New Roman"/>
                <w:b/>
              </w:rPr>
            </w:pPr>
            <w:r w:rsidRPr="005032B7">
              <w:rPr>
                <w:rFonts w:ascii="Times New Roman" w:hAnsi="Times New Roman" w:cs="Times New Roman"/>
                <w:b/>
              </w:rPr>
              <w:t>до 0,05</w:t>
            </w:r>
          </w:p>
        </w:tc>
      </w:tr>
    </w:tbl>
    <w:p w:rsidR="005032B7" w:rsidRPr="005032B7" w:rsidRDefault="005032B7" w:rsidP="00B74705">
      <w:pPr>
        <w:jc w:val="center"/>
        <w:rPr>
          <w:rFonts w:ascii="Times New Roman" w:hAnsi="Times New Roman" w:cs="Times New Roman"/>
        </w:rPr>
      </w:pPr>
    </w:p>
    <w:p w:rsidR="005032B7" w:rsidRPr="005032B7" w:rsidRDefault="005032B7" w:rsidP="00B74705">
      <w:pPr>
        <w:pStyle w:val="Default"/>
        <w:ind w:firstLine="567"/>
        <w:rPr>
          <w:rFonts w:ascii="Times New Roman" w:hAnsi="Times New Roman" w:cs="Times New Roman"/>
          <w:b/>
        </w:rPr>
      </w:pPr>
      <w:r w:rsidRPr="005032B7">
        <w:rPr>
          <w:rFonts w:ascii="Times New Roman" w:hAnsi="Times New Roman" w:cs="Times New Roman"/>
          <w:b/>
        </w:rPr>
        <w:t xml:space="preserve">2.2. Общие требования </w:t>
      </w:r>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 xml:space="preserve">2.2.1. Жилые зоны предназначены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 </w:t>
      </w:r>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 xml:space="preserve">2.2.2. В состав жилых зон могут включаться: </w:t>
      </w:r>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 xml:space="preserve">- зоны застройки индивидуальными жилыми домами (в том числе одноэтажными, мансардными, двухэтажными и трехэтажными); </w:t>
      </w:r>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 xml:space="preserve">- зоны застройки малоэтажными жилыми домами (сблокированными и секционными до четырех этажей); </w:t>
      </w:r>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 xml:space="preserve">- зоны застройки </w:t>
      </w:r>
      <w:proofErr w:type="spellStart"/>
      <w:r w:rsidRPr="005032B7">
        <w:rPr>
          <w:rFonts w:ascii="Times New Roman" w:hAnsi="Times New Roman" w:cs="Times New Roman"/>
        </w:rPr>
        <w:t>среднеэтажными</w:t>
      </w:r>
      <w:proofErr w:type="spellEnd"/>
      <w:r w:rsidRPr="005032B7">
        <w:rPr>
          <w:rFonts w:ascii="Times New Roman" w:hAnsi="Times New Roman" w:cs="Times New Roman"/>
        </w:rPr>
        <w:t xml:space="preserve"> жилыми домами; </w:t>
      </w:r>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 xml:space="preserve">- зоны жилой застройки иных видов. </w:t>
      </w:r>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 xml:space="preserve">2.2.3. В жилых зонах допускается размещение отдельно стоящих, встроенных или пристроенных объектов социального и коммунально-бытового назначения, торговли, здравоохранения, объектов дошкольного, начального общего и среднего (полного) общего образования, культовых зданий, стоянок автомобильного транспорта, иных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 </w:t>
      </w:r>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2.2.4.  Для определения размеров территорий жилых зон допускается применять укрупненные показатели в расчете на 1000 человек</w:t>
      </w:r>
      <w:proofErr w:type="gramStart"/>
      <w:r w:rsidRPr="005032B7">
        <w:rPr>
          <w:rFonts w:ascii="Times New Roman" w:hAnsi="Times New Roman" w:cs="Times New Roman"/>
        </w:rPr>
        <w:t xml:space="preserve"> .</w:t>
      </w:r>
      <w:proofErr w:type="gramEnd"/>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 xml:space="preserve">2.2.5. Жилые здания с квартирами на первых этажах следует располагать, как правило, с отступом от красных линий. По красной линии допускается размещать жилые здания со встроенными на первых этажах или пристроенными помещениями общественного назначения, кроме учреждений образования и воспитания, а на жилых улицах в условиях реконструкции сложившейся застройки - жилые здания с квартирами на первых этажах. </w:t>
      </w:r>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 xml:space="preserve">2.2.6. Запрещается размещение жилых помещений, а также образовательных учреждений в цокольных и подвальных этажах. В жилых зданиях не допускается размещение объектов общественного назначения, оказывающих вредное воздействие на человека, в соответствии с требованиями СП 54.1330 "СНиП 31-01-2003". </w:t>
      </w:r>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 xml:space="preserve">2.2.7. Помещения общественного назначения, встроенные в жилые здания, должны иметь входы, изолированные от жилой части здания. При размещении в жилом здании помещений общественного назначения, инженерного оборудования и коммуникаций следует обеспечивать соблюдение гигиенических нормативов, в том числе по </w:t>
      </w:r>
      <w:proofErr w:type="spellStart"/>
      <w:r w:rsidRPr="005032B7">
        <w:rPr>
          <w:rFonts w:ascii="Times New Roman" w:hAnsi="Times New Roman" w:cs="Times New Roman"/>
        </w:rPr>
        <w:t>шумозащищенности</w:t>
      </w:r>
      <w:proofErr w:type="spellEnd"/>
      <w:r w:rsidRPr="005032B7">
        <w:rPr>
          <w:rFonts w:ascii="Times New Roman" w:hAnsi="Times New Roman" w:cs="Times New Roman"/>
        </w:rPr>
        <w:t xml:space="preserve"> жилых помещений. </w:t>
      </w:r>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 xml:space="preserve">2.2.8. При проектировании территории жилой застройки должны соблюдаться требования по охране окружающей среды, защите территории от шума, вибрации, загрязнений атмосферного воздуха автотранспортом, электрических, ионизирующих и электромагнитных излучений, радиационного, химического, микробиологического, </w:t>
      </w:r>
      <w:proofErr w:type="spellStart"/>
      <w:r w:rsidRPr="005032B7">
        <w:rPr>
          <w:rFonts w:ascii="Times New Roman" w:hAnsi="Times New Roman" w:cs="Times New Roman"/>
        </w:rPr>
        <w:t>паразитологического</w:t>
      </w:r>
      <w:proofErr w:type="spellEnd"/>
      <w:r w:rsidRPr="005032B7">
        <w:rPr>
          <w:rFonts w:ascii="Times New Roman" w:hAnsi="Times New Roman" w:cs="Times New Roman"/>
        </w:rPr>
        <w:t xml:space="preserve"> загрязнений в соответствии с требованиями действующих санитарно-эпидемиологических правил и нормативов и раздела</w:t>
      </w:r>
      <w:r w:rsidR="000F6AB2">
        <w:rPr>
          <w:rFonts w:ascii="Times New Roman" w:hAnsi="Times New Roman" w:cs="Times New Roman"/>
        </w:rPr>
        <w:t xml:space="preserve"> 15</w:t>
      </w:r>
      <w:r w:rsidRPr="005032B7">
        <w:rPr>
          <w:rFonts w:ascii="Times New Roman" w:hAnsi="Times New Roman" w:cs="Times New Roman"/>
        </w:rPr>
        <w:t xml:space="preserve">  "Охрана окружающей среды" настоящих нормативов. </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xml:space="preserve">2.2.10. В целях создания среды жизнедеятельности, доступной для инвалидов и маломобильных групп населения, разрабатываемая градостроительная и проектная документация по планировке новых и реконструируемых территорий и документация по архитектурно-строительному проектированию объектов капитального строительства должна соответствовать требованиям раздела </w:t>
      </w:r>
      <w:r w:rsidR="000F6AB2">
        <w:rPr>
          <w:rFonts w:ascii="Times New Roman" w:hAnsi="Times New Roman" w:cs="Times New Roman"/>
        </w:rPr>
        <w:t xml:space="preserve">4 </w:t>
      </w:r>
      <w:r w:rsidRPr="005032B7">
        <w:rPr>
          <w:rFonts w:ascii="Times New Roman" w:hAnsi="Times New Roman" w:cs="Times New Roman"/>
        </w:rPr>
        <w:t xml:space="preserve"> настоящих нормативов.</w:t>
      </w:r>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 xml:space="preserve">2.2.11. В жилой зоне сельских населенных пунктов следует предусматривать одно-, двухквартирные жилые дома усадебного, коттеджного типа, допускаются многоквартирные блокированные дома с земельными участками при квартирах, а также (при соответствующем обосновании) секционные дома высотой до </w:t>
      </w:r>
      <w:r w:rsidR="00DA35B5">
        <w:rPr>
          <w:rFonts w:ascii="Times New Roman" w:hAnsi="Times New Roman" w:cs="Times New Roman"/>
        </w:rPr>
        <w:t>5</w:t>
      </w:r>
      <w:r w:rsidRPr="005032B7">
        <w:rPr>
          <w:rFonts w:ascii="Times New Roman" w:hAnsi="Times New Roman" w:cs="Times New Roman"/>
        </w:rPr>
        <w:t xml:space="preserve"> этажей. </w:t>
      </w:r>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 xml:space="preserve">Преимущественным типом застройки в сельских поселениях являются жилые дома усадебного типа (одноквартирные и двухквартирные сблокированные). </w:t>
      </w:r>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 xml:space="preserve">2.2.12. Предельные размеры земельных участков для индивидуального жилищного строительства и личного подсобного хозяйства в сельских поселениях устанавливаются органами местного самоуправления. </w:t>
      </w:r>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 xml:space="preserve">2.2.13. Размеры приусадебных земельных участков устанавливаются с учетом потенциала территории, особенностей существующей застройки, возможностей эффективного инженерного обеспечения, развития личного подсобного хозяйства в соответствии с рекомендуемыми нормами. </w:t>
      </w:r>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 xml:space="preserve">2.2.14. Для жителей многоквартирных жилых домов, а также жителей усадебной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населенного пункта, на земельных участках, не являющихся резервом для жилищного строительства, с соблюдением природоохранных, санитарных, противопожарных и зооветеринарных требований. </w:t>
      </w:r>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 xml:space="preserve">2.2.15. Расчетные показатели жилищной обеспеченности в сельской малоэтажной, в том числе индивидуальной, застройке не нормируются. </w:t>
      </w:r>
    </w:p>
    <w:p w:rsidR="005032B7" w:rsidRDefault="005032B7" w:rsidP="00B74705">
      <w:pPr>
        <w:ind w:firstLine="567"/>
        <w:rPr>
          <w:rFonts w:ascii="Times New Roman" w:hAnsi="Times New Roman" w:cs="Times New Roman"/>
        </w:rPr>
      </w:pPr>
      <w:r w:rsidRPr="005032B7">
        <w:rPr>
          <w:rFonts w:ascii="Times New Roman" w:hAnsi="Times New Roman" w:cs="Times New Roman"/>
        </w:rPr>
        <w:t>2.2.16. Расчетную плотность населения на территории сельского поселения рекомендуется принимать в соответствии с рекомендуемыми нормами.</w:t>
      </w:r>
    </w:p>
    <w:p w:rsidR="000F6AB2" w:rsidRPr="005032B7" w:rsidRDefault="000F6AB2" w:rsidP="00B74705">
      <w:pPr>
        <w:ind w:firstLine="567"/>
        <w:rPr>
          <w:rFonts w:ascii="Times New Roman" w:hAnsi="Times New Roman" w:cs="Times New Roman"/>
        </w:rPr>
      </w:pPr>
    </w:p>
    <w:p w:rsidR="005032B7" w:rsidRPr="005032B7" w:rsidRDefault="005032B7" w:rsidP="00B74705">
      <w:pPr>
        <w:ind w:firstLine="567"/>
        <w:rPr>
          <w:rFonts w:ascii="Times New Roman" w:hAnsi="Times New Roman" w:cs="Times New Roman"/>
          <w:b/>
        </w:rPr>
      </w:pPr>
      <w:r w:rsidRPr="005032B7">
        <w:rPr>
          <w:rFonts w:ascii="Times New Roman" w:hAnsi="Times New Roman" w:cs="Times New Roman"/>
          <w:b/>
        </w:rPr>
        <w:t>2.3. Предварительные параметры жилой застройки</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2.3.1. Для определения объемов и структуры жилищного строительства минимальная обеспеченность общей площадью жилых помещений принимается на основании «Схемы территориального планирования Республики Башкортостан» на расчетные периоды</w:t>
      </w:r>
      <w:r w:rsidRPr="005032B7">
        <w:rPr>
          <w:rFonts w:ascii="Times New Roman" w:hAnsi="Times New Roman" w:cs="Times New Roman"/>
          <w:b/>
        </w:rPr>
        <w:t xml:space="preserve">, </w:t>
      </w:r>
      <w:r w:rsidRPr="005032B7">
        <w:rPr>
          <w:rFonts w:ascii="Times New Roman" w:hAnsi="Times New Roman" w:cs="Times New Roman"/>
        </w:rPr>
        <w:t>или исходя из учета конкретных возможностей сельского поселения (территориальных  ресурсов строительной базы, темпов ввода жилья на момент разработки проектов территориального планирования).</w:t>
      </w:r>
    </w:p>
    <w:p w:rsidR="005032B7" w:rsidRPr="005032B7" w:rsidRDefault="005032B7" w:rsidP="00B74705">
      <w:pPr>
        <w:pStyle w:val="Default"/>
        <w:rPr>
          <w:rFonts w:ascii="Times New Roman" w:hAnsi="Times New Roman" w:cs="Times New Roman"/>
        </w:rPr>
      </w:pPr>
    </w:p>
    <w:p w:rsidR="005032B7" w:rsidRPr="005032B7" w:rsidRDefault="005032B7" w:rsidP="00B74705">
      <w:pPr>
        <w:pStyle w:val="Default"/>
        <w:jc w:val="right"/>
        <w:rPr>
          <w:rFonts w:ascii="Times New Roman" w:hAnsi="Times New Roman" w:cs="Times New Roman"/>
        </w:rPr>
      </w:pPr>
      <w:r w:rsidRPr="005032B7">
        <w:rPr>
          <w:rFonts w:ascii="Times New Roman" w:hAnsi="Times New Roman" w:cs="Times New Roman"/>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2110"/>
        <w:gridCol w:w="2110"/>
        <w:gridCol w:w="2110"/>
        <w:gridCol w:w="2110"/>
      </w:tblGrid>
      <w:tr w:rsidR="005032B7" w:rsidRPr="005032B7" w:rsidTr="005032B7">
        <w:trPr>
          <w:trHeight w:val="863"/>
        </w:trPr>
        <w:tc>
          <w:tcPr>
            <w:tcW w:w="1004" w:type="pct"/>
            <w:vMerge w:val="restar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Наименование минимальной обеспеченности </w:t>
            </w:r>
          </w:p>
        </w:tc>
        <w:tc>
          <w:tcPr>
            <w:tcW w:w="1998" w:type="pct"/>
            <w:gridSpan w:val="2"/>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Отчет по годам </w:t>
            </w:r>
          </w:p>
        </w:tc>
        <w:tc>
          <w:tcPr>
            <w:tcW w:w="1998" w:type="pct"/>
            <w:gridSpan w:val="2"/>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Расчетные периоды по годам </w:t>
            </w:r>
          </w:p>
        </w:tc>
      </w:tr>
      <w:tr w:rsidR="005032B7" w:rsidRPr="005032B7" w:rsidTr="005032B7">
        <w:trPr>
          <w:trHeight w:val="220"/>
        </w:trPr>
        <w:tc>
          <w:tcPr>
            <w:tcW w:w="1004" w:type="pct"/>
            <w:vMerge/>
          </w:tcPr>
          <w:p w:rsidR="005032B7" w:rsidRPr="005032B7" w:rsidRDefault="005032B7" w:rsidP="00B74705">
            <w:pPr>
              <w:pStyle w:val="Default"/>
              <w:rPr>
                <w:rFonts w:ascii="Times New Roman" w:hAnsi="Times New Roman" w:cs="Times New Roman"/>
              </w:rPr>
            </w:pP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2001</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2006 </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2010 </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2020 </w:t>
            </w:r>
          </w:p>
        </w:tc>
      </w:tr>
      <w:tr w:rsidR="005032B7" w:rsidRPr="005032B7" w:rsidTr="005032B7">
        <w:trPr>
          <w:trHeight w:val="758"/>
        </w:trPr>
        <w:tc>
          <w:tcPr>
            <w:tcW w:w="1004"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Минимальная обеспеченность общей площадью жилых помещений, </w:t>
            </w:r>
          </w:p>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в том числе: </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18,0 </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19,2 </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20,2 </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24,1 </w:t>
            </w:r>
          </w:p>
        </w:tc>
      </w:tr>
      <w:tr w:rsidR="005032B7" w:rsidRPr="005032B7" w:rsidTr="005032B7">
        <w:trPr>
          <w:trHeight w:val="220"/>
        </w:trPr>
        <w:tc>
          <w:tcPr>
            <w:tcW w:w="1004"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в городской местности, </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17,5 </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19,0 </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19,7 </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23,2 </w:t>
            </w:r>
          </w:p>
        </w:tc>
      </w:tr>
      <w:tr w:rsidR="005032B7" w:rsidRPr="005032B7" w:rsidTr="005032B7">
        <w:trPr>
          <w:trHeight w:val="489"/>
        </w:trPr>
        <w:tc>
          <w:tcPr>
            <w:tcW w:w="1004"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из них государственное и муниципальное жилье </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18,0 </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18</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w:t>
            </w:r>
          </w:p>
        </w:tc>
      </w:tr>
      <w:tr w:rsidR="005032B7" w:rsidRPr="005032B7" w:rsidTr="005032B7">
        <w:trPr>
          <w:trHeight w:val="220"/>
        </w:trPr>
        <w:tc>
          <w:tcPr>
            <w:tcW w:w="1004"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в сельской местности </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18,9 </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19,5 </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21,1 </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25,6 </w:t>
            </w:r>
          </w:p>
        </w:tc>
      </w:tr>
    </w:tbl>
    <w:p w:rsidR="005032B7" w:rsidRPr="000F6AB2" w:rsidRDefault="005032B7" w:rsidP="00B74705">
      <w:pPr>
        <w:pStyle w:val="Default"/>
        <w:ind w:firstLine="708"/>
        <w:rPr>
          <w:rFonts w:ascii="Times New Roman" w:hAnsi="Times New Roman" w:cs="Times New Roman"/>
          <w:sz w:val="20"/>
          <w:szCs w:val="20"/>
        </w:rPr>
      </w:pPr>
      <w:r w:rsidRPr="000F6AB2">
        <w:rPr>
          <w:rFonts w:ascii="Times New Roman" w:hAnsi="Times New Roman" w:cs="Times New Roman"/>
          <w:sz w:val="20"/>
          <w:szCs w:val="20"/>
        </w:rPr>
        <w:t xml:space="preserve">Примечания: </w:t>
      </w:r>
    </w:p>
    <w:p w:rsidR="005032B7" w:rsidRPr="000F6AB2" w:rsidRDefault="005032B7" w:rsidP="00B74705">
      <w:pPr>
        <w:pStyle w:val="Default"/>
        <w:ind w:firstLine="567"/>
        <w:rPr>
          <w:rFonts w:ascii="Times New Roman" w:hAnsi="Times New Roman" w:cs="Times New Roman"/>
          <w:sz w:val="20"/>
          <w:szCs w:val="20"/>
        </w:rPr>
      </w:pPr>
      <w:r w:rsidRPr="000F6AB2">
        <w:rPr>
          <w:rFonts w:ascii="Times New Roman" w:hAnsi="Times New Roman" w:cs="Times New Roman"/>
          <w:sz w:val="20"/>
          <w:szCs w:val="20"/>
        </w:rPr>
        <w:t xml:space="preserve">1. Показатели минимальной обеспеченности общей площадью жилых помещений на расчетный период (2010 и 2020 годы) приведены в соответствии со схемой территориального планирования Республики Башкортостан. </w:t>
      </w:r>
    </w:p>
    <w:p w:rsidR="005032B7" w:rsidRPr="000F6AB2" w:rsidRDefault="005032B7" w:rsidP="00B74705">
      <w:pPr>
        <w:ind w:firstLine="567"/>
        <w:rPr>
          <w:rFonts w:ascii="Times New Roman" w:hAnsi="Times New Roman" w:cs="Times New Roman"/>
          <w:sz w:val="20"/>
          <w:szCs w:val="20"/>
        </w:rPr>
      </w:pPr>
      <w:r w:rsidRPr="000F6AB2">
        <w:rPr>
          <w:rFonts w:ascii="Times New Roman" w:hAnsi="Times New Roman" w:cs="Times New Roman"/>
          <w:sz w:val="20"/>
          <w:szCs w:val="20"/>
        </w:rPr>
        <w:t>2. Расчетные показатели на перспективу (2010 и 2020 годы) корректируются с учетом достигнутой минимальной обеспеченности общей площадью жилых помещений на соответствующий расчетный период.</w:t>
      </w:r>
    </w:p>
    <w:p w:rsidR="005032B7" w:rsidRPr="005032B7" w:rsidRDefault="005032B7" w:rsidP="00B74705">
      <w:pPr>
        <w:ind w:firstLine="567"/>
        <w:rPr>
          <w:rFonts w:ascii="Times New Roman" w:hAnsi="Times New Roman" w:cs="Times New Roman"/>
        </w:rPr>
      </w:pP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2.3.2. Расчетные нормативы жилищной обеспеченности допускается уточнять и корректировать в соответствии с состоянием жилищного фонда, темпами строительства жилищного фонда в сельском поселении.</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2.3.3. муниципальное жилье – 16м2;</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2.3.4. общежитие (не менее) – 6 м</w:t>
      </w:r>
      <w:proofErr w:type="gramStart"/>
      <w:r w:rsidRPr="005032B7">
        <w:rPr>
          <w:rFonts w:ascii="Times New Roman" w:hAnsi="Times New Roman" w:cs="Times New Roman"/>
        </w:rPr>
        <w:t>2</w:t>
      </w:r>
      <w:proofErr w:type="gramEnd"/>
      <w:r w:rsidRPr="005032B7">
        <w:rPr>
          <w:rFonts w:ascii="Times New Roman" w:hAnsi="Times New Roman" w:cs="Times New Roman"/>
        </w:rPr>
        <w:t>.</w:t>
      </w:r>
    </w:p>
    <w:p w:rsidR="000F6AB2" w:rsidRDefault="005032B7" w:rsidP="00B74705">
      <w:pPr>
        <w:ind w:firstLine="567"/>
        <w:rPr>
          <w:rFonts w:ascii="Times New Roman" w:hAnsi="Times New Roman" w:cs="Times New Roman"/>
        </w:rPr>
      </w:pPr>
      <w:r w:rsidRPr="005032B7">
        <w:rPr>
          <w:rFonts w:ascii="Times New Roman" w:hAnsi="Times New Roman" w:cs="Times New Roman"/>
        </w:rPr>
        <w:t>Примечание: - расчетные показатели жилищной обеспеченности для индивидуальной жилой застройки не нормируются.</w:t>
      </w:r>
    </w:p>
    <w:p w:rsidR="005032B7" w:rsidRPr="000F6AB2" w:rsidRDefault="005032B7" w:rsidP="00B74705">
      <w:pPr>
        <w:ind w:firstLine="567"/>
        <w:rPr>
          <w:rFonts w:ascii="Times New Roman" w:hAnsi="Times New Roman" w:cs="Times New Roman"/>
        </w:rPr>
      </w:pPr>
      <w:r w:rsidRPr="000F6AB2">
        <w:rPr>
          <w:rFonts w:ascii="Times New Roman" w:hAnsi="Times New Roman" w:cs="Times New Roman"/>
        </w:rPr>
        <w:t>2.3.5. Предварительное определение потребности в территории жилых зон (кол</w:t>
      </w:r>
      <w:proofErr w:type="gramStart"/>
      <w:r w:rsidRPr="000F6AB2">
        <w:rPr>
          <w:rFonts w:ascii="Times New Roman" w:hAnsi="Times New Roman" w:cs="Times New Roman"/>
        </w:rPr>
        <w:t>.</w:t>
      </w:r>
      <w:proofErr w:type="gramEnd"/>
      <w:r w:rsidRPr="000F6AB2">
        <w:rPr>
          <w:rFonts w:ascii="Times New Roman" w:hAnsi="Times New Roman" w:cs="Times New Roman"/>
        </w:rPr>
        <w:t xml:space="preserve"> </w:t>
      </w:r>
      <w:proofErr w:type="gramStart"/>
      <w:r w:rsidRPr="000F6AB2">
        <w:rPr>
          <w:rFonts w:ascii="Times New Roman" w:hAnsi="Times New Roman" w:cs="Times New Roman"/>
        </w:rPr>
        <w:t>г</w:t>
      </w:r>
      <w:proofErr w:type="gramEnd"/>
      <w:r w:rsidRPr="000F6AB2">
        <w:rPr>
          <w:rFonts w:ascii="Times New Roman" w:hAnsi="Times New Roman" w:cs="Times New Roman"/>
        </w:rPr>
        <w:t>а на 1 тыс. чел.):</w:t>
      </w:r>
    </w:p>
    <w:p w:rsidR="005032B7" w:rsidRPr="005032B7" w:rsidRDefault="000F6AB2" w:rsidP="00B74705">
      <w:pPr>
        <w:pStyle w:val="2"/>
        <w:numPr>
          <w:ilvl w:val="0"/>
          <w:numId w:val="0"/>
        </w:numPr>
        <w:ind w:left="786"/>
        <w:rPr>
          <w:b/>
        </w:rPr>
      </w:pPr>
      <w:r>
        <w:t xml:space="preserve">- </w:t>
      </w:r>
      <w:r w:rsidR="005032B7" w:rsidRPr="005032B7">
        <w:t xml:space="preserve">зоны застройки </w:t>
      </w:r>
      <w:proofErr w:type="spellStart"/>
      <w:r w:rsidR="005032B7" w:rsidRPr="005032B7">
        <w:t>среднеэтажными</w:t>
      </w:r>
      <w:proofErr w:type="spellEnd"/>
      <w:r w:rsidR="005032B7" w:rsidRPr="005032B7">
        <w:t xml:space="preserve"> жилыми домами (4-5 этажей) – </w:t>
      </w:r>
      <w:r w:rsidR="005032B7" w:rsidRPr="005032B7">
        <w:rPr>
          <w:b/>
        </w:rPr>
        <w:t xml:space="preserve">8 га </w:t>
      </w:r>
      <w:r w:rsidR="005032B7" w:rsidRPr="005032B7">
        <w:t>при застройке без земельных участков</w:t>
      </w:r>
      <w:r w:rsidR="005032B7" w:rsidRPr="005032B7">
        <w:rPr>
          <w:b/>
        </w:rPr>
        <w:t>;</w:t>
      </w:r>
    </w:p>
    <w:p w:rsidR="005032B7" w:rsidRPr="005032B7" w:rsidRDefault="000F6AB2" w:rsidP="00B74705">
      <w:pPr>
        <w:pStyle w:val="2"/>
        <w:numPr>
          <w:ilvl w:val="0"/>
          <w:numId w:val="0"/>
        </w:numPr>
        <w:ind w:left="786"/>
        <w:rPr>
          <w:b/>
        </w:rPr>
      </w:pPr>
      <w:r>
        <w:t xml:space="preserve">- </w:t>
      </w:r>
      <w:r w:rsidR="005032B7" w:rsidRPr="005032B7">
        <w:t xml:space="preserve">зоны застройки малоэтажными жилыми домами (1-3 этажа) при застройке без земельных участков – </w:t>
      </w:r>
      <w:smartTag w:uri="urn:schemas-microsoft-com:office:smarttags" w:element="metricconverter">
        <w:smartTagPr>
          <w:attr w:name="ProductID" w:val="10 га"/>
        </w:smartTagPr>
        <w:r w:rsidR="005032B7" w:rsidRPr="005032B7">
          <w:rPr>
            <w:b/>
          </w:rPr>
          <w:t>10 га</w:t>
        </w:r>
      </w:smartTag>
      <w:r w:rsidR="005032B7" w:rsidRPr="005032B7">
        <w:rPr>
          <w:b/>
        </w:rPr>
        <w:t>;</w:t>
      </w:r>
    </w:p>
    <w:p w:rsidR="005032B7" w:rsidRPr="005032B7" w:rsidRDefault="000F6AB2" w:rsidP="00B74705">
      <w:pPr>
        <w:pStyle w:val="2"/>
        <w:numPr>
          <w:ilvl w:val="0"/>
          <w:numId w:val="0"/>
        </w:numPr>
        <w:ind w:left="786"/>
        <w:rPr>
          <w:b/>
          <w:spacing w:val="-6"/>
        </w:rPr>
      </w:pPr>
      <w:r>
        <w:t>-</w:t>
      </w:r>
      <w:r w:rsidR="005032B7" w:rsidRPr="005032B7">
        <w:t>зоны застройки объектами индивидуального жилищного строительства</w:t>
      </w:r>
      <w:r w:rsidR="005032B7" w:rsidRPr="005032B7">
        <w:rPr>
          <w:spacing w:val="-6"/>
        </w:rPr>
        <w:t xml:space="preserve"> с земельным участком (от 400 до 600 м2) – </w:t>
      </w:r>
      <w:smartTag w:uri="urn:schemas-microsoft-com:office:smarttags" w:element="metricconverter">
        <w:smartTagPr>
          <w:attr w:name="ProductID" w:val="25 га"/>
        </w:smartTagPr>
        <w:r w:rsidR="005032B7" w:rsidRPr="005032B7">
          <w:rPr>
            <w:b/>
            <w:spacing w:val="-6"/>
          </w:rPr>
          <w:t>25 га</w:t>
        </w:r>
      </w:smartTag>
      <w:r w:rsidR="005032B7" w:rsidRPr="005032B7">
        <w:rPr>
          <w:b/>
          <w:spacing w:val="-6"/>
        </w:rPr>
        <w:t>;</w:t>
      </w:r>
    </w:p>
    <w:p w:rsidR="005032B7" w:rsidRPr="005032B7" w:rsidRDefault="000F6AB2" w:rsidP="00B74705">
      <w:pPr>
        <w:pStyle w:val="2"/>
        <w:numPr>
          <w:ilvl w:val="0"/>
          <w:numId w:val="0"/>
        </w:numPr>
        <w:ind w:left="786"/>
        <w:rPr>
          <w:b/>
          <w:spacing w:val="-8"/>
        </w:rPr>
      </w:pPr>
      <w:r>
        <w:t xml:space="preserve">- </w:t>
      </w:r>
      <w:r w:rsidR="005032B7" w:rsidRPr="005032B7">
        <w:t>зоны застройки объектами индивидуального жилищного строительства</w:t>
      </w:r>
      <w:r w:rsidR="005032B7" w:rsidRPr="005032B7">
        <w:rPr>
          <w:spacing w:val="-6"/>
        </w:rPr>
        <w:t xml:space="preserve"> </w:t>
      </w:r>
      <w:r w:rsidR="005032B7" w:rsidRPr="005032B7">
        <w:rPr>
          <w:spacing w:val="-8"/>
        </w:rPr>
        <w:t xml:space="preserve">с земельным участком (от 600 до 1200 м2) – </w:t>
      </w:r>
      <w:smartTag w:uri="urn:schemas-microsoft-com:office:smarttags" w:element="metricconverter">
        <w:smartTagPr>
          <w:attr w:name="ProductID" w:val="50 га"/>
        </w:smartTagPr>
        <w:r w:rsidR="005032B7" w:rsidRPr="005032B7">
          <w:rPr>
            <w:b/>
            <w:spacing w:val="-8"/>
          </w:rPr>
          <w:t>50 га</w:t>
        </w:r>
      </w:smartTag>
      <w:r w:rsidR="005032B7" w:rsidRPr="005032B7">
        <w:rPr>
          <w:b/>
          <w:spacing w:val="-8"/>
        </w:rPr>
        <w:t>;</w:t>
      </w:r>
    </w:p>
    <w:p w:rsidR="005032B7" w:rsidRPr="005032B7" w:rsidRDefault="000F6AB2" w:rsidP="00B74705">
      <w:pPr>
        <w:pStyle w:val="2"/>
        <w:numPr>
          <w:ilvl w:val="0"/>
          <w:numId w:val="0"/>
        </w:numPr>
        <w:ind w:left="786"/>
        <w:rPr>
          <w:b/>
          <w:spacing w:val="-8"/>
        </w:rPr>
      </w:pPr>
      <w:r>
        <w:t xml:space="preserve">- </w:t>
      </w:r>
      <w:r w:rsidR="005032B7" w:rsidRPr="005032B7">
        <w:t>зоны застройки объектами индивидуального жилищного строительства</w:t>
      </w:r>
      <w:r w:rsidR="005032B7" w:rsidRPr="005032B7">
        <w:rPr>
          <w:spacing w:val="-6"/>
        </w:rPr>
        <w:t xml:space="preserve"> </w:t>
      </w:r>
      <w:r w:rsidR="005032B7" w:rsidRPr="005032B7">
        <w:rPr>
          <w:spacing w:val="-8"/>
        </w:rPr>
        <w:t xml:space="preserve">с земельным участком ( от 1200 м2 и более) – </w:t>
      </w:r>
      <w:smartTag w:uri="urn:schemas-microsoft-com:office:smarttags" w:element="metricconverter">
        <w:smartTagPr>
          <w:attr w:name="ProductID" w:val="70 га"/>
        </w:smartTagPr>
        <w:r w:rsidR="005032B7" w:rsidRPr="005032B7">
          <w:rPr>
            <w:b/>
            <w:spacing w:val="-8"/>
          </w:rPr>
          <w:t>70 га</w:t>
        </w:r>
      </w:smartTag>
      <w:r w:rsidR="005032B7" w:rsidRPr="005032B7">
        <w:rPr>
          <w:b/>
          <w:spacing w:val="-8"/>
        </w:rPr>
        <w:t xml:space="preserve">. </w:t>
      </w:r>
    </w:p>
    <w:p w:rsidR="005032B7" w:rsidRDefault="005032B7" w:rsidP="00B74705">
      <w:pPr>
        <w:pStyle w:val="20"/>
        <w:spacing w:before="0" w:after="0"/>
        <w:rPr>
          <w:rFonts w:ascii="Times New Roman" w:hAnsi="Times New Roman" w:cs="Times New Roman"/>
          <w:b w:val="0"/>
          <w:i w:val="0"/>
          <w:sz w:val="24"/>
          <w:szCs w:val="24"/>
        </w:rPr>
      </w:pPr>
      <w:r w:rsidRPr="005032B7">
        <w:rPr>
          <w:rFonts w:ascii="Times New Roman" w:hAnsi="Times New Roman" w:cs="Times New Roman"/>
          <w:b w:val="0"/>
          <w:i w:val="0"/>
          <w:sz w:val="24"/>
          <w:szCs w:val="24"/>
        </w:rPr>
        <w:tab/>
        <w:t>2.3.6. Предварительное определение потребности в территории жилых зон сельского населенного пункта (кол. га на 1 дом, квартиру):</w:t>
      </w:r>
    </w:p>
    <w:p w:rsidR="000F6AB2" w:rsidRPr="000F6AB2" w:rsidRDefault="000F6AB2" w:rsidP="00B74705">
      <w:pPr>
        <w:rPr>
          <w:lang w:eastAsia="ar-SA"/>
        </w:rPr>
      </w:pPr>
    </w:p>
    <w:p w:rsidR="005032B7" w:rsidRPr="005032B7" w:rsidRDefault="005032B7" w:rsidP="00B74705">
      <w:pPr>
        <w:jc w:val="right"/>
        <w:rPr>
          <w:rFonts w:ascii="Times New Roman" w:hAnsi="Times New Roman" w:cs="Times New Roman"/>
          <w:lang w:eastAsia="ar-SA"/>
        </w:rPr>
      </w:pPr>
      <w:r w:rsidRPr="005032B7">
        <w:rPr>
          <w:rFonts w:ascii="Times New Roman" w:hAnsi="Times New Roman" w:cs="Times New Roman"/>
          <w:lang w:eastAsia="ar-SA"/>
        </w:rPr>
        <w:t xml:space="preserve">Таблица 3 </w:t>
      </w:r>
    </w:p>
    <w:tbl>
      <w:tblPr>
        <w:tblW w:w="5000" w:type="pct"/>
        <w:tblLook w:val="0000" w:firstRow="0" w:lastRow="0" w:firstColumn="0" w:lastColumn="0" w:noHBand="0" w:noVBand="0"/>
      </w:tblPr>
      <w:tblGrid>
        <w:gridCol w:w="4313"/>
        <w:gridCol w:w="3095"/>
        <w:gridCol w:w="3154"/>
      </w:tblGrid>
      <w:tr w:rsidR="005032B7" w:rsidRPr="005032B7" w:rsidTr="000F6AB2">
        <w:trPr>
          <w:trHeight w:val="674"/>
        </w:trPr>
        <w:tc>
          <w:tcPr>
            <w:tcW w:w="2042" w:type="pct"/>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Тип застройки</w:t>
            </w:r>
          </w:p>
        </w:tc>
        <w:tc>
          <w:tcPr>
            <w:tcW w:w="1465" w:type="pct"/>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Площадь земельного участка, м2</w:t>
            </w:r>
          </w:p>
        </w:tc>
        <w:tc>
          <w:tcPr>
            <w:tcW w:w="1493" w:type="pct"/>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Показатель, га</w:t>
            </w:r>
          </w:p>
        </w:tc>
      </w:tr>
      <w:tr w:rsidR="000F6AB2" w:rsidRPr="005032B7" w:rsidTr="000F6AB2">
        <w:trPr>
          <w:trHeight w:hRule="exact" w:val="301"/>
        </w:trPr>
        <w:tc>
          <w:tcPr>
            <w:tcW w:w="2042" w:type="pct"/>
            <w:vMerge w:val="restart"/>
            <w:tcBorders>
              <w:top w:val="single" w:sz="4" w:space="0" w:color="000000"/>
              <w:left w:val="single" w:sz="4" w:space="0" w:color="000000"/>
            </w:tcBorders>
          </w:tcPr>
          <w:p w:rsidR="000F6AB2" w:rsidRPr="005032B7" w:rsidRDefault="000F6AB2" w:rsidP="00B74705">
            <w:pPr>
              <w:snapToGrid w:val="0"/>
              <w:rPr>
                <w:rFonts w:ascii="Times New Roman" w:hAnsi="Times New Roman" w:cs="Times New Roman"/>
              </w:rPr>
            </w:pPr>
            <w:r w:rsidRPr="005032B7">
              <w:rPr>
                <w:rFonts w:ascii="Times New Roman" w:hAnsi="Times New Roman" w:cs="Times New Roman"/>
              </w:rPr>
              <w:t>Индивидуальная жилая застройка с участками при доме</w:t>
            </w:r>
          </w:p>
        </w:tc>
        <w:tc>
          <w:tcPr>
            <w:tcW w:w="1465" w:type="pct"/>
            <w:tcBorders>
              <w:top w:val="single" w:sz="4" w:space="0" w:color="000000"/>
              <w:left w:val="single" w:sz="4" w:space="0" w:color="000000"/>
              <w:bottom w:val="single" w:sz="4" w:space="0" w:color="000000"/>
            </w:tcBorders>
            <w:vAlign w:val="center"/>
          </w:tcPr>
          <w:p w:rsidR="000F6AB2" w:rsidRPr="005032B7" w:rsidRDefault="000F6AB2" w:rsidP="00B74705">
            <w:pPr>
              <w:snapToGrid w:val="0"/>
              <w:jc w:val="center"/>
              <w:rPr>
                <w:rFonts w:ascii="Times New Roman" w:hAnsi="Times New Roman" w:cs="Times New Roman"/>
              </w:rPr>
            </w:pPr>
            <w:r w:rsidRPr="005032B7">
              <w:rPr>
                <w:rFonts w:ascii="Times New Roman" w:hAnsi="Times New Roman" w:cs="Times New Roman"/>
              </w:rPr>
              <w:t>2000-2500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5032B7" w:rsidRDefault="000F6AB2" w:rsidP="00B74705">
            <w:pPr>
              <w:snapToGrid w:val="0"/>
              <w:jc w:val="center"/>
              <w:rPr>
                <w:rFonts w:ascii="Times New Roman" w:hAnsi="Times New Roman" w:cs="Times New Roman"/>
              </w:rPr>
            </w:pPr>
            <w:r w:rsidRPr="005032B7">
              <w:rPr>
                <w:rFonts w:ascii="Times New Roman" w:hAnsi="Times New Roman" w:cs="Times New Roman"/>
              </w:rPr>
              <w:t>0,25-0,27</w:t>
            </w:r>
          </w:p>
        </w:tc>
      </w:tr>
      <w:tr w:rsidR="000F6AB2" w:rsidRPr="005032B7" w:rsidTr="000F6AB2">
        <w:trPr>
          <w:trHeight w:hRule="exact" w:val="301"/>
        </w:trPr>
        <w:tc>
          <w:tcPr>
            <w:tcW w:w="2042" w:type="pct"/>
            <w:vMerge/>
            <w:tcBorders>
              <w:left w:val="single" w:sz="4" w:space="0" w:color="000000"/>
            </w:tcBorders>
          </w:tcPr>
          <w:p w:rsidR="000F6AB2" w:rsidRPr="005032B7" w:rsidRDefault="000F6AB2" w:rsidP="00B74705">
            <w:pPr>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5032B7" w:rsidRDefault="000F6AB2" w:rsidP="00B74705">
            <w:pPr>
              <w:snapToGrid w:val="0"/>
              <w:jc w:val="center"/>
              <w:rPr>
                <w:rFonts w:ascii="Times New Roman" w:hAnsi="Times New Roman" w:cs="Times New Roman"/>
              </w:rPr>
            </w:pPr>
            <w:r w:rsidRPr="005032B7">
              <w:rPr>
                <w:rFonts w:ascii="Times New Roman" w:hAnsi="Times New Roman" w:cs="Times New Roman"/>
              </w:rPr>
              <w:t>1500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5032B7" w:rsidRDefault="000F6AB2" w:rsidP="00B74705">
            <w:pPr>
              <w:snapToGrid w:val="0"/>
              <w:jc w:val="center"/>
              <w:rPr>
                <w:rFonts w:ascii="Times New Roman" w:hAnsi="Times New Roman" w:cs="Times New Roman"/>
              </w:rPr>
            </w:pPr>
            <w:r w:rsidRPr="005032B7">
              <w:rPr>
                <w:rFonts w:ascii="Times New Roman" w:hAnsi="Times New Roman" w:cs="Times New Roman"/>
              </w:rPr>
              <w:t>0,21-0,23</w:t>
            </w:r>
          </w:p>
        </w:tc>
      </w:tr>
      <w:tr w:rsidR="000F6AB2" w:rsidRPr="005032B7" w:rsidTr="000F6AB2">
        <w:trPr>
          <w:trHeight w:hRule="exact" w:val="301"/>
        </w:trPr>
        <w:tc>
          <w:tcPr>
            <w:tcW w:w="2042" w:type="pct"/>
            <w:vMerge/>
            <w:tcBorders>
              <w:left w:val="single" w:sz="4" w:space="0" w:color="000000"/>
            </w:tcBorders>
          </w:tcPr>
          <w:p w:rsidR="000F6AB2" w:rsidRPr="005032B7" w:rsidRDefault="000F6AB2" w:rsidP="00B74705">
            <w:pPr>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5032B7" w:rsidRDefault="000F6AB2" w:rsidP="00B74705">
            <w:pPr>
              <w:snapToGrid w:val="0"/>
              <w:jc w:val="center"/>
              <w:rPr>
                <w:rFonts w:ascii="Times New Roman" w:hAnsi="Times New Roman" w:cs="Times New Roman"/>
              </w:rPr>
            </w:pPr>
            <w:r w:rsidRPr="005032B7">
              <w:rPr>
                <w:rFonts w:ascii="Times New Roman" w:hAnsi="Times New Roman" w:cs="Times New Roman"/>
              </w:rPr>
              <w:t>1200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5032B7" w:rsidRDefault="000F6AB2" w:rsidP="00B74705">
            <w:pPr>
              <w:snapToGrid w:val="0"/>
              <w:jc w:val="center"/>
              <w:rPr>
                <w:rFonts w:ascii="Times New Roman" w:hAnsi="Times New Roman" w:cs="Times New Roman"/>
              </w:rPr>
            </w:pPr>
            <w:r w:rsidRPr="005032B7">
              <w:rPr>
                <w:rFonts w:ascii="Times New Roman" w:hAnsi="Times New Roman" w:cs="Times New Roman"/>
              </w:rPr>
              <w:t>0,17-0,20</w:t>
            </w:r>
          </w:p>
        </w:tc>
      </w:tr>
      <w:tr w:rsidR="000F6AB2" w:rsidRPr="005032B7" w:rsidTr="000F6AB2">
        <w:trPr>
          <w:trHeight w:hRule="exact" w:val="301"/>
        </w:trPr>
        <w:tc>
          <w:tcPr>
            <w:tcW w:w="2042" w:type="pct"/>
            <w:vMerge/>
            <w:tcBorders>
              <w:left w:val="single" w:sz="4" w:space="0" w:color="000000"/>
            </w:tcBorders>
          </w:tcPr>
          <w:p w:rsidR="000F6AB2" w:rsidRPr="005032B7" w:rsidRDefault="000F6AB2" w:rsidP="00B74705">
            <w:pPr>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5032B7" w:rsidRDefault="000F6AB2" w:rsidP="00B74705">
            <w:pPr>
              <w:snapToGrid w:val="0"/>
              <w:jc w:val="center"/>
              <w:rPr>
                <w:rFonts w:ascii="Times New Roman" w:hAnsi="Times New Roman" w:cs="Times New Roman"/>
              </w:rPr>
            </w:pPr>
            <w:r w:rsidRPr="005032B7">
              <w:rPr>
                <w:rFonts w:ascii="Times New Roman" w:hAnsi="Times New Roman" w:cs="Times New Roman"/>
              </w:rPr>
              <w:t>1000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5032B7" w:rsidRDefault="000F6AB2" w:rsidP="00B74705">
            <w:pPr>
              <w:snapToGrid w:val="0"/>
              <w:jc w:val="center"/>
              <w:rPr>
                <w:rFonts w:ascii="Times New Roman" w:hAnsi="Times New Roman" w:cs="Times New Roman"/>
              </w:rPr>
            </w:pPr>
            <w:r w:rsidRPr="005032B7">
              <w:rPr>
                <w:rFonts w:ascii="Times New Roman" w:hAnsi="Times New Roman" w:cs="Times New Roman"/>
              </w:rPr>
              <w:t>0,15-0,17</w:t>
            </w:r>
          </w:p>
        </w:tc>
      </w:tr>
      <w:tr w:rsidR="000F6AB2" w:rsidRPr="005032B7" w:rsidTr="000F6AB2">
        <w:trPr>
          <w:trHeight w:hRule="exact" w:val="301"/>
        </w:trPr>
        <w:tc>
          <w:tcPr>
            <w:tcW w:w="2042" w:type="pct"/>
            <w:vMerge/>
            <w:tcBorders>
              <w:left w:val="single" w:sz="4" w:space="0" w:color="000000"/>
            </w:tcBorders>
          </w:tcPr>
          <w:p w:rsidR="000F6AB2" w:rsidRPr="005032B7" w:rsidRDefault="000F6AB2" w:rsidP="00B74705">
            <w:pPr>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5032B7" w:rsidRDefault="000F6AB2" w:rsidP="00B74705">
            <w:pPr>
              <w:snapToGrid w:val="0"/>
              <w:jc w:val="center"/>
              <w:rPr>
                <w:rFonts w:ascii="Times New Roman" w:hAnsi="Times New Roman" w:cs="Times New Roman"/>
              </w:rPr>
            </w:pPr>
            <w:r w:rsidRPr="005032B7">
              <w:rPr>
                <w:rFonts w:ascii="Times New Roman" w:hAnsi="Times New Roman" w:cs="Times New Roman"/>
              </w:rPr>
              <w:t>800-1000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5032B7" w:rsidRDefault="000F6AB2" w:rsidP="00B74705">
            <w:pPr>
              <w:snapToGrid w:val="0"/>
              <w:jc w:val="center"/>
              <w:rPr>
                <w:rFonts w:ascii="Times New Roman" w:hAnsi="Times New Roman" w:cs="Times New Roman"/>
              </w:rPr>
            </w:pPr>
            <w:r w:rsidRPr="005032B7">
              <w:rPr>
                <w:rFonts w:ascii="Times New Roman" w:hAnsi="Times New Roman" w:cs="Times New Roman"/>
              </w:rPr>
              <w:t>0,15-0,17</w:t>
            </w:r>
          </w:p>
        </w:tc>
      </w:tr>
      <w:tr w:rsidR="000F6AB2" w:rsidRPr="005032B7" w:rsidTr="000F6AB2">
        <w:trPr>
          <w:trHeight w:hRule="exact" w:val="301"/>
        </w:trPr>
        <w:tc>
          <w:tcPr>
            <w:tcW w:w="2042" w:type="pct"/>
            <w:vMerge/>
            <w:tcBorders>
              <w:left w:val="single" w:sz="4" w:space="0" w:color="000000"/>
            </w:tcBorders>
          </w:tcPr>
          <w:p w:rsidR="000F6AB2" w:rsidRPr="005032B7" w:rsidRDefault="000F6AB2" w:rsidP="00B74705">
            <w:pPr>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5032B7" w:rsidRDefault="000F6AB2" w:rsidP="00B74705">
            <w:pPr>
              <w:snapToGrid w:val="0"/>
              <w:jc w:val="center"/>
              <w:rPr>
                <w:rFonts w:ascii="Times New Roman" w:hAnsi="Times New Roman" w:cs="Times New Roman"/>
              </w:rPr>
            </w:pPr>
            <w:r w:rsidRPr="005032B7">
              <w:rPr>
                <w:rFonts w:ascii="Times New Roman" w:hAnsi="Times New Roman" w:cs="Times New Roman"/>
              </w:rPr>
              <w:t>600-700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5032B7" w:rsidRDefault="000F6AB2" w:rsidP="00B74705">
            <w:pPr>
              <w:snapToGrid w:val="0"/>
              <w:jc w:val="center"/>
              <w:rPr>
                <w:rFonts w:ascii="Times New Roman" w:hAnsi="Times New Roman" w:cs="Times New Roman"/>
              </w:rPr>
            </w:pPr>
            <w:r w:rsidRPr="005032B7">
              <w:rPr>
                <w:rFonts w:ascii="Times New Roman" w:hAnsi="Times New Roman" w:cs="Times New Roman"/>
              </w:rPr>
              <w:t>0,12-0,15</w:t>
            </w:r>
          </w:p>
        </w:tc>
      </w:tr>
      <w:tr w:rsidR="000F6AB2" w:rsidRPr="005032B7" w:rsidTr="000F6AB2">
        <w:trPr>
          <w:trHeight w:hRule="exact" w:val="301"/>
        </w:trPr>
        <w:tc>
          <w:tcPr>
            <w:tcW w:w="2042" w:type="pct"/>
            <w:vMerge/>
            <w:tcBorders>
              <w:left w:val="single" w:sz="4" w:space="0" w:color="000000"/>
              <w:bottom w:val="single" w:sz="4" w:space="0" w:color="000000"/>
            </w:tcBorders>
          </w:tcPr>
          <w:p w:rsidR="000F6AB2" w:rsidRPr="005032B7" w:rsidRDefault="000F6AB2" w:rsidP="00B74705">
            <w:pPr>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5032B7" w:rsidRDefault="000F6AB2" w:rsidP="00B74705">
            <w:pPr>
              <w:snapToGrid w:val="0"/>
              <w:jc w:val="center"/>
              <w:rPr>
                <w:rFonts w:ascii="Times New Roman" w:hAnsi="Times New Roman" w:cs="Times New Roman"/>
              </w:rPr>
            </w:pPr>
            <w:r w:rsidRPr="005032B7">
              <w:rPr>
                <w:rFonts w:ascii="Times New Roman" w:hAnsi="Times New Roman" w:cs="Times New Roman"/>
              </w:rPr>
              <w:t>400-600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5032B7" w:rsidRDefault="000F6AB2" w:rsidP="00B74705">
            <w:pPr>
              <w:snapToGrid w:val="0"/>
              <w:jc w:val="center"/>
              <w:rPr>
                <w:rFonts w:ascii="Times New Roman" w:hAnsi="Times New Roman" w:cs="Times New Roman"/>
              </w:rPr>
            </w:pPr>
            <w:r w:rsidRPr="005032B7">
              <w:rPr>
                <w:rFonts w:ascii="Times New Roman" w:hAnsi="Times New Roman" w:cs="Times New Roman"/>
              </w:rPr>
              <w:t>0,08-0,12</w:t>
            </w:r>
          </w:p>
        </w:tc>
      </w:tr>
      <w:tr w:rsidR="005032B7" w:rsidRPr="005032B7" w:rsidTr="000F6AB2">
        <w:trPr>
          <w:trHeight w:hRule="exact" w:val="301"/>
        </w:trPr>
        <w:tc>
          <w:tcPr>
            <w:tcW w:w="2042" w:type="pct"/>
            <w:vMerge w:val="restart"/>
            <w:tcBorders>
              <w:top w:val="single" w:sz="4" w:space="0" w:color="000000"/>
              <w:left w:val="single" w:sz="4" w:space="0" w:color="000000"/>
              <w:bottom w:val="single" w:sz="4" w:space="0" w:color="000000"/>
            </w:tcBorders>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Малоэтажная жилая застройка без участков при квартире с числом этажей</w:t>
            </w:r>
          </w:p>
        </w:tc>
        <w:tc>
          <w:tcPr>
            <w:tcW w:w="1465" w:type="pct"/>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w:t>
            </w:r>
          </w:p>
        </w:tc>
        <w:tc>
          <w:tcPr>
            <w:tcW w:w="1493" w:type="pct"/>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0,04-0,06</w:t>
            </w:r>
          </w:p>
        </w:tc>
      </w:tr>
      <w:tr w:rsidR="005032B7" w:rsidRPr="005032B7" w:rsidTr="000F6AB2">
        <w:trPr>
          <w:trHeight w:hRule="exact" w:val="301"/>
        </w:trPr>
        <w:tc>
          <w:tcPr>
            <w:tcW w:w="2042" w:type="pct"/>
            <w:vMerge/>
            <w:tcBorders>
              <w:top w:val="single" w:sz="4" w:space="0" w:color="000000"/>
              <w:left w:val="single" w:sz="4" w:space="0" w:color="000000"/>
              <w:bottom w:val="single" w:sz="4" w:space="0" w:color="000000"/>
            </w:tcBorders>
          </w:tcPr>
          <w:p w:rsidR="005032B7" w:rsidRPr="005032B7" w:rsidRDefault="005032B7" w:rsidP="00B74705">
            <w:pPr>
              <w:snapToGrid w:val="0"/>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w:t>
            </w:r>
          </w:p>
        </w:tc>
        <w:tc>
          <w:tcPr>
            <w:tcW w:w="1493" w:type="pct"/>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0,03-0,04</w:t>
            </w:r>
          </w:p>
        </w:tc>
      </w:tr>
      <w:tr w:rsidR="005032B7" w:rsidRPr="005032B7" w:rsidTr="000F6AB2">
        <w:trPr>
          <w:trHeight w:hRule="exact" w:val="571"/>
        </w:trPr>
        <w:tc>
          <w:tcPr>
            <w:tcW w:w="2042" w:type="pct"/>
            <w:vMerge/>
            <w:tcBorders>
              <w:top w:val="single" w:sz="4" w:space="0" w:color="000000"/>
              <w:left w:val="single" w:sz="4" w:space="0" w:color="000000"/>
              <w:bottom w:val="single" w:sz="4" w:space="0" w:color="000000"/>
            </w:tcBorders>
          </w:tcPr>
          <w:p w:rsidR="005032B7" w:rsidRPr="005032B7" w:rsidRDefault="005032B7" w:rsidP="00B74705">
            <w:pPr>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3</w:t>
            </w:r>
          </w:p>
        </w:tc>
        <w:tc>
          <w:tcPr>
            <w:tcW w:w="1493" w:type="pct"/>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0,02-0,03</w:t>
            </w:r>
          </w:p>
        </w:tc>
      </w:tr>
    </w:tbl>
    <w:p w:rsidR="000F6AB2" w:rsidRDefault="000F6AB2" w:rsidP="00B74705">
      <w:pPr>
        <w:pStyle w:val="a4"/>
        <w:spacing w:after="0"/>
        <w:rPr>
          <w:u w:val="single"/>
        </w:rPr>
      </w:pPr>
    </w:p>
    <w:p w:rsidR="005032B7" w:rsidRDefault="005032B7" w:rsidP="00B74705">
      <w:pPr>
        <w:pStyle w:val="a4"/>
        <w:spacing w:after="0"/>
      </w:pPr>
      <w:r w:rsidRPr="000F6AB2">
        <w:rPr>
          <w:sz w:val="20"/>
          <w:szCs w:val="20"/>
          <w:u w:val="single"/>
        </w:rPr>
        <w:t>Примечание:</w:t>
      </w:r>
      <w:r w:rsidRPr="000F6AB2">
        <w:rPr>
          <w:sz w:val="20"/>
          <w:szCs w:val="20"/>
        </w:rPr>
        <w:t xml:space="preserve"> Нижний предел принимается для крупных и больших поселений, верхний – для средних и малых</w:t>
      </w:r>
      <w:r w:rsidRPr="005032B7">
        <w:t>.</w:t>
      </w:r>
    </w:p>
    <w:p w:rsidR="000F6AB2" w:rsidRDefault="000F6AB2" w:rsidP="00B74705">
      <w:pPr>
        <w:pStyle w:val="a4"/>
        <w:spacing w:after="0"/>
      </w:pPr>
    </w:p>
    <w:p w:rsidR="000F6AB2" w:rsidRPr="005032B7" w:rsidRDefault="000F6AB2" w:rsidP="00B74705">
      <w:pPr>
        <w:pStyle w:val="a4"/>
        <w:spacing w:after="0"/>
      </w:pPr>
    </w:p>
    <w:p w:rsidR="005032B7" w:rsidRPr="005032B7" w:rsidRDefault="005032B7" w:rsidP="00B74705">
      <w:pPr>
        <w:pStyle w:val="20"/>
        <w:spacing w:before="0" w:after="0"/>
        <w:rPr>
          <w:rFonts w:ascii="Times New Roman" w:hAnsi="Times New Roman" w:cs="Times New Roman"/>
          <w:b w:val="0"/>
          <w:i w:val="0"/>
          <w:sz w:val="24"/>
          <w:szCs w:val="24"/>
        </w:rPr>
      </w:pPr>
      <w:r w:rsidRPr="005032B7">
        <w:rPr>
          <w:rFonts w:ascii="Times New Roman" w:hAnsi="Times New Roman" w:cs="Times New Roman"/>
          <w:b w:val="0"/>
          <w:i w:val="0"/>
          <w:sz w:val="24"/>
          <w:szCs w:val="24"/>
        </w:rPr>
        <w:tab/>
        <w:t>2.3.7. Предельные размеры земельных участков для ведения:</w:t>
      </w:r>
    </w:p>
    <w:p w:rsidR="000F6AB2" w:rsidRDefault="000F6AB2" w:rsidP="00B74705">
      <w:pPr>
        <w:rPr>
          <w:rFonts w:ascii="Times New Roman" w:hAnsi="Times New Roman" w:cs="Times New Roman"/>
          <w:lang w:eastAsia="ar-SA"/>
        </w:rPr>
      </w:pPr>
    </w:p>
    <w:p w:rsidR="000F6AB2" w:rsidRDefault="000F6AB2" w:rsidP="00B74705">
      <w:pPr>
        <w:rPr>
          <w:rFonts w:ascii="Times New Roman" w:hAnsi="Times New Roman" w:cs="Times New Roman"/>
          <w:lang w:eastAsia="ar-SA"/>
        </w:rPr>
      </w:pPr>
    </w:p>
    <w:p w:rsidR="005032B7" w:rsidRPr="005032B7" w:rsidRDefault="005032B7" w:rsidP="00B74705">
      <w:pPr>
        <w:jc w:val="right"/>
        <w:rPr>
          <w:rFonts w:ascii="Times New Roman" w:hAnsi="Times New Roman" w:cs="Times New Roman"/>
          <w:lang w:eastAsia="ar-SA"/>
        </w:rPr>
      </w:pPr>
      <w:r w:rsidRPr="005032B7">
        <w:rPr>
          <w:rFonts w:ascii="Times New Roman" w:hAnsi="Times New Roman" w:cs="Times New Roman"/>
          <w:lang w:eastAsia="ar-SA"/>
        </w:rPr>
        <w:t>Таблица 4</w:t>
      </w:r>
    </w:p>
    <w:tbl>
      <w:tblPr>
        <w:tblW w:w="0" w:type="auto"/>
        <w:tblInd w:w="-5" w:type="dxa"/>
        <w:tblLayout w:type="fixed"/>
        <w:tblLook w:val="0000" w:firstRow="0" w:lastRow="0" w:firstColumn="0" w:lastColumn="0" w:noHBand="0" w:noVBand="0"/>
      </w:tblPr>
      <w:tblGrid>
        <w:gridCol w:w="5500"/>
        <w:gridCol w:w="2410"/>
        <w:gridCol w:w="2410"/>
      </w:tblGrid>
      <w:tr w:rsidR="005032B7" w:rsidRPr="005032B7" w:rsidTr="005032B7">
        <w:trPr>
          <w:cantSplit/>
          <w:trHeight w:hRule="exact" w:val="382"/>
        </w:trPr>
        <w:tc>
          <w:tcPr>
            <w:tcW w:w="5500" w:type="dxa"/>
            <w:vMerge w:val="restart"/>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Цель предоставления</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Размеры земельных участков, га</w:t>
            </w:r>
          </w:p>
        </w:tc>
      </w:tr>
      <w:tr w:rsidR="005032B7" w:rsidRPr="005032B7" w:rsidTr="005032B7">
        <w:trPr>
          <w:cantSplit/>
        </w:trPr>
        <w:tc>
          <w:tcPr>
            <w:tcW w:w="5500" w:type="dxa"/>
            <w:vMerge/>
            <w:tcBorders>
              <w:top w:val="single" w:sz="4" w:space="0" w:color="000000"/>
              <w:left w:val="single" w:sz="4" w:space="0" w:color="000000"/>
              <w:bottom w:val="single" w:sz="4" w:space="0" w:color="000000"/>
            </w:tcBorders>
            <w:vAlign w:val="center"/>
          </w:tcPr>
          <w:p w:rsidR="005032B7" w:rsidRPr="005032B7" w:rsidRDefault="005032B7" w:rsidP="00B74705">
            <w:pPr>
              <w:rPr>
                <w:rFonts w:ascii="Times New Roman" w:hAnsi="Times New Roman" w:cs="Times New Roman"/>
              </w:rPr>
            </w:pPr>
          </w:p>
        </w:tc>
        <w:tc>
          <w:tcPr>
            <w:tcW w:w="2410"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минимальные</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максимальные</w:t>
            </w:r>
          </w:p>
        </w:tc>
      </w:tr>
      <w:tr w:rsidR="005032B7" w:rsidRPr="005032B7" w:rsidTr="005032B7">
        <w:tc>
          <w:tcPr>
            <w:tcW w:w="5500" w:type="dxa"/>
            <w:tcBorders>
              <w:top w:val="single" w:sz="4" w:space="0" w:color="000000"/>
              <w:left w:val="single" w:sz="4" w:space="0" w:color="000000"/>
              <w:bottom w:val="single" w:sz="4" w:space="0" w:color="000000"/>
            </w:tcBorders>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для индивидуального жилищного строительства</w:t>
            </w:r>
          </w:p>
        </w:tc>
        <w:tc>
          <w:tcPr>
            <w:tcW w:w="2410"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0,1</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0,15</w:t>
            </w:r>
          </w:p>
        </w:tc>
      </w:tr>
      <w:tr w:rsidR="005032B7" w:rsidRPr="005032B7" w:rsidTr="005032B7">
        <w:tc>
          <w:tcPr>
            <w:tcW w:w="5500"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для ведения личного подсобного хозяйства</w:t>
            </w:r>
          </w:p>
        </w:tc>
        <w:tc>
          <w:tcPr>
            <w:tcW w:w="2410"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0,07</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0,5</w:t>
            </w:r>
          </w:p>
        </w:tc>
      </w:tr>
      <w:tr w:rsidR="005032B7" w:rsidRPr="005032B7" w:rsidTr="005032B7">
        <w:tc>
          <w:tcPr>
            <w:tcW w:w="5500"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животноводства</w:t>
            </w:r>
          </w:p>
        </w:tc>
        <w:tc>
          <w:tcPr>
            <w:tcW w:w="2410"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3,0</w:t>
            </w:r>
          </w:p>
        </w:tc>
      </w:tr>
      <w:tr w:rsidR="005032B7" w:rsidRPr="005032B7" w:rsidTr="005032B7">
        <w:tc>
          <w:tcPr>
            <w:tcW w:w="5500"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садоводства</w:t>
            </w:r>
          </w:p>
        </w:tc>
        <w:tc>
          <w:tcPr>
            <w:tcW w:w="2410"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0,04</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0,30</w:t>
            </w:r>
          </w:p>
        </w:tc>
      </w:tr>
      <w:tr w:rsidR="005032B7" w:rsidRPr="005032B7" w:rsidTr="005032B7">
        <w:tc>
          <w:tcPr>
            <w:tcW w:w="5500"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огородничества</w:t>
            </w:r>
          </w:p>
        </w:tc>
        <w:tc>
          <w:tcPr>
            <w:tcW w:w="2410"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0,04</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0,30</w:t>
            </w:r>
          </w:p>
        </w:tc>
      </w:tr>
      <w:tr w:rsidR="005032B7" w:rsidRPr="005032B7" w:rsidTr="005032B7">
        <w:tc>
          <w:tcPr>
            <w:tcW w:w="5500"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дачного строительства</w:t>
            </w:r>
          </w:p>
        </w:tc>
        <w:tc>
          <w:tcPr>
            <w:tcW w:w="2410"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0,04</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0,2</w:t>
            </w:r>
          </w:p>
        </w:tc>
      </w:tr>
      <w:tr w:rsidR="005032B7" w:rsidRPr="005032B7" w:rsidTr="005032B7">
        <w:tc>
          <w:tcPr>
            <w:tcW w:w="5500"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крестьянско-фермерского хозяйства</w:t>
            </w:r>
          </w:p>
        </w:tc>
        <w:tc>
          <w:tcPr>
            <w:tcW w:w="2410"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50,0</w:t>
            </w:r>
          </w:p>
        </w:tc>
      </w:tr>
    </w:tbl>
    <w:p w:rsidR="005032B7" w:rsidRPr="005032B7" w:rsidRDefault="000F3353" w:rsidP="00B74705">
      <w:pPr>
        <w:pStyle w:val="a"/>
        <w:numPr>
          <w:ilvl w:val="0"/>
          <w:numId w:val="0"/>
        </w:numPr>
        <w:suppressAutoHyphens/>
        <w:ind w:left="360"/>
        <w:contextualSpacing w:val="0"/>
        <w:rPr>
          <w:rFonts w:ascii="Times New Roman" w:hAnsi="Times New Roman" w:cs="Times New Roman"/>
        </w:rPr>
      </w:pPr>
      <w:r>
        <w:rPr>
          <w:rFonts w:ascii="Times New Roman" w:hAnsi="Times New Roman" w:cs="Times New Roman"/>
        </w:rPr>
        <w:t>*</w:t>
      </w:r>
      <w:r w:rsidR="005032B7" w:rsidRPr="005032B7">
        <w:rPr>
          <w:rFonts w:ascii="Times New Roman" w:hAnsi="Times New Roman" w:cs="Times New Roman"/>
        </w:rPr>
        <w:t xml:space="preserve">за исключением крестьянских (фермерских) хозяйств,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размерами менее </w:t>
      </w:r>
      <w:smartTag w:uri="urn:schemas-microsoft-com:office:smarttags" w:element="metricconverter">
        <w:smartTagPr>
          <w:attr w:name="ProductID" w:val="2 га"/>
        </w:smartTagPr>
        <w:r w:rsidR="005032B7" w:rsidRPr="005032B7">
          <w:rPr>
            <w:rFonts w:ascii="Times New Roman" w:hAnsi="Times New Roman" w:cs="Times New Roman"/>
          </w:rPr>
          <w:t>2 га</w:t>
        </w:r>
      </w:smartTag>
      <w:r w:rsidR="005032B7" w:rsidRPr="005032B7">
        <w:rPr>
          <w:rFonts w:ascii="Times New Roman" w:hAnsi="Times New Roman" w:cs="Times New Roman"/>
        </w:rPr>
        <w:t>.</w:t>
      </w:r>
    </w:p>
    <w:p w:rsidR="000F3353" w:rsidRDefault="005032B7" w:rsidP="00B74705">
      <w:pPr>
        <w:pStyle w:val="20"/>
        <w:spacing w:before="0" w:after="0"/>
        <w:rPr>
          <w:rFonts w:ascii="Times New Roman" w:hAnsi="Times New Roman" w:cs="Times New Roman"/>
          <w:b w:val="0"/>
          <w:i w:val="0"/>
          <w:sz w:val="24"/>
          <w:szCs w:val="24"/>
        </w:rPr>
      </w:pPr>
      <w:r w:rsidRPr="005032B7">
        <w:rPr>
          <w:rFonts w:ascii="Times New Roman" w:hAnsi="Times New Roman" w:cs="Times New Roman"/>
          <w:b w:val="0"/>
          <w:i w:val="0"/>
          <w:sz w:val="24"/>
          <w:szCs w:val="24"/>
        </w:rPr>
        <w:tab/>
      </w:r>
    </w:p>
    <w:p w:rsidR="005032B7" w:rsidRPr="005032B7" w:rsidRDefault="005032B7" w:rsidP="00B74705">
      <w:pPr>
        <w:pStyle w:val="20"/>
        <w:spacing w:before="0" w:after="0"/>
        <w:ind w:firstLine="360"/>
        <w:rPr>
          <w:rFonts w:ascii="Times New Roman" w:hAnsi="Times New Roman" w:cs="Times New Roman"/>
          <w:b w:val="0"/>
          <w:i w:val="0"/>
          <w:sz w:val="24"/>
          <w:szCs w:val="24"/>
        </w:rPr>
      </w:pPr>
      <w:r w:rsidRPr="005032B7">
        <w:rPr>
          <w:rFonts w:ascii="Times New Roman" w:hAnsi="Times New Roman" w:cs="Times New Roman"/>
          <w:b w:val="0"/>
          <w:i w:val="0"/>
          <w:sz w:val="24"/>
          <w:szCs w:val="24"/>
        </w:rPr>
        <w:t>2.3.8. Показатели предельно допустимых параметров плотности застройки индивидуального жилищного строительства</w:t>
      </w:r>
    </w:p>
    <w:p w:rsidR="005032B7" w:rsidRPr="005032B7" w:rsidRDefault="005032B7" w:rsidP="00B74705">
      <w:pPr>
        <w:jc w:val="right"/>
        <w:rPr>
          <w:rFonts w:ascii="Times New Roman" w:hAnsi="Times New Roman" w:cs="Times New Roman"/>
          <w:lang w:eastAsia="ar-SA"/>
        </w:rPr>
      </w:pPr>
      <w:r w:rsidRPr="005032B7">
        <w:rPr>
          <w:rFonts w:ascii="Times New Roman" w:hAnsi="Times New Roman" w:cs="Times New Roman"/>
          <w:lang w:eastAsia="ar-SA"/>
        </w:rPr>
        <w:t>Таблица 5</w:t>
      </w:r>
    </w:p>
    <w:tbl>
      <w:tblPr>
        <w:tblpPr w:leftFromText="180" w:rightFromText="180" w:vertAnchor="text" w:horzAnchor="margin" w:tblpY="2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01"/>
        <w:gridCol w:w="1701"/>
        <w:gridCol w:w="1842"/>
      </w:tblGrid>
      <w:tr w:rsidR="005032B7" w:rsidRPr="005032B7" w:rsidTr="005032B7">
        <w:tc>
          <w:tcPr>
            <w:tcW w:w="5070" w:type="dxa"/>
            <w:vMerge w:val="restart"/>
            <w:vAlign w:val="center"/>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Типы застройки</w:t>
            </w:r>
          </w:p>
        </w:tc>
        <w:tc>
          <w:tcPr>
            <w:tcW w:w="3402" w:type="dxa"/>
            <w:gridSpan w:val="2"/>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Коэффициент плотности застройки</w:t>
            </w:r>
          </w:p>
        </w:tc>
        <w:tc>
          <w:tcPr>
            <w:tcW w:w="1842" w:type="dxa"/>
            <w:vMerge w:val="restart"/>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Коэффициент застройки</w:t>
            </w:r>
          </w:p>
        </w:tc>
      </w:tr>
      <w:tr w:rsidR="005032B7" w:rsidRPr="005032B7" w:rsidTr="005032B7">
        <w:tc>
          <w:tcPr>
            <w:tcW w:w="5070" w:type="dxa"/>
            <w:vMerge/>
          </w:tcPr>
          <w:p w:rsidR="005032B7" w:rsidRPr="005032B7" w:rsidRDefault="005032B7" w:rsidP="00B74705">
            <w:pPr>
              <w:jc w:val="both"/>
              <w:rPr>
                <w:rFonts w:ascii="Times New Roman" w:hAnsi="Times New Roman" w:cs="Times New Roman"/>
              </w:rPr>
            </w:pPr>
          </w:p>
        </w:tc>
        <w:tc>
          <w:tcPr>
            <w:tcW w:w="1701" w:type="dxa"/>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«брутто»</w:t>
            </w:r>
          </w:p>
        </w:tc>
        <w:tc>
          <w:tcPr>
            <w:tcW w:w="1701" w:type="dxa"/>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«нетто»</w:t>
            </w:r>
          </w:p>
        </w:tc>
        <w:tc>
          <w:tcPr>
            <w:tcW w:w="1842" w:type="dxa"/>
            <w:vMerge/>
          </w:tcPr>
          <w:p w:rsidR="005032B7" w:rsidRPr="005032B7" w:rsidRDefault="005032B7" w:rsidP="00B74705">
            <w:pPr>
              <w:jc w:val="center"/>
              <w:rPr>
                <w:rFonts w:ascii="Times New Roman" w:hAnsi="Times New Roman" w:cs="Times New Roman"/>
              </w:rPr>
            </w:pPr>
          </w:p>
        </w:tc>
      </w:tr>
      <w:tr w:rsidR="005032B7" w:rsidRPr="005032B7" w:rsidTr="005032B7">
        <w:tc>
          <w:tcPr>
            <w:tcW w:w="5070" w:type="dxa"/>
            <w:vAlign w:val="center"/>
          </w:tcPr>
          <w:p w:rsidR="005032B7" w:rsidRPr="005032B7" w:rsidRDefault="005032B7" w:rsidP="00B74705">
            <w:pPr>
              <w:rPr>
                <w:rFonts w:ascii="Times New Roman" w:hAnsi="Times New Roman" w:cs="Times New Roman"/>
              </w:rPr>
            </w:pPr>
            <w:r w:rsidRPr="005032B7">
              <w:rPr>
                <w:rFonts w:ascii="Times New Roman" w:hAnsi="Times New Roman" w:cs="Times New Roman"/>
              </w:rPr>
              <w:t xml:space="preserve">многоквартирная </w:t>
            </w:r>
            <w:proofErr w:type="spellStart"/>
            <w:r w:rsidRPr="005032B7">
              <w:rPr>
                <w:rFonts w:ascii="Times New Roman" w:hAnsi="Times New Roman" w:cs="Times New Roman"/>
              </w:rPr>
              <w:t>среднеэтажная</w:t>
            </w:r>
            <w:proofErr w:type="spellEnd"/>
            <w:r w:rsidRPr="005032B7">
              <w:rPr>
                <w:rFonts w:ascii="Times New Roman" w:hAnsi="Times New Roman" w:cs="Times New Roman"/>
              </w:rPr>
              <w:t xml:space="preserve"> застройка (4-5 этажей)</w:t>
            </w:r>
          </w:p>
        </w:tc>
        <w:tc>
          <w:tcPr>
            <w:tcW w:w="1701" w:type="dxa"/>
            <w:vAlign w:val="center"/>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0,70</w:t>
            </w:r>
          </w:p>
        </w:tc>
        <w:tc>
          <w:tcPr>
            <w:tcW w:w="1701" w:type="dxa"/>
            <w:vAlign w:val="center"/>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0,90</w:t>
            </w:r>
          </w:p>
        </w:tc>
        <w:tc>
          <w:tcPr>
            <w:tcW w:w="1842" w:type="dxa"/>
            <w:vAlign w:val="center"/>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0,25</w:t>
            </w:r>
          </w:p>
        </w:tc>
      </w:tr>
      <w:tr w:rsidR="005032B7" w:rsidRPr="005032B7" w:rsidTr="005032B7">
        <w:tc>
          <w:tcPr>
            <w:tcW w:w="5070" w:type="dxa"/>
          </w:tcPr>
          <w:p w:rsidR="005032B7" w:rsidRPr="005032B7" w:rsidRDefault="005032B7" w:rsidP="00B74705">
            <w:pPr>
              <w:jc w:val="both"/>
              <w:rPr>
                <w:rFonts w:ascii="Times New Roman" w:hAnsi="Times New Roman" w:cs="Times New Roman"/>
              </w:rPr>
            </w:pPr>
            <w:r w:rsidRPr="005032B7">
              <w:rPr>
                <w:rFonts w:ascii="Times New Roman" w:hAnsi="Times New Roman" w:cs="Times New Roman"/>
              </w:rPr>
              <w:t>малоэтажная застройка (1-3 этажа)</w:t>
            </w:r>
          </w:p>
        </w:tc>
        <w:tc>
          <w:tcPr>
            <w:tcW w:w="1701" w:type="dxa"/>
            <w:vAlign w:val="center"/>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0,45</w:t>
            </w:r>
          </w:p>
        </w:tc>
        <w:tc>
          <w:tcPr>
            <w:tcW w:w="1701" w:type="dxa"/>
            <w:vAlign w:val="center"/>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0,50</w:t>
            </w:r>
          </w:p>
        </w:tc>
        <w:tc>
          <w:tcPr>
            <w:tcW w:w="1842" w:type="dxa"/>
            <w:vAlign w:val="center"/>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0,25</w:t>
            </w:r>
          </w:p>
        </w:tc>
      </w:tr>
      <w:tr w:rsidR="005032B7" w:rsidRPr="005032B7" w:rsidTr="005032B7">
        <w:tc>
          <w:tcPr>
            <w:tcW w:w="5070" w:type="dxa"/>
          </w:tcPr>
          <w:p w:rsidR="005032B7" w:rsidRPr="005032B7" w:rsidRDefault="005032B7" w:rsidP="00B74705">
            <w:pPr>
              <w:jc w:val="both"/>
              <w:rPr>
                <w:rFonts w:ascii="Times New Roman" w:hAnsi="Times New Roman" w:cs="Times New Roman"/>
              </w:rPr>
            </w:pPr>
            <w:r w:rsidRPr="005032B7">
              <w:rPr>
                <w:rFonts w:ascii="Times New Roman" w:hAnsi="Times New Roman" w:cs="Times New Roman"/>
              </w:rPr>
              <w:t>малоэтажная блокированная застройка (1-3 этажа)</w:t>
            </w:r>
          </w:p>
        </w:tc>
        <w:tc>
          <w:tcPr>
            <w:tcW w:w="1701" w:type="dxa"/>
            <w:vAlign w:val="center"/>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0,60</w:t>
            </w:r>
          </w:p>
        </w:tc>
        <w:tc>
          <w:tcPr>
            <w:tcW w:w="1701" w:type="dxa"/>
            <w:vAlign w:val="center"/>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0,80</w:t>
            </w:r>
          </w:p>
        </w:tc>
        <w:tc>
          <w:tcPr>
            <w:tcW w:w="1842" w:type="dxa"/>
            <w:tcBorders>
              <w:bottom w:val="single" w:sz="4" w:space="0" w:color="auto"/>
            </w:tcBorders>
            <w:vAlign w:val="center"/>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0,30</w:t>
            </w:r>
          </w:p>
        </w:tc>
      </w:tr>
      <w:tr w:rsidR="005032B7" w:rsidRPr="005032B7" w:rsidTr="005032B7">
        <w:tc>
          <w:tcPr>
            <w:tcW w:w="5070" w:type="dxa"/>
            <w:tcBorders>
              <w:bottom w:val="nil"/>
            </w:tcBorders>
          </w:tcPr>
          <w:p w:rsidR="005032B7" w:rsidRPr="005032B7" w:rsidRDefault="005032B7" w:rsidP="00B74705">
            <w:pPr>
              <w:jc w:val="both"/>
              <w:rPr>
                <w:rFonts w:ascii="Times New Roman" w:hAnsi="Times New Roman" w:cs="Times New Roman"/>
              </w:rPr>
            </w:pPr>
            <w:r w:rsidRPr="005032B7">
              <w:rPr>
                <w:rFonts w:ascii="Times New Roman" w:hAnsi="Times New Roman" w:cs="Times New Roman"/>
              </w:rPr>
              <w:t>индивидуальная застройка домами с участком:</w:t>
            </w:r>
          </w:p>
        </w:tc>
        <w:tc>
          <w:tcPr>
            <w:tcW w:w="1701" w:type="dxa"/>
            <w:tcBorders>
              <w:bottom w:val="nil"/>
            </w:tcBorders>
            <w:vAlign w:val="center"/>
          </w:tcPr>
          <w:p w:rsidR="005032B7" w:rsidRPr="005032B7" w:rsidRDefault="005032B7" w:rsidP="00B74705">
            <w:pPr>
              <w:jc w:val="center"/>
              <w:rPr>
                <w:rFonts w:ascii="Times New Roman" w:hAnsi="Times New Roman" w:cs="Times New Roman"/>
              </w:rPr>
            </w:pPr>
          </w:p>
          <w:p w:rsidR="005032B7" w:rsidRPr="005032B7" w:rsidRDefault="005032B7" w:rsidP="00B74705">
            <w:pPr>
              <w:jc w:val="center"/>
              <w:rPr>
                <w:rFonts w:ascii="Times New Roman" w:hAnsi="Times New Roman" w:cs="Times New Roman"/>
              </w:rPr>
            </w:pPr>
          </w:p>
        </w:tc>
        <w:tc>
          <w:tcPr>
            <w:tcW w:w="1701" w:type="dxa"/>
            <w:tcBorders>
              <w:bottom w:val="nil"/>
            </w:tcBorders>
            <w:vAlign w:val="center"/>
          </w:tcPr>
          <w:p w:rsidR="005032B7" w:rsidRPr="005032B7" w:rsidRDefault="005032B7" w:rsidP="00B74705">
            <w:pPr>
              <w:jc w:val="center"/>
              <w:rPr>
                <w:rFonts w:ascii="Times New Roman" w:hAnsi="Times New Roman" w:cs="Times New Roman"/>
              </w:rPr>
            </w:pPr>
          </w:p>
        </w:tc>
        <w:tc>
          <w:tcPr>
            <w:tcW w:w="1842" w:type="dxa"/>
            <w:tcBorders>
              <w:bottom w:val="single" w:sz="4" w:space="0" w:color="auto"/>
            </w:tcBorders>
            <w:vAlign w:val="center"/>
          </w:tcPr>
          <w:p w:rsidR="005032B7" w:rsidRPr="005032B7" w:rsidRDefault="005032B7" w:rsidP="00B74705">
            <w:pPr>
              <w:rPr>
                <w:rFonts w:ascii="Times New Roman" w:hAnsi="Times New Roman" w:cs="Times New Roman"/>
              </w:rPr>
            </w:pPr>
          </w:p>
          <w:p w:rsidR="005032B7" w:rsidRPr="005032B7" w:rsidRDefault="005032B7" w:rsidP="00B74705">
            <w:pPr>
              <w:jc w:val="center"/>
              <w:rPr>
                <w:rFonts w:ascii="Times New Roman" w:hAnsi="Times New Roman" w:cs="Times New Roman"/>
              </w:rPr>
            </w:pPr>
          </w:p>
        </w:tc>
      </w:tr>
      <w:tr w:rsidR="005032B7" w:rsidRPr="005032B7" w:rsidTr="005032B7">
        <w:tc>
          <w:tcPr>
            <w:tcW w:w="5070" w:type="dxa"/>
            <w:tcBorders>
              <w:top w:val="nil"/>
              <w:bottom w:val="nil"/>
            </w:tcBorders>
          </w:tcPr>
          <w:p w:rsidR="005032B7" w:rsidRPr="005032B7" w:rsidRDefault="005032B7" w:rsidP="00B74705">
            <w:pPr>
              <w:jc w:val="right"/>
              <w:rPr>
                <w:rFonts w:ascii="Times New Roman" w:hAnsi="Times New Roman" w:cs="Times New Roman"/>
              </w:rPr>
            </w:pPr>
            <w:r w:rsidRPr="005032B7">
              <w:rPr>
                <w:rFonts w:ascii="Times New Roman" w:hAnsi="Times New Roman" w:cs="Times New Roman"/>
              </w:rPr>
              <w:t>400-600 м</w:t>
            </w:r>
            <w:r w:rsidRPr="005032B7">
              <w:rPr>
                <w:rFonts w:ascii="Times New Roman" w:hAnsi="Times New Roman" w:cs="Times New Roman"/>
                <w:vertAlign w:val="superscript"/>
              </w:rPr>
              <w:t>2</w:t>
            </w:r>
            <w:r w:rsidRPr="005032B7">
              <w:rPr>
                <w:rFonts w:ascii="Times New Roman" w:hAnsi="Times New Roman" w:cs="Times New Roman"/>
              </w:rPr>
              <w:t>;</w:t>
            </w:r>
          </w:p>
        </w:tc>
        <w:tc>
          <w:tcPr>
            <w:tcW w:w="1701" w:type="dxa"/>
            <w:tcBorders>
              <w:top w:val="nil"/>
              <w:bottom w:val="nil"/>
            </w:tcBorders>
            <w:vAlign w:val="center"/>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0,10</w:t>
            </w:r>
          </w:p>
        </w:tc>
        <w:tc>
          <w:tcPr>
            <w:tcW w:w="1701" w:type="dxa"/>
            <w:tcBorders>
              <w:top w:val="nil"/>
              <w:bottom w:val="nil"/>
            </w:tcBorders>
            <w:vAlign w:val="center"/>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0,15</w:t>
            </w:r>
          </w:p>
        </w:tc>
        <w:tc>
          <w:tcPr>
            <w:tcW w:w="1842" w:type="dxa"/>
            <w:tcBorders>
              <w:top w:val="single" w:sz="4" w:space="0" w:color="auto"/>
            </w:tcBorders>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0,20</w:t>
            </w:r>
          </w:p>
        </w:tc>
      </w:tr>
      <w:tr w:rsidR="005032B7" w:rsidRPr="005032B7" w:rsidTr="005032B7">
        <w:tc>
          <w:tcPr>
            <w:tcW w:w="5070" w:type="dxa"/>
            <w:tcBorders>
              <w:top w:val="nil"/>
              <w:bottom w:val="nil"/>
            </w:tcBorders>
          </w:tcPr>
          <w:p w:rsidR="005032B7" w:rsidRPr="005032B7" w:rsidRDefault="005032B7" w:rsidP="00B74705">
            <w:pPr>
              <w:jc w:val="right"/>
              <w:rPr>
                <w:rFonts w:ascii="Times New Roman" w:hAnsi="Times New Roman" w:cs="Times New Roman"/>
              </w:rPr>
            </w:pPr>
            <w:r w:rsidRPr="005032B7">
              <w:rPr>
                <w:rFonts w:ascii="Times New Roman" w:hAnsi="Times New Roman" w:cs="Times New Roman"/>
              </w:rPr>
              <w:t>600-1500 м</w:t>
            </w:r>
            <w:r w:rsidRPr="005032B7">
              <w:rPr>
                <w:rFonts w:ascii="Times New Roman" w:hAnsi="Times New Roman" w:cs="Times New Roman"/>
                <w:vertAlign w:val="superscript"/>
              </w:rPr>
              <w:t>2</w:t>
            </w:r>
            <w:r w:rsidRPr="005032B7">
              <w:rPr>
                <w:rFonts w:ascii="Times New Roman" w:hAnsi="Times New Roman" w:cs="Times New Roman"/>
              </w:rPr>
              <w:t>;</w:t>
            </w:r>
          </w:p>
        </w:tc>
        <w:tc>
          <w:tcPr>
            <w:tcW w:w="1701" w:type="dxa"/>
            <w:tcBorders>
              <w:top w:val="nil"/>
              <w:bottom w:val="nil"/>
            </w:tcBorders>
            <w:vAlign w:val="center"/>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0,05</w:t>
            </w:r>
          </w:p>
        </w:tc>
        <w:tc>
          <w:tcPr>
            <w:tcW w:w="1701" w:type="dxa"/>
            <w:tcBorders>
              <w:top w:val="nil"/>
              <w:bottom w:val="nil"/>
            </w:tcBorders>
            <w:vAlign w:val="center"/>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0,08</w:t>
            </w:r>
          </w:p>
        </w:tc>
        <w:tc>
          <w:tcPr>
            <w:tcW w:w="1842" w:type="dxa"/>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0,20</w:t>
            </w:r>
          </w:p>
        </w:tc>
      </w:tr>
      <w:tr w:rsidR="005032B7" w:rsidRPr="005032B7" w:rsidTr="005032B7">
        <w:tc>
          <w:tcPr>
            <w:tcW w:w="5070" w:type="dxa"/>
            <w:tcBorders>
              <w:top w:val="nil"/>
            </w:tcBorders>
          </w:tcPr>
          <w:p w:rsidR="005032B7" w:rsidRPr="005032B7" w:rsidRDefault="005032B7" w:rsidP="00B74705">
            <w:pPr>
              <w:jc w:val="right"/>
              <w:rPr>
                <w:rFonts w:ascii="Times New Roman" w:hAnsi="Times New Roman" w:cs="Times New Roman"/>
              </w:rPr>
            </w:pPr>
            <w:r w:rsidRPr="005032B7">
              <w:rPr>
                <w:rFonts w:ascii="Times New Roman" w:hAnsi="Times New Roman" w:cs="Times New Roman"/>
              </w:rPr>
              <w:t xml:space="preserve">более </w:t>
            </w:r>
            <w:smartTag w:uri="urn:schemas-microsoft-com:office:smarttags" w:element="metricconverter">
              <w:smartTagPr>
                <w:attr w:name="ProductID" w:val="1500 м2"/>
              </w:smartTagPr>
              <w:r w:rsidRPr="005032B7">
                <w:rPr>
                  <w:rFonts w:ascii="Times New Roman" w:hAnsi="Times New Roman" w:cs="Times New Roman"/>
                </w:rPr>
                <w:t>1500 м</w:t>
              </w:r>
              <w:r w:rsidRPr="005032B7">
                <w:rPr>
                  <w:rFonts w:ascii="Times New Roman" w:hAnsi="Times New Roman" w:cs="Times New Roman"/>
                  <w:vertAlign w:val="superscript"/>
                </w:rPr>
                <w:t>2</w:t>
              </w:r>
            </w:smartTag>
            <w:r w:rsidRPr="005032B7">
              <w:rPr>
                <w:rFonts w:ascii="Times New Roman" w:hAnsi="Times New Roman" w:cs="Times New Roman"/>
              </w:rPr>
              <w:t>.</w:t>
            </w:r>
          </w:p>
        </w:tc>
        <w:tc>
          <w:tcPr>
            <w:tcW w:w="1701" w:type="dxa"/>
            <w:tcBorders>
              <w:top w:val="nil"/>
            </w:tcBorders>
            <w:vAlign w:val="center"/>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0,04</w:t>
            </w:r>
          </w:p>
        </w:tc>
        <w:tc>
          <w:tcPr>
            <w:tcW w:w="1701" w:type="dxa"/>
            <w:tcBorders>
              <w:top w:val="nil"/>
            </w:tcBorders>
            <w:vAlign w:val="center"/>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0,06</w:t>
            </w:r>
          </w:p>
        </w:tc>
        <w:tc>
          <w:tcPr>
            <w:tcW w:w="1842" w:type="dxa"/>
          </w:tcPr>
          <w:p w:rsidR="005032B7" w:rsidRPr="005032B7" w:rsidRDefault="005032B7" w:rsidP="00B74705">
            <w:pPr>
              <w:jc w:val="center"/>
              <w:rPr>
                <w:rFonts w:ascii="Times New Roman" w:hAnsi="Times New Roman" w:cs="Times New Roman"/>
              </w:rPr>
            </w:pPr>
          </w:p>
        </w:tc>
      </w:tr>
    </w:tbl>
    <w:p w:rsidR="005032B7" w:rsidRPr="000F3353" w:rsidRDefault="005032B7" w:rsidP="00B74705">
      <w:pPr>
        <w:pStyle w:val="a7"/>
        <w:rPr>
          <w:b w:val="0"/>
        </w:rPr>
      </w:pPr>
      <w:r w:rsidRPr="000F3353">
        <w:rPr>
          <w:b w:val="0"/>
        </w:rPr>
        <w:t>Примечание:</w:t>
      </w:r>
    </w:p>
    <w:p w:rsidR="005032B7" w:rsidRPr="000F3353" w:rsidRDefault="005032B7" w:rsidP="00B74705">
      <w:pPr>
        <w:pStyle w:val="a6"/>
        <w:numPr>
          <w:ilvl w:val="0"/>
          <w:numId w:val="4"/>
        </w:numPr>
        <w:spacing w:after="0"/>
        <w:rPr>
          <w:rFonts w:ascii="Times New Roman" w:hAnsi="Times New Roman" w:cs="Times New Roman"/>
          <w:sz w:val="20"/>
          <w:szCs w:val="20"/>
        </w:rPr>
      </w:pPr>
      <w:r w:rsidRPr="000F3353">
        <w:rPr>
          <w:rFonts w:ascii="Times New Roman" w:hAnsi="Times New Roman" w:cs="Times New Roman"/>
          <w:sz w:val="20"/>
          <w:szCs w:val="20"/>
        </w:rPr>
        <w:t>Коэффициент застройки (процент застроенной территории) - отношение суммы площадей застройки всех зданий и сооружений к площади земельного участка, %;</w:t>
      </w:r>
    </w:p>
    <w:p w:rsidR="005032B7" w:rsidRPr="000F3353" w:rsidRDefault="005032B7" w:rsidP="00B74705">
      <w:pPr>
        <w:pStyle w:val="a6"/>
        <w:numPr>
          <w:ilvl w:val="0"/>
          <w:numId w:val="4"/>
        </w:numPr>
        <w:spacing w:after="0"/>
        <w:rPr>
          <w:rFonts w:ascii="Times New Roman" w:hAnsi="Times New Roman" w:cs="Times New Roman"/>
          <w:sz w:val="20"/>
          <w:szCs w:val="20"/>
        </w:rPr>
      </w:pPr>
      <w:r w:rsidRPr="000F3353">
        <w:rPr>
          <w:rFonts w:ascii="Times New Roman" w:hAnsi="Times New Roman" w:cs="Times New Roman"/>
          <w:sz w:val="20"/>
          <w:szCs w:val="20"/>
        </w:rPr>
        <w:t>Коэффициент «брутто» (показатель плотности застройки «брутто») - отношение общей площади всех этажей зданий и сооружений к площади квартала с учетом дополнительно необходимых по расчету учреждений и предприятий повседневного обслуживания, м</w:t>
      </w:r>
      <w:r w:rsidRPr="000F3353">
        <w:rPr>
          <w:rFonts w:ascii="Times New Roman" w:hAnsi="Times New Roman" w:cs="Times New Roman"/>
          <w:sz w:val="20"/>
          <w:szCs w:val="20"/>
          <w:vertAlign w:val="superscript"/>
        </w:rPr>
        <w:t>2</w:t>
      </w:r>
      <w:r w:rsidRPr="000F3353">
        <w:rPr>
          <w:rFonts w:ascii="Times New Roman" w:hAnsi="Times New Roman" w:cs="Times New Roman"/>
          <w:sz w:val="20"/>
          <w:szCs w:val="20"/>
        </w:rPr>
        <w:t>/га;</w:t>
      </w:r>
    </w:p>
    <w:p w:rsidR="005032B7" w:rsidRPr="000F3353" w:rsidRDefault="005032B7" w:rsidP="00B74705">
      <w:pPr>
        <w:ind w:firstLine="709"/>
        <w:rPr>
          <w:rFonts w:ascii="Times New Roman" w:hAnsi="Times New Roman" w:cs="Times New Roman"/>
          <w:sz w:val="20"/>
          <w:szCs w:val="20"/>
        </w:rPr>
      </w:pPr>
      <w:r w:rsidRPr="000F3353">
        <w:rPr>
          <w:rFonts w:ascii="Times New Roman" w:hAnsi="Times New Roman" w:cs="Times New Roman"/>
          <w:sz w:val="20"/>
          <w:szCs w:val="20"/>
        </w:rPr>
        <w:t>3. Коэффициент «нетто» (показатель плотности застройки «нетто») - отношение общей площади всех жилых этажей зданий к площади жилой территории квартала с учетом площадок различного назначения необходимых для обслуживания (подъезды, стоянки, озеленение)</w:t>
      </w:r>
    </w:p>
    <w:p w:rsidR="005032B7" w:rsidRPr="005032B7" w:rsidRDefault="005032B7" w:rsidP="00B74705">
      <w:pPr>
        <w:ind w:firstLine="709"/>
        <w:rPr>
          <w:rFonts w:ascii="Times New Roman" w:hAnsi="Times New Roman" w:cs="Times New Roman"/>
        </w:rPr>
      </w:pPr>
    </w:p>
    <w:p w:rsidR="005032B7" w:rsidRPr="005032B7" w:rsidRDefault="005032B7" w:rsidP="00B74705">
      <w:pPr>
        <w:pStyle w:val="22"/>
        <w:ind w:left="0" w:firstLine="567"/>
        <w:rPr>
          <w:rFonts w:ascii="Times New Roman" w:hAnsi="Times New Roman" w:cs="Times New Roman"/>
        </w:rPr>
      </w:pPr>
      <w:r w:rsidRPr="005032B7">
        <w:rPr>
          <w:rFonts w:ascii="Times New Roman" w:hAnsi="Times New Roman" w:cs="Times New Roman"/>
        </w:rPr>
        <w:t>2.3.9. Расчетная плотность населения на территории жилых зон сел</w:t>
      </w:r>
      <w:r w:rsidR="000F3353">
        <w:rPr>
          <w:rFonts w:ascii="Times New Roman" w:hAnsi="Times New Roman" w:cs="Times New Roman"/>
        </w:rPr>
        <w:t xml:space="preserve">ьского населенного </w:t>
      </w:r>
      <w:r w:rsidRPr="005032B7">
        <w:rPr>
          <w:rFonts w:ascii="Times New Roman" w:hAnsi="Times New Roman" w:cs="Times New Roman"/>
        </w:rPr>
        <w:t>пункта</w:t>
      </w:r>
    </w:p>
    <w:p w:rsidR="005032B7" w:rsidRPr="005032B7" w:rsidRDefault="005032B7" w:rsidP="00B74705">
      <w:pPr>
        <w:pStyle w:val="22"/>
        <w:jc w:val="right"/>
        <w:rPr>
          <w:rFonts w:ascii="Times New Roman" w:hAnsi="Times New Roman" w:cs="Times New Roman"/>
        </w:rPr>
      </w:pPr>
      <w:r w:rsidRPr="005032B7">
        <w:rPr>
          <w:rFonts w:ascii="Times New Roman" w:hAnsi="Times New Roman" w:cs="Times New Roman"/>
        </w:rPr>
        <w:t>Таблица 6</w:t>
      </w:r>
    </w:p>
    <w:tbl>
      <w:tblPr>
        <w:tblW w:w="0" w:type="auto"/>
        <w:tblInd w:w="-5" w:type="dxa"/>
        <w:tblLayout w:type="fixed"/>
        <w:tblLook w:val="0000" w:firstRow="0" w:lastRow="0" w:firstColumn="0" w:lastColumn="0" w:noHBand="0" w:noVBand="0"/>
      </w:tblPr>
      <w:tblGrid>
        <w:gridCol w:w="3515"/>
        <w:gridCol w:w="992"/>
        <w:gridCol w:w="977"/>
        <w:gridCol w:w="977"/>
        <w:gridCol w:w="977"/>
        <w:gridCol w:w="977"/>
        <w:gridCol w:w="977"/>
        <w:gridCol w:w="876"/>
      </w:tblGrid>
      <w:tr w:rsidR="005032B7" w:rsidRPr="005032B7" w:rsidTr="005032B7">
        <w:trPr>
          <w:cantSplit/>
        </w:trPr>
        <w:tc>
          <w:tcPr>
            <w:tcW w:w="4507" w:type="dxa"/>
            <w:gridSpan w:val="2"/>
            <w:vMerge w:val="restart"/>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 xml:space="preserve">Тип застройки </w:t>
            </w:r>
          </w:p>
        </w:tc>
        <w:tc>
          <w:tcPr>
            <w:tcW w:w="5761" w:type="dxa"/>
            <w:gridSpan w:val="6"/>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Плотность населения, чел/га, при среднем размере семьи, чел.</w:t>
            </w:r>
          </w:p>
        </w:tc>
      </w:tr>
      <w:tr w:rsidR="005032B7" w:rsidRPr="005032B7" w:rsidTr="005032B7">
        <w:trPr>
          <w:cantSplit/>
        </w:trPr>
        <w:tc>
          <w:tcPr>
            <w:tcW w:w="4507" w:type="dxa"/>
            <w:gridSpan w:val="2"/>
            <w:vMerge/>
            <w:tcBorders>
              <w:top w:val="single" w:sz="4" w:space="0" w:color="000000"/>
              <w:left w:val="single" w:sz="4" w:space="0" w:color="000000"/>
              <w:bottom w:val="single" w:sz="4" w:space="0" w:color="000000"/>
            </w:tcBorders>
            <w:vAlign w:val="center"/>
          </w:tcPr>
          <w:p w:rsidR="005032B7" w:rsidRPr="005032B7" w:rsidRDefault="005032B7" w:rsidP="00B74705">
            <w:pPr>
              <w:rPr>
                <w:rFonts w:ascii="Times New Roman" w:hAnsi="Times New Roman" w:cs="Times New Roman"/>
              </w:rPr>
            </w:pPr>
          </w:p>
        </w:tc>
        <w:tc>
          <w:tcPr>
            <w:tcW w:w="977"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2,5</w:t>
            </w:r>
          </w:p>
        </w:tc>
        <w:tc>
          <w:tcPr>
            <w:tcW w:w="977"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3,0</w:t>
            </w:r>
          </w:p>
        </w:tc>
        <w:tc>
          <w:tcPr>
            <w:tcW w:w="977"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3,5</w:t>
            </w:r>
          </w:p>
        </w:tc>
        <w:tc>
          <w:tcPr>
            <w:tcW w:w="977"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4,0</w:t>
            </w:r>
          </w:p>
        </w:tc>
        <w:tc>
          <w:tcPr>
            <w:tcW w:w="977"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4,5</w:t>
            </w:r>
          </w:p>
        </w:tc>
        <w:tc>
          <w:tcPr>
            <w:tcW w:w="876"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5,0</w:t>
            </w:r>
          </w:p>
        </w:tc>
      </w:tr>
      <w:tr w:rsidR="005032B7" w:rsidRPr="005032B7" w:rsidTr="005032B7">
        <w:trPr>
          <w:cantSplit/>
        </w:trPr>
        <w:tc>
          <w:tcPr>
            <w:tcW w:w="3515" w:type="dxa"/>
            <w:vMerge w:val="restart"/>
            <w:tcBorders>
              <w:top w:val="single" w:sz="4" w:space="0" w:color="000000"/>
              <w:left w:val="single" w:sz="4" w:space="0" w:color="000000"/>
            </w:tcBorders>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Застройка объектами индивидуального жилищного строительства с участками при доме, м2</w:t>
            </w:r>
          </w:p>
          <w:p w:rsidR="005032B7" w:rsidRPr="005032B7" w:rsidRDefault="005032B7" w:rsidP="00B74705">
            <w:pPr>
              <w:snapToGrid w:val="0"/>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2000-2500</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10</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12</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14</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16</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18</w:t>
            </w:r>
          </w:p>
        </w:tc>
        <w:tc>
          <w:tcPr>
            <w:tcW w:w="876" w:type="dxa"/>
            <w:tcBorders>
              <w:top w:val="single" w:sz="4" w:space="0" w:color="000000"/>
              <w:left w:val="single" w:sz="4" w:space="0" w:color="000000"/>
              <w:bottom w:val="single" w:sz="4" w:space="0" w:color="000000"/>
              <w:right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20</w:t>
            </w:r>
          </w:p>
        </w:tc>
      </w:tr>
      <w:tr w:rsidR="005032B7" w:rsidRPr="005032B7" w:rsidTr="005032B7">
        <w:trPr>
          <w:cantSplit/>
        </w:trPr>
        <w:tc>
          <w:tcPr>
            <w:tcW w:w="3515" w:type="dxa"/>
            <w:vMerge/>
            <w:tcBorders>
              <w:left w:val="single" w:sz="4" w:space="0" w:color="000000"/>
            </w:tcBorders>
          </w:tcPr>
          <w:p w:rsidR="005032B7" w:rsidRPr="005032B7" w:rsidRDefault="005032B7" w:rsidP="00B74705">
            <w:pPr>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1500</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13</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15</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17</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20</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22</w:t>
            </w:r>
          </w:p>
        </w:tc>
        <w:tc>
          <w:tcPr>
            <w:tcW w:w="876" w:type="dxa"/>
            <w:tcBorders>
              <w:top w:val="single" w:sz="4" w:space="0" w:color="000000"/>
              <w:left w:val="single" w:sz="4" w:space="0" w:color="000000"/>
              <w:bottom w:val="single" w:sz="4" w:space="0" w:color="000000"/>
              <w:right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25</w:t>
            </w:r>
          </w:p>
        </w:tc>
      </w:tr>
      <w:tr w:rsidR="005032B7" w:rsidRPr="005032B7" w:rsidTr="005032B7">
        <w:trPr>
          <w:cantSplit/>
        </w:trPr>
        <w:tc>
          <w:tcPr>
            <w:tcW w:w="3515" w:type="dxa"/>
            <w:vMerge/>
            <w:tcBorders>
              <w:left w:val="single" w:sz="4" w:space="0" w:color="000000"/>
            </w:tcBorders>
          </w:tcPr>
          <w:p w:rsidR="005032B7" w:rsidRPr="005032B7" w:rsidRDefault="005032B7" w:rsidP="00B74705">
            <w:pPr>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1200</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17</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21</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23</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25</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28</w:t>
            </w:r>
          </w:p>
        </w:tc>
        <w:tc>
          <w:tcPr>
            <w:tcW w:w="876" w:type="dxa"/>
            <w:tcBorders>
              <w:top w:val="single" w:sz="4" w:space="0" w:color="000000"/>
              <w:left w:val="single" w:sz="4" w:space="0" w:color="000000"/>
              <w:bottom w:val="single" w:sz="4" w:space="0" w:color="000000"/>
              <w:right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32</w:t>
            </w:r>
          </w:p>
        </w:tc>
      </w:tr>
      <w:tr w:rsidR="005032B7" w:rsidRPr="005032B7" w:rsidTr="005032B7">
        <w:trPr>
          <w:cantSplit/>
        </w:trPr>
        <w:tc>
          <w:tcPr>
            <w:tcW w:w="3515" w:type="dxa"/>
            <w:vMerge/>
            <w:tcBorders>
              <w:left w:val="single" w:sz="4" w:space="0" w:color="000000"/>
            </w:tcBorders>
          </w:tcPr>
          <w:p w:rsidR="005032B7" w:rsidRPr="005032B7" w:rsidRDefault="005032B7" w:rsidP="00B74705">
            <w:pPr>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1000</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20</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24</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28</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30</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32</w:t>
            </w:r>
          </w:p>
        </w:tc>
        <w:tc>
          <w:tcPr>
            <w:tcW w:w="876" w:type="dxa"/>
            <w:tcBorders>
              <w:top w:val="single" w:sz="4" w:space="0" w:color="000000"/>
              <w:left w:val="single" w:sz="4" w:space="0" w:color="000000"/>
              <w:bottom w:val="single" w:sz="4" w:space="0" w:color="000000"/>
              <w:right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35</w:t>
            </w:r>
          </w:p>
        </w:tc>
      </w:tr>
      <w:tr w:rsidR="005032B7" w:rsidRPr="005032B7" w:rsidTr="005032B7">
        <w:trPr>
          <w:cantSplit/>
        </w:trPr>
        <w:tc>
          <w:tcPr>
            <w:tcW w:w="3515" w:type="dxa"/>
            <w:vMerge/>
            <w:tcBorders>
              <w:left w:val="single" w:sz="4" w:space="0" w:color="000000"/>
            </w:tcBorders>
          </w:tcPr>
          <w:p w:rsidR="005032B7" w:rsidRPr="005032B7" w:rsidRDefault="005032B7" w:rsidP="00B74705">
            <w:pPr>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800</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25</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30</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33</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35</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38</w:t>
            </w:r>
          </w:p>
        </w:tc>
        <w:tc>
          <w:tcPr>
            <w:tcW w:w="876" w:type="dxa"/>
            <w:tcBorders>
              <w:top w:val="single" w:sz="4" w:space="0" w:color="000000"/>
              <w:left w:val="single" w:sz="4" w:space="0" w:color="000000"/>
              <w:bottom w:val="single" w:sz="4" w:space="0" w:color="000000"/>
              <w:right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42</w:t>
            </w:r>
          </w:p>
        </w:tc>
      </w:tr>
      <w:tr w:rsidR="005032B7" w:rsidRPr="005032B7" w:rsidTr="005032B7">
        <w:trPr>
          <w:cantSplit/>
        </w:trPr>
        <w:tc>
          <w:tcPr>
            <w:tcW w:w="3515" w:type="dxa"/>
            <w:vMerge/>
            <w:tcBorders>
              <w:left w:val="single" w:sz="4" w:space="0" w:color="000000"/>
            </w:tcBorders>
          </w:tcPr>
          <w:p w:rsidR="005032B7" w:rsidRPr="005032B7" w:rsidRDefault="005032B7" w:rsidP="00B74705">
            <w:pPr>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600</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30</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33</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40</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41</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44</w:t>
            </w:r>
          </w:p>
        </w:tc>
        <w:tc>
          <w:tcPr>
            <w:tcW w:w="876" w:type="dxa"/>
            <w:tcBorders>
              <w:top w:val="single" w:sz="4" w:space="0" w:color="000000"/>
              <w:left w:val="single" w:sz="4" w:space="0" w:color="000000"/>
              <w:bottom w:val="single" w:sz="4" w:space="0" w:color="000000"/>
              <w:right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48</w:t>
            </w:r>
          </w:p>
        </w:tc>
      </w:tr>
      <w:tr w:rsidR="005032B7" w:rsidRPr="005032B7" w:rsidTr="005032B7">
        <w:trPr>
          <w:cantSplit/>
        </w:trPr>
        <w:tc>
          <w:tcPr>
            <w:tcW w:w="3515" w:type="dxa"/>
            <w:vMerge/>
            <w:tcBorders>
              <w:left w:val="single" w:sz="4" w:space="0" w:color="000000"/>
              <w:bottom w:val="single" w:sz="4" w:space="0" w:color="000000"/>
            </w:tcBorders>
          </w:tcPr>
          <w:p w:rsidR="005032B7" w:rsidRPr="005032B7" w:rsidRDefault="005032B7" w:rsidP="00B74705">
            <w:pPr>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400</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35</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40</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44</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45</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50</w:t>
            </w:r>
          </w:p>
        </w:tc>
        <w:tc>
          <w:tcPr>
            <w:tcW w:w="876" w:type="dxa"/>
            <w:tcBorders>
              <w:top w:val="single" w:sz="4" w:space="0" w:color="000000"/>
              <w:left w:val="single" w:sz="4" w:space="0" w:color="000000"/>
              <w:bottom w:val="single" w:sz="4" w:space="0" w:color="000000"/>
              <w:right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54</w:t>
            </w:r>
          </w:p>
        </w:tc>
      </w:tr>
      <w:tr w:rsidR="005032B7" w:rsidRPr="005032B7" w:rsidTr="005032B7">
        <w:trPr>
          <w:cantSplit/>
        </w:trPr>
        <w:tc>
          <w:tcPr>
            <w:tcW w:w="3515" w:type="dxa"/>
            <w:vMerge w:val="restart"/>
            <w:tcBorders>
              <w:top w:val="single" w:sz="4" w:space="0" w:color="000000"/>
              <w:left w:val="single" w:sz="4" w:space="0" w:color="000000"/>
            </w:tcBorders>
          </w:tcPr>
          <w:p w:rsidR="005032B7" w:rsidRPr="005032B7" w:rsidRDefault="005032B7" w:rsidP="00B74705">
            <w:pPr>
              <w:snapToGrid w:val="0"/>
              <w:rPr>
                <w:rFonts w:ascii="Times New Roman" w:hAnsi="Times New Roman" w:cs="Times New Roman"/>
                <w:spacing w:val="-6"/>
              </w:rPr>
            </w:pPr>
            <w:r w:rsidRPr="005032B7">
              <w:rPr>
                <w:rFonts w:ascii="Times New Roman" w:hAnsi="Times New Roman" w:cs="Times New Roman"/>
                <w:spacing w:val="-6"/>
              </w:rPr>
              <w:t>Малоэтажная жилая застройка без участков при квартире с числом этажей</w:t>
            </w:r>
          </w:p>
        </w:tc>
        <w:tc>
          <w:tcPr>
            <w:tcW w:w="99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130</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w:t>
            </w:r>
          </w:p>
        </w:tc>
        <w:tc>
          <w:tcPr>
            <w:tcW w:w="876" w:type="dxa"/>
            <w:tcBorders>
              <w:top w:val="single" w:sz="4" w:space="0" w:color="000000"/>
              <w:left w:val="single" w:sz="4" w:space="0" w:color="000000"/>
              <w:bottom w:val="single" w:sz="4" w:space="0" w:color="000000"/>
              <w:right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w:t>
            </w:r>
          </w:p>
        </w:tc>
      </w:tr>
      <w:tr w:rsidR="005032B7" w:rsidRPr="005032B7" w:rsidTr="005032B7">
        <w:trPr>
          <w:cantSplit/>
        </w:trPr>
        <w:tc>
          <w:tcPr>
            <w:tcW w:w="3515" w:type="dxa"/>
            <w:vMerge/>
            <w:tcBorders>
              <w:left w:val="single" w:sz="4" w:space="0" w:color="000000"/>
            </w:tcBorders>
          </w:tcPr>
          <w:p w:rsidR="005032B7" w:rsidRPr="005032B7" w:rsidRDefault="005032B7" w:rsidP="00B74705">
            <w:pPr>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150</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w:t>
            </w:r>
          </w:p>
        </w:tc>
        <w:tc>
          <w:tcPr>
            <w:tcW w:w="876" w:type="dxa"/>
            <w:tcBorders>
              <w:top w:val="single" w:sz="4" w:space="0" w:color="000000"/>
              <w:left w:val="single" w:sz="4" w:space="0" w:color="000000"/>
              <w:bottom w:val="single" w:sz="4" w:space="0" w:color="000000"/>
              <w:right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w:t>
            </w:r>
          </w:p>
        </w:tc>
      </w:tr>
      <w:tr w:rsidR="005032B7" w:rsidRPr="005032B7" w:rsidTr="005032B7">
        <w:trPr>
          <w:cantSplit/>
        </w:trPr>
        <w:tc>
          <w:tcPr>
            <w:tcW w:w="3515" w:type="dxa"/>
            <w:vMerge/>
            <w:tcBorders>
              <w:left w:val="single" w:sz="4" w:space="0" w:color="000000"/>
              <w:bottom w:val="single" w:sz="4" w:space="0" w:color="000000"/>
            </w:tcBorders>
          </w:tcPr>
          <w:p w:rsidR="005032B7" w:rsidRPr="005032B7" w:rsidRDefault="005032B7" w:rsidP="00B74705">
            <w:pPr>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3</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170</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w:t>
            </w:r>
          </w:p>
        </w:tc>
        <w:tc>
          <w:tcPr>
            <w:tcW w:w="876" w:type="dxa"/>
            <w:tcBorders>
              <w:top w:val="single" w:sz="4" w:space="0" w:color="000000"/>
              <w:left w:val="single" w:sz="4" w:space="0" w:color="000000"/>
              <w:bottom w:val="single" w:sz="4" w:space="0" w:color="000000"/>
              <w:right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w:t>
            </w:r>
          </w:p>
        </w:tc>
      </w:tr>
    </w:tbl>
    <w:p w:rsidR="005032B7" w:rsidRPr="005032B7" w:rsidRDefault="005032B7" w:rsidP="00B74705">
      <w:pPr>
        <w:jc w:val="both"/>
        <w:rPr>
          <w:rFonts w:ascii="Times New Roman" w:hAnsi="Times New Roman" w:cs="Times New Roman"/>
        </w:rPr>
      </w:pPr>
    </w:p>
    <w:p w:rsidR="005032B7" w:rsidRDefault="005032B7" w:rsidP="00B74705">
      <w:pPr>
        <w:pStyle w:val="30"/>
        <w:spacing w:before="0"/>
        <w:ind w:firstLine="708"/>
        <w:rPr>
          <w:rFonts w:ascii="Times New Roman" w:hAnsi="Times New Roman" w:cs="Times New Roman"/>
          <w:b w:val="0"/>
          <w:color w:val="auto"/>
        </w:rPr>
      </w:pPr>
      <w:r w:rsidRPr="005032B7">
        <w:rPr>
          <w:rFonts w:ascii="Times New Roman" w:hAnsi="Times New Roman" w:cs="Times New Roman"/>
          <w:b w:val="0"/>
          <w:color w:val="auto"/>
        </w:rPr>
        <w:t>2.3.10. Расстояние до красной линии от построек на приусадебном земельном участке</w:t>
      </w:r>
    </w:p>
    <w:p w:rsidR="000F3353" w:rsidRPr="000F3353" w:rsidRDefault="000F3353" w:rsidP="00B74705"/>
    <w:p w:rsidR="005032B7" w:rsidRPr="005032B7" w:rsidRDefault="005032B7" w:rsidP="00B74705">
      <w:pPr>
        <w:jc w:val="right"/>
        <w:rPr>
          <w:rFonts w:ascii="Times New Roman" w:hAnsi="Times New Roman" w:cs="Times New Roman"/>
        </w:rPr>
      </w:pPr>
      <w:r w:rsidRPr="005032B7">
        <w:rPr>
          <w:rFonts w:ascii="Times New Roman" w:hAnsi="Times New Roman" w:cs="Times New Roman"/>
        </w:rPr>
        <w:t>Таблица 7</w:t>
      </w:r>
    </w:p>
    <w:tbl>
      <w:tblPr>
        <w:tblW w:w="0" w:type="auto"/>
        <w:tblInd w:w="-5" w:type="dxa"/>
        <w:tblLayout w:type="fixed"/>
        <w:tblLook w:val="0000" w:firstRow="0" w:lastRow="0" w:firstColumn="0" w:lastColumn="0" w:noHBand="0" w:noVBand="0"/>
      </w:tblPr>
      <w:tblGrid>
        <w:gridCol w:w="5925"/>
        <w:gridCol w:w="2222"/>
        <w:gridCol w:w="2126"/>
      </w:tblGrid>
      <w:tr w:rsidR="005032B7" w:rsidRPr="005032B7" w:rsidTr="005032B7">
        <w:trPr>
          <w:cantSplit/>
          <w:trHeight w:hRule="exact" w:val="613"/>
        </w:trPr>
        <w:tc>
          <w:tcPr>
            <w:tcW w:w="5925" w:type="dxa"/>
            <w:vMerge w:val="restart"/>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p>
        </w:tc>
        <w:tc>
          <w:tcPr>
            <w:tcW w:w="4348" w:type="dxa"/>
            <w:gridSpan w:val="2"/>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Расстояние от красной линии (не менее)</w:t>
            </w:r>
          </w:p>
        </w:tc>
      </w:tr>
      <w:tr w:rsidR="005032B7" w:rsidRPr="005032B7" w:rsidTr="005032B7">
        <w:trPr>
          <w:cantSplit/>
        </w:trPr>
        <w:tc>
          <w:tcPr>
            <w:tcW w:w="5925" w:type="dxa"/>
            <w:vMerge/>
            <w:tcBorders>
              <w:top w:val="single" w:sz="4" w:space="0" w:color="000000"/>
              <w:left w:val="single" w:sz="4" w:space="0" w:color="000000"/>
              <w:bottom w:val="single" w:sz="4" w:space="0" w:color="000000"/>
            </w:tcBorders>
            <w:vAlign w:val="center"/>
          </w:tcPr>
          <w:p w:rsidR="005032B7" w:rsidRPr="005032B7" w:rsidRDefault="005032B7" w:rsidP="00B74705">
            <w:pPr>
              <w:rPr>
                <w:rFonts w:ascii="Times New Roman" w:hAnsi="Times New Roman" w:cs="Times New Roman"/>
              </w:rPr>
            </w:pPr>
          </w:p>
        </w:tc>
        <w:tc>
          <w:tcPr>
            <w:tcW w:w="222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 xml:space="preserve">улиц </w:t>
            </w:r>
          </w:p>
        </w:tc>
        <w:tc>
          <w:tcPr>
            <w:tcW w:w="2126"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проездов</w:t>
            </w:r>
          </w:p>
        </w:tc>
      </w:tr>
      <w:tr w:rsidR="005032B7" w:rsidRPr="005032B7" w:rsidTr="005032B7">
        <w:tc>
          <w:tcPr>
            <w:tcW w:w="5925" w:type="dxa"/>
            <w:tcBorders>
              <w:top w:val="single" w:sz="4" w:space="0" w:color="000000"/>
              <w:left w:val="single" w:sz="4" w:space="0" w:color="000000"/>
              <w:bottom w:val="single" w:sz="4" w:space="0" w:color="000000"/>
            </w:tcBorders>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от усадебного, одно-двухквартирного и блокированного дома</w:t>
            </w:r>
          </w:p>
        </w:tc>
        <w:tc>
          <w:tcPr>
            <w:tcW w:w="222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5</w:t>
            </w:r>
          </w:p>
        </w:tc>
        <w:tc>
          <w:tcPr>
            <w:tcW w:w="2126"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3</w:t>
            </w:r>
          </w:p>
        </w:tc>
      </w:tr>
      <w:tr w:rsidR="005032B7" w:rsidRPr="005032B7" w:rsidTr="005032B7">
        <w:tc>
          <w:tcPr>
            <w:tcW w:w="5925" w:type="dxa"/>
            <w:tcBorders>
              <w:top w:val="single" w:sz="4" w:space="0" w:color="000000"/>
              <w:left w:val="single" w:sz="4" w:space="0" w:color="000000"/>
              <w:bottom w:val="single" w:sz="4" w:space="0" w:color="000000"/>
            </w:tcBorders>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 xml:space="preserve">от хозяйственных построек </w:t>
            </w:r>
          </w:p>
        </w:tc>
        <w:tc>
          <w:tcPr>
            <w:tcW w:w="222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5</w:t>
            </w:r>
          </w:p>
        </w:tc>
        <w:tc>
          <w:tcPr>
            <w:tcW w:w="2126"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5</w:t>
            </w:r>
          </w:p>
        </w:tc>
      </w:tr>
    </w:tbl>
    <w:p w:rsidR="005032B7" w:rsidRPr="005032B7" w:rsidRDefault="005032B7" w:rsidP="00B74705">
      <w:pPr>
        <w:jc w:val="both"/>
        <w:rPr>
          <w:rFonts w:ascii="Times New Roman" w:hAnsi="Times New Roman" w:cs="Times New Roman"/>
        </w:rPr>
      </w:pPr>
    </w:p>
    <w:p w:rsidR="005032B7" w:rsidRPr="005032B7" w:rsidRDefault="005032B7" w:rsidP="00B74705">
      <w:pPr>
        <w:pStyle w:val="a6"/>
        <w:spacing w:after="0"/>
        <w:ind w:firstLine="708"/>
        <w:rPr>
          <w:rFonts w:ascii="Times New Roman" w:hAnsi="Times New Roman" w:cs="Times New Roman"/>
        </w:rPr>
      </w:pPr>
      <w:r w:rsidRPr="005032B7">
        <w:rPr>
          <w:rFonts w:ascii="Times New Roman" w:hAnsi="Times New Roman" w:cs="Times New Roman"/>
        </w:rPr>
        <w:t xml:space="preserve">2.3.11. Расстояние между жилыми домами* </w:t>
      </w:r>
    </w:p>
    <w:p w:rsidR="005032B7" w:rsidRPr="005032B7" w:rsidRDefault="005032B7" w:rsidP="00B74705">
      <w:pPr>
        <w:pStyle w:val="a6"/>
        <w:spacing w:after="0"/>
        <w:jc w:val="right"/>
        <w:rPr>
          <w:rFonts w:ascii="Times New Roman" w:hAnsi="Times New Roman" w:cs="Times New Roman"/>
        </w:rPr>
      </w:pPr>
      <w:r w:rsidRPr="005032B7">
        <w:rPr>
          <w:rFonts w:ascii="Times New Roman" w:hAnsi="Times New Roman" w:cs="Times New Roman"/>
        </w:rPr>
        <w:t>Таблица 8</w:t>
      </w:r>
    </w:p>
    <w:tbl>
      <w:tblPr>
        <w:tblW w:w="10377" w:type="dxa"/>
        <w:tblInd w:w="-5" w:type="dxa"/>
        <w:tblLayout w:type="fixed"/>
        <w:tblLook w:val="0000" w:firstRow="0" w:lastRow="0" w:firstColumn="0" w:lastColumn="0" w:noHBand="0" w:noVBand="0"/>
      </w:tblPr>
      <w:tblGrid>
        <w:gridCol w:w="2807"/>
        <w:gridCol w:w="3060"/>
        <w:gridCol w:w="4510"/>
      </w:tblGrid>
      <w:tr w:rsidR="005032B7" w:rsidRPr="005032B7" w:rsidTr="005032B7">
        <w:tc>
          <w:tcPr>
            <w:tcW w:w="280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 xml:space="preserve">Высота дома </w:t>
            </w:r>
          </w:p>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(количество этажей)</w:t>
            </w:r>
          </w:p>
        </w:tc>
        <w:tc>
          <w:tcPr>
            <w:tcW w:w="3060"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Расстояние между длинными сторонами зданий (не менее), м</w:t>
            </w:r>
          </w:p>
        </w:tc>
        <w:tc>
          <w:tcPr>
            <w:tcW w:w="4510" w:type="dxa"/>
            <w:tcBorders>
              <w:top w:val="single" w:sz="4" w:space="0" w:color="000000"/>
              <w:left w:val="single" w:sz="4" w:space="0" w:color="000000"/>
              <w:bottom w:val="single" w:sz="4" w:space="0" w:color="000000"/>
              <w:right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Расстояние между длинными сторонами и торцами зданий с окнами из жилых комнат</w:t>
            </w:r>
          </w:p>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 xml:space="preserve"> (не менее), м </w:t>
            </w:r>
          </w:p>
        </w:tc>
      </w:tr>
      <w:tr w:rsidR="005032B7" w:rsidRPr="005032B7" w:rsidTr="005032B7">
        <w:trPr>
          <w:cantSplit/>
          <w:trHeight w:hRule="exact" w:val="493"/>
        </w:trPr>
        <w:tc>
          <w:tcPr>
            <w:tcW w:w="280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2-3</w:t>
            </w:r>
          </w:p>
        </w:tc>
        <w:tc>
          <w:tcPr>
            <w:tcW w:w="3060"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15</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10</w:t>
            </w:r>
          </w:p>
        </w:tc>
      </w:tr>
      <w:tr w:rsidR="005032B7" w:rsidRPr="005032B7" w:rsidTr="005032B7">
        <w:trPr>
          <w:cantSplit/>
          <w:trHeight w:hRule="exact" w:val="429"/>
        </w:trPr>
        <w:tc>
          <w:tcPr>
            <w:tcW w:w="280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4 и более</w:t>
            </w:r>
          </w:p>
        </w:tc>
        <w:tc>
          <w:tcPr>
            <w:tcW w:w="3060"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20</w:t>
            </w:r>
          </w:p>
        </w:tc>
        <w:tc>
          <w:tcPr>
            <w:tcW w:w="4510" w:type="dxa"/>
            <w:vMerge/>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rPr>
                <w:rFonts w:ascii="Times New Roman" w:hAnsi="Times New Roman" w:cs="Times New Roman"/>
              </w:rPr>
            </w:pPr>
          </w:p>
        </w:tc>
      </w:tr>
    </w:tbl>
    <w:p w:rsidR="005032B7" w:rsidRDefault="005032B7" w:rsidP="00B74705">
      <w:pPr>
        <w:pStyle w:val="a4"/>
        <w:spacing w:after="0"/>
      </w:pPr>
      <w:r w:rsidRPr="000F3353">
        <w:rPr>
          <w:sz w:val="20"/>
        </w:rPr>
        <w:t>* - расстояния между зданиями следует принимать на основе расчетов инсоляции и освещенности, учета противопожарных требований и бытовых разрывов</w:t>
      </w:r>
      <w:r w:rsidRPr="005032B7">
        <w:t>.</w:t>
      </w:r>
    </w:p>
    <w:p w:rsidR="000F3353" w:rsidRPr="005032B7" w:rsidRDefault="000F3353" w:rsidP="00B74705">
      <w:pPr>
        <w:pStyle w:val="a4"/>
        <w:spacing w:after="0"/>
      </w:pPr>
    </w:p>
    <w:p w:rsidR="005032B7" w:rsidRPr="005032B7" w:rsidRDefault="005032B7" w:rsidP="00B74705">
      <w:pPr>
        <w:pStyle w:val="a6"/>
        <w:spacing w:after="0"/>
        <w:ind w:firstLine="708"/>
        <w:rPr>
          <w:rFonts w:ascii="Times New Roman" w:hAnsi="Times New Roman" w:cs="Times New Roman"/>
        </w:rPr>
      </w:pPr>
      <w:r w:rsidRPr="005032B7">
        <w:rPr>
          <w:rFonts w:ascii="Times New Roman" w:hAnsi="Times New Roman" w:cs="Times New Roman"/>
        </w:rPr>
        <w:t xml:space="preserve">2.3.12. Расстояния от окон жилых помещений (комнат, кухонь и веранд) в зонах застройки объектами индивидуального жилищного строительства до стен дома и хозяйственных построек (гаражи, бани, сараи), расположенных на соседнем земельном участке (не менее) – </w:t>
      </w:r>
      <w:smartTag w:uri="urn:schemas-microsoft-com:office:smarttags" w:element="metricconverter">
        <w:smartTagPr>
          <w:attr w:name="ProductID" w:val="6 м"/>
        </w:smartTagPr>
        <w:r w:rsidRPr="005032B7">
          <w:rPr>
            <w:rFonts w:ascii="Times New Roman" w:hAnsi="Times New Roman" w:cs="Times New Roman"/>
          </w:rPr>
          <w:t>6 м</w:t>
        </w:r>
      </w:smartTag>
      <w:r w:rsidRPr="005032B7">
        <w:rPr>
          <w:rFonts w:ascii="Times New Roman" w:hAnsi="Times New Roman" w:cs="Times New Roman"/>
        </w:rPr>
        <w:t>.</w:t>
      </w:r>
    </w:p>
    <w:p w:rsidR="005032B7" w:rsidRPr="005032B7" w:rsidRDefault="005032B7" w:rsidP="00B74705">
      <w:pPr>
        <w:pStyle w:val="Default"/>
        <w:ind w:firstLine="708"/>
        <w:rPr>
          <w:rFonts w:ascii="Times New Roman" w:hAnsi="Times New Roman" w:cs="Times New Roman"/>
        </w:rPr>
      </w:pPr>
      <w:r w:rsidRPr="005032B7">
        <w:rPr>
          <w:rFonts w:ascii="Times New Roman" w:hAnsi="Times New Roman" w:cs="Times New Roman"/>
        </w:rPr>
        <w:t xml:space="preserve">2.3.13. На </w:t>
      </w:r>
      <w:proofErr w:type="spellStart"/>
      <w:r w:rsidRPr="005032B7">
        <w:rPr>
          <w:rFonts w:ascii="Times New Roman" w:hAnsi="Times New Roman" w:cs="Times New Roman"/>
        </w:rPr>
        <w:t>приквартирных</w:t>
      </w:r>
      <w:proofErr w:type="spellEnd"/>
      <w:r w:rsidRPr="005032B7">
        <w:rPr>
          <w:rFonts w:ascii="Times New Roman" w:hAnsi="Times New Roman" w:cs="Times New Roman"/>
        </w:rPr>
        <w:t xml:space="preserve"> земельных участках содержание скота и птицы допускается лишь в районах усадебной застройки с размером участка не менее 0,1 га. 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хозяйственные подъезды и скотопрогоны. </w:t>
      </w:r>
    </w:p>
    <w:p w:rsidR="005032B7" w:rsidRPr="005032B7" w:rsidRDefault="005032B7" w:rsidP="00B74705">
      <w:pPr>
        <w:pStyle w:val="Default"/>
        <w:ind w:firstLine="708"/>
        <w:rPr>
          <w:rFonts w:ascii="Times New Roman" w:hAnsi="Times New Roman" w:cs="Times New Roman"/>
        </w:rPr>
      </w:pPr>
      <w:r w:rsidRPr="005032B7">
        <w:rPr>
          <w:rFonts w:ascii="Times New Roman" w:hAnsi="Times New Roman" w:cs="Times New Roman"/>
        </w:rPr>
        <w:t xml:space="preserve">2.3.14. Расстояния от помещений (сооружений) для содержания и разведения животных до объектов жилой застройки должны быть не менее указанных в таблице 9. </w:t>
      </w:r>
    </w:p>
    <w:p w:rsidR="005032B7" w:rsidRPr="005032B7" w:rsidRDefault="005032B7" w:rsidP="00B74705">
      <w:pPr>
        <w:pStyle w:val="Default"/>
        <w:jc w:val="right"/>
        <w:rPr>
          <w:rFonts w:ascii="Times New Roman" w:hAnsi="Times New Roman" w:cs="Times New Roman"/>
        </w:rPr>
      </w:pPr>
      <w:r w:rsidRPr="005032B7">
        <w:rPr>
          <w:rFonts w:ascii="Times New Roman" w:hAnsi="Times New Roman" w:cs="Times New Roman"/>
        </w:rPr>
        <w:t>Таблица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6"/>
        <w:gridCol w:w="1183"/>
        <w:gridCol w:w="1337"/>
        <w:gridCol w:w="1183"/>
        <w:gridCol w:w="1337"/>
        <w:gridCol w:w="1183"/>
        <w:gridCol w:w="1339"/>
        <w:gridCol w:w="1234"/>
      </w:tblGrid>
      <w:tr w:rsidR="005032B7" w:rsidRPr="005032B7" w:rsidTr="005032B7">
        <w:trPr>
          <w:trHeight w:val="489"/>
        </w:trPr>
        <w:tc>
          <w:tcPr>
            <w:tcW w:w="836" w:type="pct"/>
            <w:vMerge w:val="restar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Нормативный разрыв </w:t>
            </w:r>
          </w:p>
        </w:tc>
        <w:tc>
          <w:tcPr>
            <w:tcW w:w="4164" w:type="pct"/>
            <w:gridSpan w:val="7"/>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Поголовье (шт.), не более </w:t>
            </w:r>
          </w:p>
        </w:tc>
      </w:tr>
      <w:tr w:rsidR="005032B7" w:rsidRPr="005032B7" w:rsidTr="005032B7">
        <w:trPr>
          <w:trHeight w:val="490"/>
        </w:trPr>
        <w:tc>
          <w:tcPr>
            <w:tcW w:w="836" w:type="pct"/>
            <w:vMerge/>
          </w:tcPr>
          <w:p w:rsidR="005032B7" w:rsidRPr="005032B7" w:rsidRDefault="005032B7" w:rsidP="00B74705">
            <w:pPr>
              <w:pStyle w:val="Default"/>
              <w:rPr>
                <w:rFonts w:ascii="Times New Roman" w:hAnsi="Times New Roman" w:cs="Times New Roman"/>
              </w:rPr>
            </w:pPr>
          </w:p>
        </w:tc>
        <w:tc>
          <w:tcPr>
            <w:tcW w:w="560"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свиньи</w:t>
            </w:r>
          </w:p>
        </w:tc>
        <w:tc>
          <w:tcPr>
            <w:tcW w:w="633"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коровы, бычки </w:t>
            </w:r>
          </w:p>
        </w:tc>
        <w:tc>
          <w:tcPr>
            <w:tcW w:w="560"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овцы, козы </w:t>
            </w:r>
          </w:p>
        </w:tc>
        <w:tc>
          <w:tcPr>
            <w:tcW w:w="633"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кролики-матки </w:t>
            </w:r>
          </w:p>
        </w:tc>
        <w:tc>
          <w:tcPr>
            <w:tcW w:w="560"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птица </w:t>
            </w:r>
          </w:p>
        </w:tc>
        <w:tc>
          <w:tcPr>
            <w:tcW w:w="634"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лошади </w:t>
            </w:r>
          </w:p>
        </w:tc>
        <w:tc>
          <w:tcPr>
            <w:tcW w:w="584"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нутрии, песцы </w:t>
            </w:r>
          </w:p>
        </w:tc>
      </w:tr>
      <w:tr w:rsidR="005032B7" w:rsidRPr="005032B7" w:rsidTr="005032B7">
        <w:trPr>
          <w:trHeight w:val="220"/>
        </w:trPr>
        <w:tc>
          <w:tcPr>
            <w:tcW w:w="836"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10 м </w:t>
            </w:r>
          </w:p>
        </w:tc>
        <w:tc>
          <w:tcPr>
            <w:tcW w:w="560"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5 </w:t>
            </w:r>
          </w:p>
        </w:tc>
        <w:tc>
          <w:tcPr>
            <w:tcW w:w="633"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5 </w:t>
            </w:r>
          </w:p>
        </w:tc>
        <w:tc>
          <w:tcPr>
            <w:tcW w:w="560"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10 </w:t>
            </w:r>
          </w:p>
        </w:tc>
        <w:tc>
          <w:tcPr>
            <w:tcW w:w="633"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10 </w:t>
            </w:r>
          </w:p>
        </w:tc>
        <w:tc>
          <w:tcPr>
            <w:tcW w:w="560"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30 </w:t>
            </w:r>
          </w:p>
        </w:tc>
        <w:tc>
          <w:tcPr>
            <w:tcW w:w="634"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5 </w:t>
            </w:r>
          </w:p>
        </w:tc>
        <w:tc>
          <w:tcPr>
            <w:tcW w:w="584"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5 </w:t>
            </w:r>
          </w:p>
        </w:tc>
      </w:tr>
      <w:tr w:rsidR="005032B7" w:rsidRPr="005032B7" w:rsidTr="005032B7">
        <w:trPr>
          <w:trHeight w:val="220"/>
        </w:trPr>
        <w:tc>
          <w:tcPr>
            <w:tcW w:w="836"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20 м </w:t>
            </w:r>
          </w:p>
        </w:tc>
        <w:tc>
          <w:tcPr>
            <w:tcW w:w="560"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8 </w:t>
            </w:r>
          </w:p>
        </w:tc>
        <w:tc>
          <w:tcPr>
            <w:tcW w:w="633"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8 </w:t>
            </w:r>
          </w:p>
        </w:tc>
        <w:tc>
          <w:tcPr>
            <w:tcW w:w="560"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15 </w:t>
            </w:r>
          </w:p>
        </w:tc>
        <w:tc>
          <w:tcPr>
            <w:tcW w:w="633"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20 </w:t>
            </w:r>
          </w:p>
        </w:tc>
        <w:tc>
          <w:tcPr>
            <w:tcW w:w="560"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45 </w:t>
            </w:r>
          </w:p>
        </w:tc>
        <w:tc>
          <w:tcPr>
            <w:tcW w:w="634"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8 </w:t>
            </w:r>
          </w:p>
        </w:tc>
        <w:tc>
          <w:tcPr>
            <w:tcW w:w="584"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8 </w:t>
            </w:r>
          </w:p>
        </w:tc>
      </w:tr>
      <w:tr w:rsidR="005032B7" w:rsidRPr="005032B7" w:rsidTr="005032B7">
        <w:trPr>
          <w:trHeight w:val="220"/>
        </w:trPr>
        <w:tc>
          <w:tcPr>
            <w:tcW w:w="836"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30 м </w:t>
            </w:r>
          </w:p>
        </w:tc>
        <w:tc>
          <w:tcPr>
            <w:tcW w:w="560"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10 </w:t>
            </w:r>
          </w:p>
        </w:tc>
        <w:tc>
          <w:tcPr>
            <w:tcW w:w="633"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10 </w:t>
            </w:r>
          </w:p>
        </w:tc>
        <w:tc>
          <w:tcPr>
            <w:tcW w:w="560"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20 </w:t>
            </w:r>
          </w:p>
        </w:tc>
        <w:tc>
          <w:tcPr>
            <w:tcW w:w="633"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30 </w:t>
            </w:r>
          </w:p>
        </w:tc>
        <w:tc>
          <w:tcPr>
            <w:tcW w:w="560"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60 </w:t>
            </w:r>
          </w:p>
        </w:tc>
        <w:tc>
          <w:tcPr>
            <w:tcW w:w="634"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10 </w:t>
            </w:r>
          </w:p>
        </w:tc>
        <w:tc>
          <w:tcPr>
            <w:tcW w:w="584"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10 </w:t>
            </w:r>
          </w:p>
        </w:tc>
      </w:tr>
    </w:tbl>
    <w:p w:rsidR="000F3353" w:rsidRDefault="000F3353" w:rsidP="00B74705">
      <w:pPr>
        <w:pStyle w:val="Default"/>
        <w:ind w:firstLine="709"/>
        <w:rPr>
          <w:rFonts w:ascii="Times New Roman" w:hAnsi="Times New Roman" w:cs="Times New Roman"/>
        </w:rPr>
      </w:pPr>
    </w:p>
    <w:p w:rsidR="005032B7" w:rsidRPr="005032B7" w:rsidRDefault="005032B7" w:rsidP="00B74705">
      <w:pPr>
        <w:pStyle w:val="Default"/>
        <w:ind w:firstLine="709"/>
        <w:rPr>
          <w:rFonts w:ascii="Times New Roman" w:hAnsi="Times New Roman" w:cs="Times New Roman"/>
        </w:rPr>
      </w:pPr>
      <w:r w:rsidRPr="005032B7">
        <w:rPr>
          <w:rFonts w:ascii="Times New Roman" w:hAnsi="Times New Roman" w:cs="Times New Roman"/>
        </w:rPr>
        <w:t>2.3.15. В сельских населенных пунктах размещаемые в пределах жилой зоны группы сараев должны содержать не более 30 блоков каждая.</w:t>
      </w:r>
    </w:p>
    <w:p w:rsidR="005032B7" w:rsidRPr="005032B7" w:rsidRDefault="005032B7" w:rsidP="00B74705">
      <w:pPr>
        <w:pStyle w:val="Default"/>
        <w:ind w:firstLine="709"/>
        <w:rPr>
          <w:rFonts w:ascii="Times New Roman" w:hAnsi="Times New Roman" w:cs="Times New Roman"/>
        </w:rPr>
      </w:pPr>
      <w:r w:rsidRPr="005032B7">
        <w:rPr>
          <w:rFonts w:ascii="Times New Roman" w:hAnsi="Times New Roman" w:cs="Times New Roman"/>
        </w:rPr>
        <w:t xml:space="preserve">2.3.16. Сараи для скота и птицы следует предусматривать на расстоянии от окон жилых помещений дома: </w:t>
      </w:r>
    </w:p>
    <w:p w:rsidR="005032B7" w:rsidRPr="005032B7" w:rsidRDefault="005032B7" w:rsidP="00B74705">
      <w:pPr>
        <w:pStyle w:val="Default"/>
        <w:ind w:firstLine="709"/>
        <w:rPr>
          <w:rFonts w:ascii="Times New Roman" w:hAnsi="Times New Roman" w:cs="Times New Roman"/>
        </w:rPr>
      </w:pPr>
      <w:r w:rsidRPr="005032B7">
        <w:rPr>
          <w:rFonts w:ascii="Times New Roman" w:hAnsi="Times New Roman" w:cs="Times New Roman"/>
        </w:rPr>
        <w:t xml:space="preserve">- одиночные или двойные - не менее 15 м; </w:t>
      </w:r>
    </w:p>
    <w:p w:rsidR="005032B7" w:rsidRPr="005032B7" w:rsidRDefault="005032B7" w:rsidP="00B74705">
      <w:pPr>
        <w:pStyle w:val="Default"/>
        <w:ind w:firstLine="709"/>
        <w:rPr>
          <w:rFonts w:ascii="Times New Roman" w:hAnsi="Times New Roman" w:cs="Times New Roman"/>
        </w:rPr>
      </w:pPr>
      <w:r w:rsidRPr="005032B7">
        <w:rPr>
          <w:rFonts w:ascii="Times New Roman" w:hAnsi="Times New Roman" w:cs="Times New Roman"/>
        </w:rPr>
        <w:t xml:space="preserve">- до 8 блоков - не менее 25 м; </w:t>
      </w:r>
    </w:p>
    <w:p w:rsidR="005032B7" w:rsidRPr="005032B7" w:rsidRDefault="005032B7" w:rsidP="00B74705">
      <w:pPr>
        <w:pStyle w:val="Default"/>
        <w:ind w:firstLine="709"/>
        <w:rPr>
          <w:rFonts w:ascii="Times New Roman" w:hAnsi="Times New Roman" w:cs="Times New Roman"/>
        </w:rPr>
      </w:pPr>
      <w:r w:rsidRPr="005032B7">
        <w:rPr>
          <w:rFonts w:ascii="Times New Roman" w:hAnsi="Times New Roman" w:cs="Times New Roman"/>
        </w:rPr>
        <w:t xml:space="preserve">- свыше 8 до 30 блоков - не менее 50 м. </w:t>
      </w:r>
    </w:p>
    <w:p w:rsidR="005032B7" w:rsidRPr="005032B7" w:rsidRDefault="005032B7" w:rsidP="00B74705">
      <w:pPr>
        <w:pStyle w:val="Default"/>
        <w:ind w:firstLine="709"/>
        <w:rPr>
          <w:rFonts w:ascii="Times New Roman" w:hAnsi="Times New Roman" w:cs="Times New Roman"/>
        </w:rPr>
      </w:pPr>
      <w:r w:rsidRPr="005032B7">
        <w:rPr>
          <w:rFonts w:ascii="Times New Roman" w:hAnsi="Times New Roman" w:cs="Times New Roman"/>
        </w:rPr>
        <w:t xml:space="preserve">2.3.17. Площадь застройки сблокированных сараев не должна превышать 800 кв. м. Расстояния между группами сараев следует принимать в соответствии с требованиями подраздела "Пожарная безопасность" настоящих нормативов. </w:t>
      </w:r>
    </w:p>
    <w:p w:rsidR="005032B7" w:rsidRPr="005032B7" w:rsidRDefault="005032B7" w:rsidP="00B74705">
      <w:pPr>
        <w:pStyle w:val="Default"/>
        <w:ind w:firstLine="709"/>
        <w:rPr>
          <w:rFonts w:ascii="Times New Roman" w:hAnsi="Times New Roman" w:cs="Times New Roman"/>
        </w:rPr>
      </w:pPr>
      <w:r w:rsidRPr="005032B7">
        <w:rPr>
          <w:rFonts w:ascii="Times New Roman" w:hAnsi="Times New Roman" w:cs="Times New Roman"/>
        </w:rPr>
        <w:t xml:space="preserve">2.3.18. Расстояния от сараев для скота и птицы до шахтных колодцев должны быть не менее 50 м. </w:t>
      </w:r>
    </w:p>
    <w:p w:rsidR="005032B7" w:rsidRPr="005032B7" w:rsidRDefault="005032B7" w:rsidP="00B74705">
      <w:pPr>
        <w:ind w:firstLine="709"/>
        <w:rPr>
          <w:rFonts w:ascii="Times New Roman" w:hAnsi="Times New Roman" w:cs="Times New Roman"/>
        </w:rPr>
      </w:pPr>
      <w:r w:rsidRPr="005032B7">
        <w:rPr>
          <w:rFonts w:ascii="Times New Roman" w:hAnsi="Times New Roman" w:cs="Times New Roman"/>
        </w:rPr>
        <w:t>2.3.19. Для жителей многоквартирных домов хозяйственные постройки для скота выделяются за пределами жилой территории; при многоквартирных домах допускается устройство встроенных или отдельно стоящих коллективных подземных хранилищ сельскохозяйственных продуктов, площадь которых определяется заданием на проектирование.</w:t>
      </w:r>
    </w:p>
    <w:p w:rsidR="005032B7" w:rsidRPr="005032B7" w:rsidRDefault="005032B7" w:rsidP="00B74705">
      <w:pPr>
        <w:ind w:firstLine="709"/>
        <w:rPr>
          <w:rFonts w:ascii="Times New Roman" w:hAnsi="Times New Roman" w:cs="Times New Roman"/>
        </w:rPr>
      </w:pPr>
      <w:r w:rsidRPr="005032B7">
        <w:rPr>
          <w:rFonts w:ascii="Times New Roman" w:hAnsi="Times New Roman" w:cs="Times New Roman"/>
        </w:rPr>
        <w:t xml:space="preserve">2.3.20. Разведение и содержание домашних животных и птиц сверх максимального предельного количества голов, установленных органами местного </w:t>
      </w:r>
      <w:proofErr w:type="spellStart"/>
      <w:r w:rsidRPr="005032B7">
        <w:rPr>
          <w:rFonts w:ascii="Times New Roman" w:hAnsi="Times New Roman" w:cs="Times New Roman"/>
        </w:rPr>
        <w:t>самоуравления</w:t>
      </w:r>
      <w:proofErr w:type="spellEnd"/>
      <w:r w:rsidRPr="005032B7">
        <w:rPr>
          <w:rFonts w:ascii="Times New Roman" w:hAnsi="Times New Roman" w:cs="Times New Roman"/>
        </w:rPr>
        <w:t xml:space="preserve"> и диких животных (волков, лосей, лисиц и др.) разрешается на территории зон сельскохозяйственного назначения для сельскохозяйственного производства с установлением санитарно-защитных зон от территории жилых зон в зависимости от количества животных и птиц.</w:t>
      </w:r>
    </w:p>
    <w:p w:rsidR="005032B7" w:rsidRPr="005032B7" w:rsidRDefault="005032B7" w:rsidP="00B74705">
      <w:pPr>
        <w:pStyle w:val="Default"/>
        <w:ind w:firstLine="708"/>
        <w:rPr>
          <w:rFonts w:ascii="Times New Roman" w:hAnsi="Times New Roman" w:cs="Times New Roman"/>
        </w:rPr>
      </w:pPr>
      <w:r w:rsidRPr="005032B7">
        <w:rPr>
          <w:rFonts w:ascii="Times New Roman" w:hAnsi="Times New Roman" w:cs="Times New Roman"/>
        </w:rPr>
        <w:t xml:space="preserve">2.3.21. Размещение пасек и отдельных ульев в жилых зонах запрещается. Разрешается устройство пасек и ульев на территории сельских населенных пунктов на расстоянии не менее 100 метров от ближайшего расположенного жилого дома. Пасеки должны быть огорожены плотными живыми изгородями из древесных и кустарниковых культур или сплошным деревянным забором высотой не менее 2 м. </w:t>
      </w:r>
    </w:p>
    <w:p w:rsidR="005032B7" w:rsidRPr="005032B7" w:rsidRDefault="005032B7" w:rsidP="00B74705">
      <w:pPr>
        <w:pStyle w:val="Default"/>
        <w:ind w:firstLine="708"/>
        <w:rPr>
          <w:rFonts w:ascii="Times New Roman" w:hAnsi="Times New Roman" w:cs="Times New Roman"/>
        </w:rPr>
      </w:pPr>
      <w:r w:rsidRPr="005032B7">
        <w:rPr>
          <w:rFonts w:ascii="Times New Roman" w:hAnsi="Times New Roman" w:cs="Times New Roman"/>
        </w:rPr>
        <w:t xml:space="preserve">2.3.22. Размеры хозяйственных построек, размещаемых в сельских населенных пунктах на приусадебных и </w:t>
      </w:r>
      <w:proofErr w:type="spellStart"/>
      <w:r w:rsidRPr="005032B7">
        <w:rPr>
          <w:rFonts w:ascii="Times New Roman" w:hAnsi="Times New Roman" w:cs="Times New Roman"/>
        </w:rPr>
        <w:t>приквартирных</w:t>
      </w:r>
      <w:proofErr w:type="spellEnd"/>
      <w:r w:rsidRPr="005032B7">
        <w:rPr>
          <w:rFonts w:ascii="Times New Roman" w:hAnsi="Times New Roman" w:cs="Times New Roman"/>
        </w:rPr>
        <w:t xml:space="preserve"> участках и за пределами жилой зоны, следует принимать в соответствии с заданием на проектирование. </w:t>
      </w:r>
    </w:p>
    <w:p w:rsidR="005032B7" w:rsidRPr="005032B7" w:rsidRDefault="005032B7" w:rsidP="00B74705">
      <w:pPr>
        <w:pStyle w:val="Default"/>
        <w:ind w:firstLine="708"/>
        <w:rPr>
          <w:rFonts w:ascii="Times New Roman" w:hAnsi="Times New Roman" w:cs="Times New Roman"/>
        </w:rPr>
      </w:pPr>
      <w:r w:rsidRPr="005032B7">
        <w:rPr>
          <w:rFonts w:ascii="Times New Roman" w:hAnsi="Times New Roman" w:cs="Times New Roman"/>
        </w:rPr>
        <w:t xml:space="preserve">2.3.23. Допускается пристройка хозяйственного сарая, автостоянки, бани, теплицы к усадебному дому с соблюдением требований санитарных, зооветеринарных и противопожарных норм. </w:t>
      </w:r>
    </w:p>
    <w:p w:rsidR="005032B7" w:rsidRPr="005032B7" w:rsidRDefault="005032B7" w:rsidP="00B74705">
      <w:pPr>
        <w:pStyle w:val="Default"/>
        <w:ind w:firstLine="708"/>
        <w:rPr>
          <w:rFonts w:ascii="Times New Roman" w:hAnsi="Times New Roman" w:cs="Times New Roman"/>
        </w:rPr>
      </w:pPr>
      <w:r w:rsidRPr="005032B7">
        <w:rPr>
          <w:rFonts w:ascii="Times New Roman" w:hAnsi="Times New Roman" w:cs="Times New Roman"/>
        </w:rPr>
        <w:t xml:space="preserve">2.3.24. При этом постройки для содержания скота и птицы допускается пристраивать только к домам усадебного типа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 </w:t>
      </w:r>
    </w:p>
    <w:p w:rsidR="005032B7" w:rsidRPr="005032B7" w:rsidRDefault="005032B7" w:rsidP="00B74705">
      <w:pPr>
        <w:pStyle w:val="Default"/>
        <w:ind w:firstLine="708"/>
        <w:rPr>
          <w:rFonts w:ascii="Times New Roman" w:hAnsi="Times New Roman" w:cs="Times New Roman"/>
        </w:rPr>
      </w:pPr>
      <w:r w:rsidRPr="005032B7">
        <w:rPr>
          <w:rFonts w:ascii="Times New Roman" w:hAnsi="Times New Roman" w:cs="Times New Roman"/>
        </w:rPr>
        <w:t xml:space="preserve">2.3.25. При устройстве отдельно стоящих и встроенно-пристроенных автостоянок допускается их проектирование без соблюдения нормативов на проектирование мест стоянок автомобилей. </w:t>
      </w:r>
    </w:p>
    <w:p w:rsidR="005032B7" w:rsidRPr="005032B7" w:rsidRDefault="005032B7" w:rsidP="00B74705">
      <w:pPr>
        <w:pStyle w:val="Default"/>
        <w:ind w:firstLine="708"/>
        <w:rPr>
          <w:rFonts w:ascii="Times New Roman" w:hAnsi="Times New Roman" w:cs="Times New Roman"/>
        </w:rPr>
      </w:pPr>
      <w:r w:rsidRPr="005032B7">
        <w:rPr>
          <w:rFonts w:ascii="Times New Roman" w:hAnsi="Times New Roman" w:cs="Times New Roman"/>
        </w:rPr>
        <w:t xml:space="preserve">2.3.26. На территории сельской малоэтажной жилой застройки предусматривается 100-процентная обеспеченность </w:t>
      </w:r>
      <w:proofErr w:type="spellStart"/>
      <w:r w:rsidRPr="005032B7">
        <w:rPr>
          <w:rFonts w:ascii="Times New Roman" w:hAnsi="Times New Roman" w:cs="Times New Roman"/>
        </w:rPr>
        <w:t>машино</w:t>
      </w:r>
      <w:proofErr w:type="spellEnd"/>
      <w:r w:rsidRPr="005032B7">
        <w:rPr>
          <w:rFonts w:ascii="Times New Roman" w:hAnsi="Times New Roman" w:cs="Times New Roman"/>
        </w:rPr>
        <w:t xml:space="preserve">-местами для хранения и парковки легковых автомобилей и других транспортных средств. </w:t>
      </w:r>
    </w:p>
    <w:p w:rsidR="005032B7" w:rsidRPr="005032B7" w:rsidRDefault="005032B7" w:rsidP="00B74705">
      <w:pPr>
        <w:pStyle w:val="Default"/>
        <w:ind w:firstLine="708"/>
        <w:rPr>
          <w:rFonts w:ascii="Times New Roman" w:hAnsi="Times New Roman" w:cs="Times New Roman"/>
        </w:rPr>
      </w:pPr>
      <w:r w:rsidRPr="005032B7">
        <w:rPr>
          <w:rFonts w:ascii="Times New Roman" w:hAnsi="Times New Roman" w:cs="Times New Roman"/>
        </w:rPr>
        <w:t xml:space="preserve">2.3.27. На территории с застройкой жилыми домами усадебного типа стоянки размещаются в пределах отведенного участка. </w:t>
      </w:r>
    </w:p>
    <w:p w:rsidR="005032B7" w:rsidRPr="005032B7" w:rsidRDefault="005032B7" w:rsidP="00B74705">
      <w:pPr>
        <w:pStyle w:val="Default"/>
        <w:ind w:firstLine="708"/>
        <w:rPr>
          <w:rFonts w:ascii="Times New Roman" w:hAnsi="Times New Roman" w:cs="Times New Roman"/>
        </w:rPr>
      </w:pPr>
      <w:r w:rsidRPr="005032B7">
        <w:rPr>
          <w:rFonts w:ascii="Times New Roman" w:hAnsi="Times New Roman" w:cs="Times New Roman"/>
        </w:rPr>
        <w:t>2.3.28. Автостоянки, обслуживающие многоквартирные дома различной планировочной структуры сельской жилой застройки, размещаютс</w:t>
      </w:r>
      <w:r w:rsidR="00DA35B5">
        <w:rPr>
          <w:rFonts w:ascii="Times New Roman" w:hAnsi="Times New Roman" w:cs="Times New Roman"/>
        </w:rPr>
        <w:t>я в соответствии с подразделом 8</w:t>
      </w:r>
      <w:r w:rsidRPr="005032B7">
        <w:rPr>
          <w:rFonts w:ascii="Times New Roman" w:hAnsi="Times New Roman" w:cs="Times New Roman"/>
        </w:rPr>
        <w:t xml:space="preserve"> настоящих нормативов. </w:t>
      </w:r>
    </w:p>
    <w:p w:rsidR="005032B7" w:rsidRPr="005032B7" w:rsidRDefault="005032B7" w:rsidP="00B74705">
      <w:pPr>
        <w:pStyle w:val="Default"/>
        <w:ind w:firstLine="708"/>
        <w:rPr>
          <w:rFonts w:ascii="Times New Roman" w:hAnsi="Times New Roman" w:cs="Times New Roman"/>
        </w:rPr>
      </w:pPr>
      <w:r w:rsidRPr="005032B7">
        <w:rPr>
          <w:rFonts w:ascii="Times New Roman" w:hAnsi="Times New Roman" w:cs="Times New Roman"/>
        </w:rPr>
        <w:t xml:space="preserve">2.3.29. Хозяйственные площадки в сельской жилой зоне предусматриваются на приусадебных участках (кроме площадок для мусоросборников, размещенных из расчета 1 контейнер на 10 домов), но не далее чем 100 м от входа в дом. </w:t>
      </w:r>
    </w:p>
    <w:p w:rsidR="005032B7" w:rsidRPr="005032B7" w:rsidRDefault="005032B7" w:rsidP="00B74705">
      <w:pPr>
        <w:ind w:firstLine="709"/>
        <w:rPr>
          <w:rFonts w:ascii="Times New Roman" w:hAnsi="Times New Roman" w:cs="Times New Roman"/>
        </w:rPr>
      </w:pPr>
      <w:r w:rsidRPr="005032B7">
        <w:rPr>
          <w:rFonts w:ascii="Times New Roman" w:hAnsi="Times New Roman" w:cs="Times New Roman"/>
        </w:rPr>
        <w:t>2.3.30. Ограждение земельных участков, примыкающих к жилому дому, должно быть единообразным с обеих сторон улицы на протяжении не менее одного квартала и иметь высоту не более 1,8 м. Ограждения перед домом в пределах отступа от красной линии должны быть прозрачными и высотой не более 1,5 м.</w:t>
      </w:r>
    </w:p>
    <w:p w:rsidR="005032B7" w:rsidRPr="005032B7" w:rsidRDefault="005032B7" w:rsidP="00B74705">
      <w:pPr>
        <w:pStyle w:val="a6"/>
        <w:spacing w:after="0"/>
        <w:rPr>
          <w:rFonts w:ascii="Times New Roman" w:hAnsi="Times New Roman" w:cs="Times New Roman"/>
        </w:rPr>
      </w:pPr>
      <w:r w:rsidRPr="005032B7">
        <w:rPr>
          <w:rFonts w:ascii="Times New Roman" w:hAnsi="Times New Roman" w:cs="Times New Roman"/>
          <w:b/>
        </w:rPr>
        <w:tab/>
      </w:r>
      <w:r w:rsidRPr="005032B7">
        <w:rPr>
          <w:rFonts w:ascii="Times New Roman" w:hAnsi="Times New Roman" w:cs="Times New Roman"/>
        </w:rPr>
        <w:t>2.3.31</w:t>
      </w:r>
      <w:r w:rsidRPr="005032B7">
        <w:rPr>
          <w:rFonts w:ascii="Times New Roman" w:hAnsi="Times New Roman" w:cs="Times New Roman"/>
          <w:b/>
        </w:rPr>
        <w:t>.</w:t>
      </w:r>
      <w:r w:rsidRPr="005032B7">
        <w:rPr>
          <w:rFonts w:ascii="Times New Roman" w:hAnsi="Times New Roman" w:cs="Times New Roman"/>
        </w:rPr>
        <w:t>Расстояние до границ соседнего участка от построек, стволов деревьев и кустарников</w:t>
      </w:r>
    </w:p>
    <w:p w:rsidR="00DA35B5" w:rsidRDefault="00DA35B5" w:rsidP="00B74705">
      <w:pPr>
        <w:pStyle w:val="a6"/>
        <w:spacing w:after="0"/>
        <w:rPr>
          <w:rFonts w:ascii="Times New Roman" w:hAnsi="Times New Roman" w:cs="Times New Roman"/>
        </w:rPr>
      </w:pPr>
    </w:p>
    <w:p w:rsidR="00DA35B5" w:rsidRDefault="00DA35B5" w:rsidP="00B74705">
      <w:pPr>
        <w:pStyle w:val="a6"/>
        <w:spacing w:after="0"/>
        <w:rPr>
          <w:rFonts w:ascii="Times New Roman" w:hAnsi="Times New Roman" w:cs="Times New Roman"/>
        </w:rPr>
      </w:pPr>
    </w:p>
    <w:p w:rsidR="005032B7" w:rsidRPr="005032B7" w:rsidRDefault="005032B7" w:rsidP="00B74705">
      <w:pPr>
        <w:pStyle w:val="a6"/>
        <w:spacing w:after="0"/>
        <w:jc w:val="right"/>
        <w:rPr>
          <w:rFonts w:ascii="Times New Roman" w:hAnsi="Times New Roman" w:cs="Times New Roman"/>
        </w:rPr>
      </w:pPr>
      <w:r w:rsidRPr="005032B7">
        <w:rPr>
          <w:rFonts w:ascii="Times New Roman" w:hAnsi="Times New Roman" w:cs="Times New Roman"/>
        </w:rPr>
        <w:t>Таблица 10</w:t>
      </w:r>
    </w:p>
    <w:tbl>
      <w:tblPr>
        <w:tblW w:w="0" w:type="auto"/>
        <w:tblInd w:w="-5" w:type="dxa"/>
        <w:tblLayout w:type="fixed"/>
        <w:tblLook w:val="0000" w:firstRow="0" w:lastRow="0" w:firstColumn="0" w:lastColumn="0" w:noHBand="0" w:noVBand="0"/>
      </w:tblPr>
      <w:tblGrid>
        <w:gridCol w:w="6634"/>
        <w:gridCol w:w="3686"/>
      </w:tblGrid>
      <w:tr w:rsidR="005032B7" w:rsidRPr="005032B7" w:rsidTr="005032B7">
        <w:tc>
          <w:tcPr>
            <w:tcW w:w="6634"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Расстояние до границ соседнего участка, м</w:t>
            </w:r>
          </w:p>
        </w:tc>
      </w:tr>
      <w:tr w:rsidR="005032B7" w:rsidRPr="005032B7" w:rsidTr="005032B7">
        <w:tc>
          <w:tcPr>
            <w:tcW w:w="6634" w:type="dxa"/>
            <w:tcBorders>
              <w:top w:val="single" w:sz="4" w:space="0" w:color="000000"/>
              <w:left w:val="single" w:sz="4" w:space="0" w:color="000000"/>
              <w:bottom w:val="single" w:sz="4" w:space="0" w:color="000000"/>
            </w:tcBorders>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от усадебного, одно-двухквартирного и блокированного дома</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b/>
              </w:rPr>
            </w:pPr>
            <w:r w:rsidRPr="005032B7">
              <w:rPr>
                <w:rFonts w:ascii="Times New Roman" w:hAnsi="Times New Roman" w:cs="Times New Roman"/>
                <w:b/>
              </w:rPr>
              <w:t>3,0</w:t>
            </w:r>
          </w:p>
        </w:tc>
      </w:tr>
      <w:tr w:rsidR="005032B7" w:rsidRPr="005032B7" w:rsidTr="005032B7">
        <w:tc>
          <w:tcPr>
            <w:tcW w:w="6634" w:type="dxa"/>
            <w:tcBorders>
              <w:top w:val="single" w:sz="4" w:space="0" w:color="000000"/>
              <w:left w:val="single" w:sz="4" w:space="0" w:color="000000"/>
              <w:bottom w:val="single" w:sz="4" w:space="0" w:color="000000"/>
            </w:tcBorders>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 xml:space="preserve">от построек для содержания скота и птицы </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b/>
              </w:rPr>
            </w:pPr>
            <w:r w:rsidRPr="005032B7">
              <w:rPr>
                <w:rFonts w:ascii="Times New Roman" w:hAnsi="Times New Roman" w:cs="Times New Roman"/>
                <w:b/>
              </w:rPr>
              <w:t>4,0</w:t>
            </w:r>
          </w:p>
        </w:tc>
      </w:tr>
      <w:tr w:rsidR="005032B7" w:rsidRPr="005032B7" w:rsidTr="005032B7">
        <w:tc>
          <w:tcPr>
            <w:tcW w:w="6634" w:type="dxa"/>
            <w:tcBorders>
              <w:top w:val="single" w:sz="4" w:space="0" w:color="000000"/>
              <w:left w:val="single" w:sz="4" w:space="0" w:color="000000"/>
              <w:bottom w:val="single" w:sz="4" w:space="0" w:color="000000"/>
            </w:tcBorders>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от бани, гаража и других построек</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b/>
              </w:rPr>
            </w:pPr>
            <w:r w:rsidRPr="005032B7">
              <w:rPr>
                <w:rFonts w:ascii="Times New Roman" w:hAnsi="Times New Roman" w:cs="Times New Roman"/>
                <w:b/>
              </w:rPr>
              <w:t>1,0</w:t>
            </w:r>
          </w:p>
        </w:tc>
      </w:tr>
      <w:tr w:rsidR="005032B7" w:rsidRPr="005032B7" w:rsidTr="005032B7">
        <w:tc>
          <w:tcPr>
            <w:tcW w:w="6634" w:type="dxa"/>
            <w:tcBorders>
              <w:top w:val="single" w:sz="4" w:space="0" w:color="000000"/>
              <w:left w:val="single" w:sz="4" w:space="0" w:color="000000"/>
              <w:bottom w:val="single" w:sz="4" w:space="0" w:color="000000"/>
            </w:tcBorders>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от стволов высокорослых деревьев</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b/>
              </w:rPr>
            </w:pPr>
            <w:r w:rsidRPr="005032B7">
              <w:rPr>
                <w:rFonts w:ascii="Times New Roman" w:hAnsi="Times New Roman" w:cs="Times New Roman"/>
                <w:b/>
              </w:rPr>
              <w:t>4,0</w:t>
            </w:r>
          </w:p>
        </w:tc>
      </w:tr>
      <w:tr w:rsidR="005032B7" w:rsidRPr="005032B7" w:rsidTr="005032B7">
        <w:tc>
          <w:tcPr>
            <w:tcW w:w="6634" w:type="dxa"/>
            <w:tcBorders>
              <w:top w:val="single" w:sz="4" w:space="0" w:color="000000"/>
              <w:left w:val="single" w:sz="4" w:space="0" w:color="000000"/>
              <w:bottom w:val="single" w:sz="4" w:space="0" w:color="000000"/>
            </w:tcBorders>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от стволов среднерослых деревьев</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b/>
              </w:rPr>
            </w:pPr>
            <w:r w:rsidRPr="005032B7">
              <w:rPr>
                <w:rFonts w:ascii="Times New Roman" w:hAnsi="Times New Roman" w:cs="Times New Roman"/>
                <w:b/>
              </w:rPr>
              <w:t>2,0</w:t>
            </w:r>
          </w:p>
        </w:tc>
      </w:tr>
      <w:tr w:rsidR="005032B7" w:rsidRPr="005032B7" w:rsidTr="005032B7">
        <w:tc>
          <w:tcPr>
            <w:tcW w:w="6634" w:type="dxa"/>
            <w:tcBorders>
              <w:top w:val="single" w:sz="4" w:space="0" w:color="000000"/>
              <w:left w:val="single" w:sz="4" w:space="0" w:color="000000"/>
              <w:bottom w:val="single" w:sz="4" w:space="0" w:color="000000"/>
            </w:tcBorders>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от кустарника</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b/>
              </w:rPr>
            </w:pPr>
            <w:r w:rsidRPr="005032B7">
              <w:rPr>
                <w:rFonts w:ascii="Times New Roman" w:hAnsi="Times New Roman" w:cs="Times New Roman"/>
                <w:b/>
              </w:rPr>
              <w:t>1,0</w:t>
            </w:r>
          </w:p>
        </w:tc>
      </w:tr>
    </w:tbl>
    <w:p w:rsidR="005032B7" w:rsidRPr="005032B7" w:rsidRDefault="005032B7" w:rsidP="00B74705">
      <w:pPr>
        <w:ind w:firstLine="709"/>
        <w:rPr>
          <w:rFonts w:ascii="Times New Roman" w:hAnsi="Times New Roman" w:cs="Times New Roman"/>
        </w:rPr>
      </w:pPr>
    </w:p>
    <w:p w:rsidR="005032B7" w:rsidRPr="005032B7" w:rsidRDefault="005032B7" w:rsidP="00B74705">
      <w:pPr>
        <w:pStyle w:val="Default"/>
        <w:ind w:firstLine="708"/>
        <w:rPr>
          <w:rFonts w:ascii="Times New Roman" w:hAnsi="Times New Roman" w:cs="Times New Roman"/>
        </w:rPr>
      </w:pPr>
      <w:r w:rsidRPr="005032B7">
        <w:rPr>
          <w:rFonts w:ascii="Times New Roman" w:hAnsi="Times New Roman" w:cs="Times New Roman"/>
        </w:rPr>
        <w:t>2.3.32. Площадь земельного участка для проектирования жилых зданий в условиях реконструкции территорий жилой застройки должна обеспечивать возможность дворового благоустройства (размещение площадок для игр детей, отдыха взрослого населения, занятия физкультурой, хозяйственных целей и выгула собак, стоянки автомобилей и озеленения).</w:t>
      </w:r>
    </w:p>
    <w:p w:rsidR="005032B7" w:rsidRPr="005032B7" w:rsidRDefault="005032B7" w:rsidP="00B74705">
      <w:pPr>
        <w:ind w:firstLine="709"/>
        <w:rPr>
          <w:rFonts w:ascii="Times New Roman" w:hAnsi="Times New Roman" w:cs="Times New Roman"/>
        </w:rPr>
      </w:pPr>
      <w:r w:rsidRPr="005032B7">
        <w:rPr>
          <w:rFonts w:ascii="Times New Roman" w:hAnsi="Times New Roman" w:cs="Times New Roman"/>
        </w:rPr>
        <w:t>2.3.33. Обеспеченность площадками дворового благоустройства (состав, количество и размеры), размещаемыми в микрорайонах (кварталах) жилых зон, устанавливается в задании на проектирование с учетом демографического состава населения и нормируемых элементов.</w:t>
      </w:r>
    </w:p>
    <w:p w:rsidR="005032B7" w:rsidRPr="005032B7" w:rsidRDefault="005032B7" w:rsidP="00B74705">
      <w:pPr>
        <w:ind w:firstLine="709"/>
        <w:rPr>
          <w:rFonts w:ascii="Times New Roman" w:hAnsi="Times New Roman" w:cs="Times New Roman"/>
        </w:rPr>
      </w:pPr>
      <w:r w:rsidRPr="005032B7">
        <w:rPr>
          <w:rFonts w:ascii="Times New Roman" w:hAnsi="Times New Roman" w:cs="Times New Roman"/>
        </w:rPr>
        <w:t>2.3.34. Расчет площади нормируемых элементов дворовой территории осуществляется в соответствии с нормами, приведенными в таблице 11.</w:t>
      </w:r>
    </w:p>
    <w:p w:rsidR="005032B7" w:rsidRPr="005032B7" w:rsidRDefault="005032B7" w:rsidP="00B74705">
      <w:pPr>
        <w:pStyle w:val="a6"/>
        <w:spacing w:after="0"/>
        <w:rPr>
          <w:rFonts w:ascii="Times New Roman" w:hAnsi="Times New Roman" w:cs="Times New Roman"/>
        </w:rPr>
      </w:pPr>
      <w:r w:rsidRPr="005032B7">
        <w:rPr>
          <w:rFonts w:ascii="Times New Roman" w:hAnsi="Times New Roman" w:cs="Times New Roman"/>
        </w:rPr>
        <w:t>.</w:t>
      </w:r>
      <w:r w:rsidRPr="005032B7">
        <w:rPr>
          <w:rFonts w:ascii="Times New Roman" w:hAnsi="Times New Roman" w:cs="Times New Roman"/>
        </w:rPr>
        <w:tab/>
        <w:t>2.3.35. Минимально допустимые размеры площадок дворового благоустройства и расстояния от окон жилых и общественных зданий до площадок</w:t>
      </w:r>
    </w:p>
    <w:p w:rsidR="005032B7" w:rsidRPr="005032B7" w:rsidRDefault="005032B7" w:rsidP="00B74705">
      <w:pPr>
        <w:pStyle w:val="a6"/>
        <w:spacing w:after="0"/>
        <w:jc w:val="right"/>
        <w:rPr>
          <w:rFonts w:ascii="Times New Roman" w:hAnsi="Times New Roman" w:cs="Times New Roman"/>
        </w:rPr>
      </w:pPr>
      <w:r w:rsidRPr="005032B7">
        <w:rPr>
          <w:rFonts w:ascii="Times New Roman" w:hAnsi="Times New Roman" w:cs="Times New Roman"/>
        </w:rPr>
        <w:t>Таблица 11</w:t>
      </w:r>
    </w:p>
    <w:tbl>
      <w:tblPr>
        <w:tblW w:w="10311" w:type="dxa"/>
        <w:tblInd w:w="-5" w:type="dxa"/>
        <w:tblLayout w:type="fixed"/>
        <w:tblLook w:val="0000" w:firstRow="0" w:lastRow="0" w:firstColumn="0" w:lastColumn="0" w:noHBand="0" w:noVBand="0"/>
      </w:tblPr>
      <w:tblGrid>
        <w:gridCol w:w="3374"/>
        <w:gridCol w:w="2332"/>
        <w:gridCol w:w="2195"/>
        <w:gridCol w:w="2410"/>
      </w:tblGrid>
      <w:tr w:rsidR="005032B7" w:rsidRPr="005032B7" w:rsidTr="005032B7">
        <w:tc>
          <w:tcPr>
            <w:tcW w:w="3374"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Площадки</w:t>
            </w:r>
          </w:p>
        </w:tc>
        <w:tc>
          <w:tcPr>
            <w:tcW w:w="233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Удельный размер площадки, м2/чел</w:t>
            </w:r>
          </w:p>
        </w:tc>
        <w:tc>
          <w:tcPr>
            <w:tcW w:w="2195"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Средний размер одной</w:t>
            </w:r>
          </w:p>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площадки, м2</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Расстояние до окон жилых и общественных зданий, м</w:t>
            </w:r>
          </w:p>
        </w:tc>
      </w:tr>
      <w:tr w:rsidR="005032B7" w:rsidRPr="005032B7" w:rsidTr="005032B7">
        <w:tc>
          <w:tcPr>
            <w:tcW w:w="3374" w:type="dxa"/>
            <w:tcBorders>
              <w:top w:val="single" w:sz="4" w:space="0" w:color="000000"/>
              <w:left w:val="single" w:sz="4" w:space="0" w:color="000000"/>
              <w:bottom w:val="single" w:sz="4" w:space="0" w:color="000000"/>
            </w:tcBorders>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Для игр детей дошкольного и младшего школьного возраста</w:t>
            </w:r>
          </w:p>
        </w:tc>
        <w:tc>
          <w:tcPr>
            <w:tcW w:w="233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0,7-1,0</w:t>
            </w:r>
          </w:p>
        </w:tc>
        <w:tc>
          <w:tcPr>
            <w:tcW w:w="2195"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30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12</w:t>
            </w:r>
          </w:p>
        </w:tc>
      </w:tr>
      <w:tr w:rsidR="005032B7" w:rsidRPr="005032B7" w:rsidTr="005032B7">
        <w:tc>
          <w:tcPr>
            <w:tcW w:w="3374" w:type="dxa"/>
            <w:tcBorders>
              <w:top w:val="single" w:sz="4" w:space="0" w:color="000000"/>
              <w:left w:val="single" w:sz="4" w:space="0" w:color="000000"/>
              <w:bottom w:val="single" w:sz="4" w:space="0" w:color="000000"/>
            </w:tcBorders>
          </w:tcPr>
          <w:p w:rsidR="005032B7" w:rsidRPr="005032B7" w:rsidRDefault="005032B7" w:rsidP="00B74705">
            <w:pPr>
              <w:snapToGrid w:val="0"/>
              <w:jc w:val="both"/>
              <w:rPr>
                <w:rFonts w:ascii="Times New Roman" w:hAnsi="Times New Roman" w:cs="Times New Roman"/>
              </w:rPr>
            </w:pPr>
            <w:r w:rsidRPr="005032B7">
              <w:rPr>
                <w:rFonts w:ascii="Times New Roman" w:hAnsi="Times New Roman" w:cs="Times New Roman"/>
              </w:rPr>
              <w:t>Для отдыха взрослого населения</w:t>
            </w:r>
          </w:p>
        </w:tc>
        <w:tc>
          <w:tcPr>
            <w:tcW w:w="233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0,1</w:t>
            </w:r>
          </w:p>
        </w:tc>
        <w:tc>
          <w:tcPr>
            <w:tcW w:w="2195"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15</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10</w:t>
            </w:r>
          </w:p>
        </w:tc>
      </w:tr>
      <w:tr w:rsidR="005032B7" w:rsidRPr="005032B7" w:rsidTr="005032B7">
        <w:tc>
          <w:tcPr>
            <w:tcW w:w="3374" w:type="dxa"/>
            <w:tcBorders>
              <w:top w:val="single" w:sz="4" w:space="0" w:color="000000"/>
              <w:left w:val="single" w:sz="4" w:space="0" w:color="000000"/>
              <w:bottom w:val="single" w:sz="4" w:space="0" w:color="000000"/>
            </w:tcBorders>
          </w:tcPr>
          <w:p w:rsidR="005032B7" w:rsidRPr="005032B7" w:rsidRDefault="005032B7" w:rsidP="00B74705">
            <w:pPr>
              <w:snapToGrid w:val="0"/>
              <w:jc w:val="both"/>
              <w:rPr>
                <w:rFonts w:ascii="Times New Roman" w:hAnsi="Times New Roman" w:cs="Times New Roman"/>
              </w:rPr>
            </w:pPr>
            <w:r w:rsidRPr="005032B7">
              <w:rPr>
                <w:rFonts w:ascii="Times New Roman" w:hAnsi="Times New Roman" w:cs="Times New Roman"/>
              </w:rPr>
              <w:t>Для занятий физкультурой</w:t>
            </w:r>
          </w:p>
        </w:tc>
        <w:tc>
          <w:tcPr>
            <w:tcW w:w="233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1,5-2,0</w:t>
            </w:r>
          </w:p>
        </w:tc>
        <w:tc>
          <w:tcPr>
            <w:tcW w:w="2195"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100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10-40</w:t>
            </w:r>
          </w:p>
        </w:tc>
      </w:tr>
      <w:tr w:rsidR="005032B7" w:rsidRPr="005032B7" w:rsidTr="005032B7">
        <w:tc>
          <w:tcPr>
            <w:tcW w:w="3374" w:type="dxa"/>
            <w:tcBorders>
              <w:top w:val="single" w:sz="4" w:space="0" w:color="000000"/>
              <w:left w:val="single" w:sz="4" w:space="0" w:color="000000"/>
              <w:bottom w:val="single" w:sz="4" w:space="0" w:color="000000"/>
            </w:tcBorders>
          </w:tcPr>
          <w:p w:rsidR="005032B7" w:rsidRPr="005032B7" w:rsidRDefault="005032B7" w:rsidP="00B74705">
            <w:pPr>
              <w:snapToGrid w:val="0"/>
              <w:jc w:val="both"/>
              <w:rPr>
                <w:rFonts w:ascii="Times New Roman" w:hAnsi="Times New Roman" w:cs="Times New Roman"/>
              </w:rPr>
            </w:pPr>
            <w:r w:rsidRPr="005032B7">
              <w:rPr>
                <w:rFonts w:ascii="Times New Roman" w:hAnsi="Times New Roman" w:cs="Times New Roman"/>
              </w:rPr>
              <w:t>Для хозяйственных целей</w:t>
            </w:r>
          </w:p>
        </w:tc>
        <w:tc>
          <w:tcPr>
            <w:tcW w:w="233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0,3-0,4</w:t>
            </w:r>
          </w:p>
        </w:tc>
        <w:tc>
          <w:tcPr>
            <w:tcW w:w="2195"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20</w:t>
            </w:r>
          </w:p>
        </w:tc>
      </w:tr>
      <w:tr w:rsidR="005032B7" w:rsidRPr="005032B7" w:rsidTr="005032B7">
        <w:tc>
          <w:tcPr>
            <w:tcW w:w="3374" w:type="dxa"/>
            <w:tcBorders>
              <w:top w:val="single" w:sz="4" w:space="0" w:color="000000"/>
              <w:left w:val="single" w:sz="4" w:space="0" w:color="000000"/>
              <w:bottom w:val="single" w:sz="4" w:space="0" w:color="000000"/>
            </w:tcBorders>
          </w:tcPr>
          <w:p w:rsidR="005032B7" w:rsidRPr="005032B7" w:rsidRDefault="005032B7" w:rsidP="00B74705">
            <w:pPr>
              <w:snapToGrid w:val="0"/>
              <w:jc w:val="both"/>
              <w:rPr>
                <w:rFonts w:ascii="Times New Roman" w:hAnsi="Times New Roman" w:cs="Times New Roman"/>
              </w:rPr>
            </w:pPr>
            <w:r w:rsidRPr="005032B7">
              <w:rPr>
                <w:rFonts w:ascii="Times New Roman" w:hAnsi="Times New Roman" w:cs="Times New Roman"/>
              </w:rPr>
              <w:t>Для выгула собак</w:t>
            </w:r>
          </w:p>
        </w:tc>
        <w:tc>
          <w:tcPr>
            <w:tcW w:w="233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0,1-0,3</w:t>
            </w:r>
          </w:p>
        </w:tc>
        <w:tc>
          <w:tcPr>
            <w:tcW w:w="2195"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25</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40</w:t>
            </w:r>
          </w:p>
        </w:tc>
      </w:tr>
      <w:tr w:rsidR="005032B7" w:rsidRPr="005032B7" w:rsidTr="005032B7">
        <w:tc>
          <w:tcPr>
            <w:tcW w:w="3374" w:type="dxa"/>
            <w:tcBorders>
              <w:top w:val="single" w:sz="4" w:space="0" w:color="000000"/>
              <w:left w:val="single" w:sz="4" w:space="0" w:color="000000"/>
              <w:bottom w:val="single" w:sz="4" w:space="0" w:color="000000"/>
            </w:tcBorders>
          </w:tcPr>
          <w:p w:rsidR="005032B7" w:rsidRPr="005032B7" w:rsidRDefault="005032B7" w:rsidP="00B74705">
            <w:pPr>
              <w:snapToGrid w:val="0"/>
              <w:jc w:val="both"/>
              <w:rPr>
                <w:rFonts w:ascii="Times New Roman" w:hAnsi="Times New Roman" w:cs="Times New Roman"/>
              </w:rPr>
            </w:pPr>
            <w:r w:rsidRPr="005032B7">
              <w:rPr>
                <w:rFonts w:ascii="Times New Roman" w:hAnsi="Times New Roman" w:cs="Times New Roman"/>
              </w:rPr>
              <w:t>Для стоянки автомашин</w:t>
            </w:r>
          </w:p>
        </w:tc>
        <w:tc>
          <w:tcPr>
            <w:tcW w:w="233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0,8-2,5</w:t>
            </w:r>
          </w:p>
        </w:tc>
        <w:tc>
          <w:tcPr>
            <w:tcW w:w="2195"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10-50</w:t>
            </w:r>
          </w:p>
        </w:tc>
      </w:tr>
    </w:tbl>
    <w:p w:rsidR="005032B7" w:rsidRPr="00DA35B5" w:rsidRDefault="005032B7" w:rsidP="00B74705">
      <w:pPr>
        <w:pStyle w:val="a4"/>
        <w:spacing w:after="0"/>
        <w:rPr>
          <w:sz w:val="20"/>
        </w:rPr>
      </w:pPr>
      <w:r w:rsidRPr="00DA35B5">
        <w:rPr>
          <w:sz w:val="20"/>
          <w:u w:val="single"/>
        </w:rPr>
        <w:t>Примечания:</w:t>
      </w:r>
      <w:r w:rsidRPr="00DA35B5">
        <w:rPr>
          <w:sz w:val="20"/>
        </w:rPr>
        <w:t xml:space="preserve"> 1. Хозяйственные площадки следует располагать не далее 100м от наиболее удаленного входа в жилое здание.</w:t>
      </w:r>
    </w:p>
    <w:p w:rsidR="005032B7" w:rsidRPr="00DA35B5" w:rsidRDefault="005032B7" w:rsidP="00B74705">
      <w:pPr>
        <w:pStyle w:val="22"/>
        <w:rPr>
          <w:rFonts w:ascii="Times New Roman" w:hAnsi="Times New Roman" w:cs="Times New Roman"/>
          <w:sz w:val="20"/>
        </w:rPr>
      </w:pPr>
      <w:r w:rsidRPr="00DA35B5">
        <w:rPr>
          <w:rFonts w:ascii="Times New Roman" w:hAnsi="Times New Roman" w:cs="Times New Roman"/>
          <w:sz w:val="20"/>
        </w:rPr>
        <w:t>2.</w:t>
      </w:r>
      <w:r w:rsidRPr="00DA35B5">
        <w:rPr>
          <w:rFonts w:ascii="Times New Roman" w:hAnsi="Times New Roman" w:cs="Times New Roman"/>
          <w:sz w:val="20"/>
        </w:rPr>
        <w:tab/>
        <w:t>Расстояние от площадки для мусоросборников до площадок для игр детей, отдыха взрослых и занятий физкультурой следует принимать не менее 20м.</w:t>
      </w:r>
    </w:p>
    <w:p w:rsidR="005032B7" w:rsidRPr="00DA35B5" w:rsidRDefault="005032B7" w:rsidP="00B74705">
      <w:pPr>
        <w:pStyle w:val="22"/>
        <w:rPr>
          <w:rFonts w:ascii="Times New Roman" w:hAnsi="Times New Roman" w:cs="Times New Roman"/>
          <w:sz w:val="20"/>
        </w:rPr>
      </w:pPr>
      <w:r w:rsidRPr="00DA35B5">
        <w:rPr>
          <w:rFonts w:ascii="Times New Roman" w:hAnsi="Times New Roman" w:cs="Times New Roman"/>
          <w:sz w:val="20"/>
        </w:rPr>
        <w:t>3.</w:t>
      </w:r>
      <w:r w:rsidRPr="00DA35B5">
        <w:rPr>
          <w:rFonts w:ascii="Times New Roman" w:hAnsi="Times New Roman" w:cs="Times New Roman"/>
          <w:sz w:val="20"/>
        </w:rPr>
        <w:tab/>
        <w:t>Расстояние от площадки для сушки белья не нормируется.</w:t>
      </w:r>
    </w:p>
    <w:p w:rsidR="005032B7" w:rsidRPr="00DA35B5" w:rsidRDefault="005032B7" w:rsidP="00B74705">
      <w:pPr>
        <w:pStyle w:val="22"/>
        <w:rPr>
          <w:rFonts w:ascii="Times New Roman" w:hAnsi="Times New Roman" w:cs="Times New Roman"/>
          <w:sz w:val="20"/>
        </w:rPr>
      </w:pPr>
      <w:r w:rsidRPr="00DA35B5">
        <w:rPr>
          <w:rFonts w:ascii="Times New Roman" w:hAnsi="Times New Roman" w:cs="Times New Roman"/>
          <w:sz w:val="20"/>
        </w:rPr>
        <w:t>4.</w:t>
      </w:r>
      <w:r w:rsidRPr="00DA35B5">
        <w:rPr>
          <w:rFonts w:ascii="Times New Roman" w:hAnsi="Times New Roman" w:cs="Times New Roman"/>
          <w:sz w:val="20"/>
        </w:rPr>
        <w:tab/>
        <w:t>Расстояние от площадок для занятий физкультурой устанавливается в зависимости от их шумовых характеристик.</w:t>
      </w:r>
    </w:p>
    <w:p w:rsidR="005032B7" w:rsidRPr="00DA35B5" w:rsidRDefault="005032B7" w:rsidP="00B74705">
      <w:pPr>
        <w:pStyle w:val="22"/>
        <w:rPr>
          <w:rFonts w:ascii="Times New Roman" w:hAnsi="Times New Roman" w:cs="Times New Roman"/>
          <w:sz w:val="20"/>
        </w:rPr>
      </w:pPr>
      <w:r w:rsidRPr="00DA35B5">
        <w:rPr>
          <w:rFonts w:ascii="Times New Roman" w:hAnsi="Times New Roman" w:cs="Times New Roman"/>
          <w:sz w:val="20"/>
        </w:rPr>
        <w:t>5.</w:t>
      </w:r>
      <w:r w:rsidRPr="00DA35B5">
        <w:rPr>
          <w:rFonts w:ascii="Times New Roman" w:hAnsi="Times New Roman" w:cs="Times New Roman"/>
          <w:sz w:val="20"/>
        </w:rPr>
        <w:tab/>
        <w:t>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5032B7" w:rsidRPr="00DA35B5" w:rsidRDefault="005032B7" w:rsidP="00B74705">
      <w:pPr>
        <w:pStyle w:val="22"/>
        <w:rPr>
          <w:rFonts w:ascii="Times New Roman" w:hAnsi="Times New Roman" w:cs="Times New Roman"/>
          <w:sz w:val="20"/>
        </w:rPr>
      </w:pPr>
      <w:r w:rsidRPr="00DA35B5">
        <w:rPr>
          <w:rFonts w:ascii="Times New Roman" w:hAnsi="Times New Roman" w:cs="Times New Roman"/>
          <w:sz w:val="20"/>
        </w:rPr>
        <w:t>6.</w:t>
      </w:r>
      <w:r w:rsidRPr="00DA35B5">
        <w:rPr>
          <w:rFonts w:ascii="Times New Roman" w:hAnsi="Times New Roman" w:cs="Times New Roman"/>
          <w:sz w:val="20"/>
        </w:rPr>
        <w:tab/>
        <w:t>Допускается уменьшать, но не более чем на 50% удельные размеры площадок для занятий физкультурой при формировании единого физкультурно-оздоровительного комплекса микрорайона для школьников и населения.</w:t>
      </w:r>
    </w:p>
    <w:p w:rsidR="005032B7" w:rsidRPr="005032B7" w:rsidRDefault="005032B7" w:rsidP="00B74705">
      <w:pPr>
        <w:pStyle w:val="Default"/>
        <w:ind w:firstLine="283"/>
        <w:rPr>
          <w:rFonts w:ascii="Times New Roman" w:hAnsi="Times New Roman" w:cs="Times New Roman"/>
        </w:rPr>
      </w:pPr>
      <w:r w:rsidRPr="005032B7">
        <w:rPr>
          <w:rFonts w:ascii="Times New Roman" w:hAnsi="Times New Roman" w:cs="Times New Roman"/>
        </w:rPr>
        <w:t xml:space="preserve">2.3.36. Площадь озелененных территорий общего пользования сельских населенных пунктов в сельских поселениях следует определять в соответствии с требованиями раздела </w:t>
      </w:r>
      <w:r w:rsidR="00DA35B5">
        <w:rPr>
          <w:rFonts w:ascii="Times New Roman" w:hAnsi="Times New Roman" w:cs="Times New Roman"/>
        </w:rPr>
        <w:t>5 настоящих нормативов</w:t>
      </w:r>
      <w:r w:rsidRPr="005032B7">
        <w:rPr>
          <w:rFonts w:ascii="Times New Roman" w:hAnsi="Times New Roman" w:cs="Times New Roman"/>
        </w:rPr>
        <w:t xml:space="preserve"> </w:t>
      </w:r>
    </w:p>
    <w:p w:rsidR="005032B7" w:rsidRPr="005032B7" w:rsidRDefault="005032B7" w:rsidP="00B74705">
      <w:pPr>
        <w:pStyle w:val="Default"/>
        <w:ind w:firstLine="283"/>
        <w:rPr>
          <w:rFonts w:ascii="Times New Roman" w:hAnsi="Times New Roman" w:cs="Times New Roman"/>
        </w:rPr>
      </w:pPr>
      <w:r w:rsidRPr="005032B7">
        <w:rPr>
          <w:rFonts w:ascii="Times New Roman" w:hAnsi="Times New Roman" w:cs="Times New Roman"/>
        </w:rPr>
        <w:t xml:space="preserve">2.3.37. Учреждения и предприятия обслуживания в населенных пунктах сельских поселений следует размещать из расчета обеспечения жителей услугами первой необходимости в пределах пешеходной доступности не более 30 минут. Обеспечение объектами более высокого уровня обслуживания следует предусматривать на территории сельских поселений. </w:t>
      </w:r>
    </w:p>
    <w:p w:rsidR="005032B7" w:rsidRPr="005032B7" w:rsidRDefault="005032B7" w:rsidP="00B74705">
      <w:pPr>
        <w:pStyle w:val="Default"/>
        <w:ind w:firstLine="283"/>
        <w:rPr>
          <w:rFonts w:ascii="Times New Roman" w:hAnsi="Times New Roman" w:cs="Times New Roman"/>
        </w:rPr>
      </w:pPr>
      <w:r w:rsidRPr="005032B7">
        <w:rPr>
          <w:rFonts w:ascii="Times New Roman" w:hAnsi="Times New Roman" w:cs="Times New Roman"/>
        </w:rPr>
        <w:t xml:space="preserve">2.3.38. Для организации обслуживания учреждений и предприятий в населенных пунктах сельских поселений 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 </w:t>
      </w:r>
    </w:p>
    <w:p w:rsidR="00DA35B5" w:rsidRDefault="005032B7" w:rsidP="00B74705">
      <w:pPr>
        <w:ind w:firstLine="283"/>
        <w:rPr>
          <w:rFonts w:ascii="Times New Roman" w:hAnsi="Times New Roman" w:cs="Times New Roman"/>
        </w:rPr>
      </w:pPr>
      <w:r w:rsidRPr="005032B7">
        <w:rPr>
          <w:rFonts w:ascii="Times New Roman" w:hAnsi="Times New Roman" w:cs="Times New Roman"/>
        </w:rPr>
        <w:t>2.3.39.Нормативы по обслуживанию сельского населения предприятиями и учреждениями обслуживания, радиусы обслуживания, пешеходная и транспортная доступность определяются в соответствии с требованиями раздела</w:t>
      </w:r>
      <w:r w:rsidR="0046503F">
        <w:rPr>
          <w:rFonts w:ascii="Times New Roman" w:hAnsi="Times New Roman" w:cs="Times New Roman"/>
        </w:rPr>
        <w:t xml:space="preserve"> </w:t>
      </w:r>
      <w:r w:rsidR="00DA35B5">
        <w:rPr>
          <w:rFonts w:ascii="Times New Roman" w:hAnsi="Times New Roman" w:cs="Times New Roman"/>
        </w:rPr>
        <w:t>3 настоящих нормативов.</w:t>
      </w:r>
    </w:p>
    <w:p w:rsidR="0046503F" w:rsidRDefault="0046503F" w:rsidP="00B74705">
      <w:pPr>
        <w:rPr>
          <w:rFonts w:ascii="Times New Roman" w:hAnsi="Times New Roman" w:cs="Times New Roman"/>
        </w:rPr>
      </w:pPr>
      <w:r>
        <w:rPr>
          <w:rFonts w:ascii="Times New Roman" w:hAnsi="Times New Roman" w:cs="Times New Roman"/>
        </w:rPr>
        <w:br w:type="page"/>
      </w:r>
    </w:p>
    <w:p w:rsidR="0046503F" w:rsidRDefault="0046503F" w:rsidP="00B74705">
      <w:pPr>
        <w:ind w:firstLine="567"/>
        <w:rPr>
          <w:rFonts w:ascii="Times New Roman" w:hAnsi="Times New Roman" w:cs="Times New Roman"/>
          <w:b/>
        </w:rPr>
      </w:pPr>
      <w:r w:rsidRPr="0046503F">
        <w:rPr>
          <w:rFonts w:ascii="Times New Roman" w:hAnsi="Times New Roman" w:cs="Times New Roman"/>
          <w:b/>
        </w:rPr>
        <w:t>3. РАСЧЕТНЫЕ ПОКАЗАТЕЛИ ОБЕСПЕЧЕННОСТИ И ИНТЕНСИВНОСТИ ИСПОЛЬЗОВАНИЯ ТЕРРИТОРИЙ ОБЩЕСТВЕННО – ДЕЛОВЫХ ЗОН.</w:t>
      </w:r>
    </w:p>
    <w:p w:rsidR="0046503F" w:rsidRPr="0046503F" w:rsidRDefault="0046503F" w:rsidP="00B74705">
      <w:pPr>
        <w:ind w:firstLine="567"/>
        <w:rPr>
          <w:rFonts w:ascii="Times New Roman" w:hAnsi="Times New Roman" w:cs="Times New Roman"/>
          <w:b/>
        </w:rPr>
      </w:pPr>
    </w:p>
    <w:p w:rsidR="0046503F" w:rsidRPr="0046503F" w:rsidRDefault="0046503F" w:rsidP="00B74705">
      <w:pPr>
        <w:ind w:firstLine="567"/>
        <w:rPr>
          <w:rFonts w:ascii="Times New Roman" w:hAnsi="Times New Roman" w:cs="Times New Roman"/>
          <w:b/>
        </w:rPr>
      </w:pPr>
      <w:r w:rsidRPr="0046503F">
        <w:rPr>
          <w:rFonts w:ascii="Times New Roman" w:hAnsi="Times New Roman" w:cs="Times New Roman"/>
          <w:b/>
        </w:rPr>
        <w:t>3.1. Общие требования.</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3.1.1.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объектов среднего профессионального и высшего профессионального образования, административных, научно-исследовательских учреждений, культовых зданий, объектов делового, финансового назначения, стоянок автомобильного транспорта, иных объектов, связанных с обеспечением жизнедеятельности граждан.</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3.1.2. Общественно-деловые зоны следует формировать как систему общественных центров, включающую центры деловой, финансовой и общественной активности), а также специализированные центры (медицинские, спортивные, учебные и др.).</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3.1.3. При формировании общественно-деловых зон должны соблюдаться требования в области гражданской обороны, защиты населения и территорий от чрезвычайных ситуаций природного и техногенного характера.</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3.1.4. В сельск</w:t>
      </w:r>
      <w:r>
        <w:rPr>
          <w:rFonts w:ascii="Times New Roman" w:hAnsi="Times New Roman" w:cs="Times New Roman"/>
        </w:rPr>
        <w:t>ом</w:t>
      </w:r>
      <w:r w:rsidRPr="0046503F">
        <w:rPr>
          <w:rFonts w:ascii="Times New Roman" w:hAnsi="Times New Roman" w:cs="Times New Roman"/>
        </w:rPr>
        <w:t xml:space="preserve"> поселени</w:t>
      </w:r>
      <w:r>
        <w:rPr>
          <w:rFonts w:ascii="Times New Roman" w:hAnsi="Times New Roman" w:cs="Times New Roman"/>
        </w:rPr>
        <w:t>и</w:t>
      </w:r>
      <w:r w:rsidRPr="0046503F">
        <w:rPr>
          <w:rFonts w:ascii="Times New Roman" w:hAnsi="Times New Roman" w:cs="Times New Roman"/>
        </w:rPr>
        <w:t xml:space="preserve"> формируется поселенческая общественно-деловая зона, являющаяся центром сельского поселения.</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3.1.5. В сельских населенных пунктах формируется общественно-деловая зона, дополняемая объектами повседневного обслуживания в жилой застройке.</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3.1.6. Формирование общественно-деловых зон исторических населенных пунктов производится при условии обеспечения сохранности всех исторически ценных градоформирующих факторов: планировки, застройки, композиции, соотношения между различными пространствами (свободными, застроенными, озелененными), объемно-пространственной структуры, фрагментарного и </w:t>
      </w:r>
      <w:proofErr w:type="spellStart"/>
      <w:r w:rsidRPr="0046503F">
        <w:rPr>
          <w:rFonts w:ascii="Times New Roman" w:hAnsi="Times New Roman" w:cs="Times New Roman"/>
        </w:rPr>
        <w:t>руинированного</w:t>
      </w:r>
      <w:proofErr w:type="spellEnd"/>
      <w:r w:rsidRPr="0046503F">
        <w:rPr>
          <w:rFonts w:ascii="Times New Roman" w:hAnsi="Times New Roman" w:cs="Times New Roman"/>
        </w:rPr>
        <w:t xml:space="preserve"> градостроительного наследия и др. Рекомендуется сохранение функции исторического поселения, приобретенной им в процессе развития.</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 3.1.7. Формирование общественно-деловых зон исторических населенных пунктов,  имеющих на своей территории памятники федерального и регионального значения, производится в соответствии с требованиями раздела </w:t>
      </w:r>
      <w:r>
        <w:rPr>
          <w:rFonts w:ascii="Times New Roman" w:hAnsi="Times New Roman" w:cs="Times New Roman"/>
        </w:rPr>
        <w:t>13</w:t>
      </w:r>
      <w:r w:rsidRPr="0046503F">
        <w:rPr>
          <w:rFonts w:ascii="Times New Roman" w:hAnsi="Times New Roman" w:cs="Times New Roman"/>
        </w:rPr>
        <w:t xml:space="preserve"> настоящих нормативов.</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3.1.8. Формирование общественно-деловых зон исторических населенных пунктов не должно приводить к искажению восприятия объектов культурного наследия. Регулирование градостроительной деятельности в целях обеспечения сохранности объектов культурного наследия осуществляется на основании: </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утвержденных границ и режимов содержания территорий объектов культурного наследия и зон охраны; </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утвержденных градостроительных регламентов данного исторического поселения; </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историко-архитектурных опорных планов исторического поселения; </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историко-архитектурных, историко-градостроительных, архивных и археологических исследований; </w:t>
      </w:r>
    </w:p>
    <w:p w:rsidR="0046503F" w:rsidRDefault="0046503F" w:rsidP="00B74705">
      <w:pPr>
        <w:ind w:firstLine="567"/>
        <w:rPr>
          <w:rFonts w:ascii="Times New Roman" w:hAnsi="Times New Roman" w:cs="Times New Roman"/>
        </w:rPr>
      </w:pPr>
      <w:r w:rsidRPr="0046503F">
        <w:rPr>
          <w:rFonts w:ascii="Times New Roman" w:hAnsi="Times New Roman" w:cs="Times New Roman"/>
        </w:rPr>
        <w:t>заключения государственного органа охраны памятников о наличии (отсутствии) объектов культурного наследия в границах подлежащего реконструкции участка.</w:t>
      </w:r>
    </w:p>
    <w:p w:rsidR="0046503F" w:rsidRPr="0046503F" w:rsidRDefault="0046503F" w:rsidP="00B74705">
      <w:pPr>
        <w:ind w:firstLine="567"/>
        <w:rPr>
          <w:rFonts w:ascii="Times New Roman" w:hAnsi="Times New Roman" w:cs="Times New Roman"/>
        </w:rPr>
      </w:pPr>
    </w:p>
    <w:p w:rsidR="0046503F" w:rsidRPr="0046503F" w:rsidRDefault="0046503F" w:rsidP="00B74705">
      <w:pPr>
        <w:pStyle w:val="Default"/>
        <w:ind w:firstLine="567"/>
        <w:rPr>
          <w:rFonts w:ascii="Times New Roman" w:hAnsi="Times New Roman" w:cs="Times New Roman"/>
          <w:b/>
        </w:rPr>
      </w:pPr>
      <w:r w:rsidRPr="0046503F">
        <w:rPr>
          <w:rFonts w:ascii="Times New Roman" w:hAnsi="Times New Roman" w:cs="Times New Roman"/>
          <w:b/>
        </w:rPr>
        <w:t xml:space="preserve">3.2. Структура и типология общественных центров и объектов общественно-деловой зоны </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 xml:space="preserve">3.2.1. Количество, состав и местоположение общественных центров принимаются с учетом величины сельского поселения, его роли в системе расселения и в системе формируемых центров обслуживания. </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3.2.2. В перечень объектов капитального строительства, разрешенных для размещения в общественно-деловых зонах, могут включаться жилые здания, гостиницы, подземные или многоэтажные автостоянки.</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3.2.3. Для общественно-деловых зон исторического населенного пункта, в пределах которого размещаются объекты культурного наследия, разрабатываются мероприятия по обеспечению сохранности объектов культурного наследия, включающие их реставрацию, приспособление, консервацию, воссоздание утраченной историко-архитектурной среды, а в отдельных случаях - воссоздание утраченных ценных исторических градообразующих объектов.</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3.2.4. В общественно-деловых зонах допускается размещать: </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производственные предприятия, осуществляющие обслуживание населения, площадью не более 200 кв. м, встроенные или занимающие часть здания без производственной территории, экологически безопасные; </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предприятия индустрии развлечений при отсутствии ограничений на их размещение, установленных органами местного самоуправления.</w:t>
      </w:r>
    </w:p>
    <w:p w:rsidR="0046503F" w:rsidRDefault="0046503F" w:rsidP="00B74705">
      <w:pPr>
        <w:ind w:firstLine="567"/>
        <w:rPr>
          <w:rFonts w:ascii="Times New Roman" w:hAnsi="Times New Roman" w:cs="Times New Roman"/>
        </w:rPr>
      </w:pPr>
      <w:r w:rsidRPr="0046503F">
        <w:rPr>
          <w:rFonts w:ascii="Times New Roman" w:hAnsi="Times New Roman" w:cs="Times New Roman"/>
        </w:rPr>
        <w:t xml:space="preserve">3.2.5. Предприятия, группы предприятий, их отдельные здания и сооружения с технологическими процессами, являющимися источниками негативного воздействия на среду обитания и здоровье человека, необходимо отделять от жилой застройки </w:t>
      </w:r>
      <w:proofErr w:type="spellStart"/>
      <w:r w:rsidRPr="0046503F">
        <w:rPr>
          <w:rFonts w:ascii="Times New Roman" w:hAnsi="Times New Roman" w:cs="Times New Roman"/>
        </w:rPr>
        <w:t>санитарно</w:t>
      </w:r>
      <w:proofErr w:type="spellEnd"/>
      <w:r w:rsidRPr="0046503F">
        <w:rPr>
          <w:rFonts w:ascii="Times New Roman" w:hAnsi="Times New Roman" w:cs="Times New Roman"/>
        </w:rPr>
        <w:t xml:space="preserve"> – защитными зонами.</w:t>
      </w:r>
    </w:p>
    <w:p w:rsidR="0046503F" w:rsidRPr="0046503F" w:rsidRDefault="0046503F" w:rsidP="00B74705">
      <w:pPr>
        <w:ind w:firstLine="567"/>
        <w:rPr>
          <w:rFonts w:ascii="Times New Roman" w:hAnsi="Times New Roman" w:cs="Times New Roman"/>
        </w:rPr>
      </w:pP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b/>
        </w:rPr>
        <w:t>3.3. Нормативные параметры застройки общественно-деловой зоны</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3.3.1. Планировка и застройка общественно-деловых зон зданиями различного функционального назначения производится с учетом требований настоящего раздела, а также раздела 3.4 настоящих нормативов.</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 xml:space="preserve">3.3.2. Планировку и застройку общественно-деловых зон с расположенными в границах их территорий объектами культурного наследия, а также зон, находящихся в границах исторических населенных пунктов, историко-культурных заповедников, охранных зон, следует осуществлять с учетом требований раздела </w:t>
      </w:r>
      <w:r>
        <w:rPr>
          <w:rFonts w:ascii="Times New Roman" w:hAnsi="Times New Roman" w:cs="Times New Roman"/>
        </w:rPr>
        <w:t>13</w:t>
      </w:r>
      <w:r w:rsidRPr="0046503F">
        <w:rPr>
          <w:rFonts w:ascii="Times New Roman" w:hAnsi="Times New Roman" w:cs="Times New Roman"/>
        </w:rPr>
        <w:t xml:space="preserve"> настоящих нормативов.</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3.3.3. Расчет количества и вместимости учреждений и предприятий, расположенных в общественно-деловой зоне, их размещение следует производить по социальным нормативам исходя из функционального назначения объекта в соответствии с разделом 3.4 настоящих нормативов.</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3.3.4. Для объектов, не указанных в разделе 3.4 расчетные данные следует устанавливать в задании на проектирование.</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3.3.5. При определении количества, состава и вместимости зданий, расположенных в общественно-деловой зоне сельск</w:t>
      </w:r>
      <w:r>
        <w:rPr>
          <w:rFonts w:ascii="Times New Roman" w:hAnsi="Times New Roman" w:cs="Times New Roman"/>
        </w:rPr>
        <w:t xml:space="preserve">ого </w:t>
      </w:r>
      <w:r w:rsidRPr="0046503F">
        <w:rPr>
          <w:rFonts w:ascii="Times New Roman" w:hAnsi="Times New Roman" w:cs="Times New Roman"/>
        </w:rPr>
        <w:t>поселени</w:t>
      </w:r>
      <w:r>
        <w:rPr>
          <w:rFonts w:ascii="Times New Roman" w:hAnsi="Times New Roman" w:cs="Times New Roman"/>
        </w:rPr>
        <w:t>я</w:t>
      </w:r>
      <w:r w:rsidRPr="0046503F">
        <w:rPr>
          <w:rFonts w:ascii="Times New Roman" w:hAnsi="Times New Roman" w:cs="Times New Roman"/>
        </w:rPr>
        <w:t>, следует дополнительно учитывать приезжих из других поселений с учетом значения общественного центра, временно – сезонно проживающего населения.</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3.3.6. Интенсивность использования территории общественно-деловой зоны определяется видами общественных объектов и регламентируется параметрами, приведенными в разделе 3.4 настоящих нормативов.</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3.3.7. Интенсивность использования территории общественно-деловой зоны характеризуется плотностью застройки (тыс. м</w:t>
      </w:r>
      <w:r w:rsidRPr="0046503F">
        <w:rPr>
          <w:rFonts w:ascii="Times New Roman" w:hAnsi="Times New Roman" w:cs="Times New Roman"/>
          <w:vertAlign w:val="superscript"/>
        </w:rPr>
        <w:t>2/</w:t>
      </w:r>
      <w:r w:rsidRPr="0046503F">
        <w:rPr>
          <w:rFonts w:ascii="Times New Roman" w:hAnsi="Times New Roman" w:cs="Times New Roman"/>
        </w:rPr>
        <w:t xml:space="preserve">га) и процентом </w:t>
      </w:r>
      <w:proofErr w:type="spellStart"/>
      <w:r w:rsidRPr="0046503F">
        <w:rPr>
          <w:rFonts w:ascii="Times New Roman" w:hAnsi="Times New Roman" w:cs="Times New Roman"/>
        </w:rPr>
        <w:t>застроенности</w:t>
      </w:r>
      <w:proofErr w:type="spellEnd"/>
      <w:r w:rsidRPr="0046503F">
        <w:rPr>
          <w:rFonts w:ascii="Times New Roman" w:hAnsi="Times New Roman" w:cs="Times New Roman"/>
        </w:rPr>
        <w:t xml:space="preserve"> территории.</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3.3.8. Интенсивность застройки территории, занимаемой зданиями различного функционального назначения, следует принимать с учетом сложившейся планировки и застройки, значения центра и в соответствии с рекомендуемыми нормативами.</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3.3.9. Размер земельного участка, предоставляемого для зданий общественно-деловой зоны, определяется по нормативам, приведенным в разделе 3.4 настоящих нормативов.</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3.3.10. Здания в общественно-деловой зоне следует размещать с отступом от красных линий. 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 xml:space="preserve">3.3.11. Минимальные расстояния между жилыми и общественными зданиями следует принимать на основе расчетов инсоляции и освещенности, учета противопожарных требований и бытовых разрывов. Требования к инсоляции и освещенности общественных и жилых зданий приведены в разделе </w:t>
      </w:r>
      <w:r>
        <w:rPr>
          <w:rFonts w:ascii="Times New Roman" w:hAnsi="Times New Roman" w:cs="Times New Roman"/>
        </w:rPr>
        <w:t>15</w:t>
      </w:r>
      <w:r w:rsidRPr="0046503F">
        <w:rPr>
          <w:rFonts w:ascii="Times New Roman" w:hAnsi="Times New Roman" w:cs="Times New Roman"/>
        </w:rPr>
        <w:t xml:space="preserve"> настоящих нормативов.</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3.3.12. Размещение объектов и сетей инженерной и транспортной инфраструктуры общественно – деловой зоны следует осуществлять в соответствии с требованиями разделов 7, 8, 1</w:t>
      </w:r>
      <w:r>
        <w:rPr>
          <w:rFonts w:ascii="Times New Roman" w:hAnsi="Times New Roman" w:cs="Times New Roman"/>
        </w:rPr>
        <w:t>1</w:t>
      </w:r>
      <w:r w:rsidRPr="0046503F">
        <w:rPr>
          <w:rFonts w:ascii="Times New Roman" w:hAnsi="Times New Roman" w:cs="Times New Roman"/>
        </w:rPr>
        <w:t xml:space="preserve"> настоящих нормативов.</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3.3.13. Минимальную площадь озеленения территорий общественно – деловой зоны следует принимать в соответствии с требованиями раздела 5 настоящих нормативов.</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3.3.14. При формировании системы обслуживания должны предусматриваться уровни обеспеченности учреждениями и объектами, в том числе повседневного, периодического и эпизодического обслуживания:</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ab/>
        <w:t>- повседневного обслуживания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ab/>
        <w:t>- периодического обслуживания – учреждения и предприятия, посещаемые населением не реже одного раза в месяц;</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ab/>
        <w:t>- эпизодического обслуживания – учреждения и предприятия, посещаемые населением не реже одного раза в месяц (специализированные учебные заведения, больницы, универмаги, театры, концертные и выставочные залы и др.).</w:t>
      </w:r>
    </w:p>
    <w:p w:rsidR="0046503F" w:rsidRPr="0046503F" w:rsidRDefault="0046503F" w:rsidP="00B74705">
      <w:pPr>
        <w:rPr>
          <w:rFonts w:ascii="Times New Roman" w:hAnsi="Times New Roman" w:cs="Times New Roman"/>
        </w:rPr>
      </w:pPr>
    </w:p>
    <w:p w:rsidR="0046503F" w:rsidRPr="0046503F" w:rsidRDefault="0046503F" w:rsidP="00B74705">
      <w:pPr>
        <w:ind w:firstLine="567"/>
        <w:rPr>
          <w:rFonts w:ascii="Times New Roman" w:hAnsi="Times New Roman" w:cs="Times New Roman"/>
          <w:b/>
        </w:rPr>
      </w:pPr>
      <w:r w:rsidRPr="0046503F">
        <w:rPr>
          <w:rFonts w:ascii="Times New Roman" w:hAnsi="Times New Roman" w:cs="Times New Roman"/>
          <w:b/>
        </w:rPr>
        <w:t>3.4. Учреждения и предприятия социальной инфраструктуры</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3.4.1. К учреждениям и предприятиям социальной инфраструктуры относятся учреждения образования, здравоохранения, социального обеспечения, спортивные и физкультурно-оздоровительные учреждения, учреждения культуры и искусства, предприятия торговли, общественного питания и бытового обслуживания, организации и учреждения управления, проектные организации, кредитно-финансовые учреждения и предприятия связи, научные и административные организации и др. (далее - учреждения и предприятия обслуживания). Учреждения и предприятия обслуживания всех видов и форм собственности следует размещать с учетом градостроительной ситуации, планировочной структуры городских округов и поселений, деления на жилые районы и микрорайоны (кварталы) в целях создания единой системы обслуживания. </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3.4.2. Учреждения и предприятия обслуживания необходимо размещать с учетом следующих факторов: </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 приближения их к местам жительства и работы; </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 увязки с сетью общественного пассажирского транспорта. </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3.4.3. Расчет количества и вместимости учреждений и предприятий обслуживания, размеры их земельных участков следует принимать по социальным нормативам обеспеченности местных условий, особенностей, демографической структуры и существующей обеспеченности.</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3.4.4. При расчете количества, вместимости, размеров земельных участков, следует исходить из необходимости удовлетворения потребностей различных социальных групп населения, в том числе с ограниченными физическими возможностями.</w:t>
      </w:r>
    </w:p>
    <w:p w:rsidR="0046503F" w:rsidRPr="0046503F" w:rsidRDefault="0046503F" w:rsidP="00B74705">
      <w:pPr>
        <w:ind w:firstLine="567"/>
        <w:rPr>
          <w:rFonts w:ascii="Times New Roman" w:hAnsi="Times New Roman" w:cs="Times New Roman"/>
          <w:b/>
        </w:rPr>
      </w:pPr>
      <w:r w:rsidRPr="0046503F">
        <w:rPr>
          <w:rFonts w:ascii="Times New Roman" w:hAnsi="Times New Roman" w:cs="Times New Roman"/>
        </w:rPr>
        <w:t>3.4.5. Количество, вместимость учреждений и предприятий обслуживания, их размещение и размеры земельных участков, не указанные в настоящих нормативах, следует устанавливать по заданию на проектирование.</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3.4.6. Норма обеспеченности детскими дошкольными учреждениями и размер их земельного участка (кол. мест на 1 тыс. чел.) – 35-50 мест.</w:t>
      </w:r>
    </w:p>
    <w:p w:rsidR="0046503F" w:rsidRPr="0046503F" w:rsidRDefault="0046503F" w:rsidP="00B74705">
      <w:pPr>
        <w:jc w:val="right"/>
        <w:rPr>
          <w:rFonts w:ascii="Times New Roman" w:hAnsi="Times New Roman" w:cs="Times New Roman"/>
        </w:rPr>
      </w:pPr>
      <w:r w:rsidRPr="0046503F">
        <w:rPr>
          <w:rFonts w:ascii="Times New Roman" w:hAnsi="Times New Roman" w:cs="Times New Roman"/>
        </w:rPr>
        <w:t>Таблица 12</w:t>
      </w:r>
    </w:p>
    <w:tbl>
      <w:tblPr>
        <w:tblW w:w="5000" w:type="pct"/>
        <w:tblLook w:val="0000" w:firstRow="0" w:lastRow="0" w:firstColumn="0" w:lastColumn="0" w:noHBand="0" w:noVBand="0"/>
      </w:tblPr>
      <w:tblGrid>
        <w:gridCol w:w="4238"/>
        <w:gridCol w:w="3162"/>
        <w:gridCol w:w="3162"/>
      </w:tblGrid>
      <w:tr w:rsidR="0046503F" w:rsidRPr="0046503F" w:rsidTr="0046503F">
        <w:tc>
          <w:tcPr>
            <w:tcW w:w="2006"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Норма обеспеченности</w:t>
            </w:r>
          </w:p>
        </w:tc>
        <w:tc>
          <w:tcPr>
            <w:tcW w:w="1497"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Размер земельного участка</w:t>
            </w:r>
          </w:p>
        </w:tc>
        <w:tc>
          <w:tcPr>
            <w:tcW w:w="1497"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Примечание</w:t>
            </w:r>
          </w:p>
        </w:tc>
      </w:tr>
      <w:tr w:rsidR="0046503F" w:rsidRPr="0046503F" w:rsidTr="0046503F">
        <w:tc>
          <w:tcPr>
            <w:tcW w:w="2006" w:type="pct"/>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Устанавливается в зависимости, от демографической структуры населения исходя из охвата детскими учреждениями в пределах 85%, в </w:t>
            </w:r>
            <w:proofErr w:type="spellStart"/>
            <w:r w:rsidRPr="0046503F">
              <w:rPr>
                <w:rFonts w:ascii="Times New Roman" w:hAnsi="Times New Roman" w:cs="Times New Roman"/>
              </w:rPr>
              <w:t>т.ч</w:t>
            </w:r>
            <w:proofErr w:type="spellEnd"/>
            <w:r w:rsidRPr="0046503F">
              <w:rPr>
                <w:rFonts w:ascii="Times New Roman" w:hAnsi="Times New Roman" w:cs="Times New Roman"/>
              </w:rPr>
              <w:t>.:</w:t>
            </w:r>
          </w:p>
          <w:p w:rsidR="0046503F" w:rsidRPr="0046503F" w:rsidRDefault="0046503F" w:rsidP="00B74705">
            <w:pPr>
              <w:rPr>
                <w:rFonts w:ascii="Times New Roman" w:hAnsi="Times New Roman" w:cs="Times New Roman"/>
              </w:rPr>
            </w:pPr>
            <w:r w:rsidRPr="0046503F">
              <w:rPr>
                <w:rFonts w:ascii="Times New Roman" w:hAnsi="Times New Roman" w:cs="Times New Roman"/>
              </w:rPr>
              <w:t>- общего типа – 70% детей;</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 специализированного  – 3%; </w:t>
            </w:r>
          </w:p>
          <w:p w:rsidR="0046503F" w:rsidRPr="0046503F" w:rsidRDefault="0046503F" w:rsidP="00B74705">
            <w:pPr>
              <w:rPr>
                <w:rFonts w:ascii="Times New Roman" w:hAnsi="Times New Roman" w:cs="Times New Roman"/>
              </w:rPr>
            </w:pPr>
            <w:r w:rsidRPr="0046503F">
              <w:rPr>
                <w:rFonts w:ascii="Times New Roman" w:hAnsi="Times New Roman" w:cs="Times New Roman"/>
              </w:rPr>
              <w:t>оздоровительного – 12%.</w:t>
            </w:r>
          </w:p>
        </w:tc>
        <w:tc>
          <w:tcPr>
            <w:tcW w:w="1497" w:type="pct"/>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r w:rsidRPr="0046503F">
              <w:rPr>
                <w:rFonts w:ascii="Times New Roman" w:hAnsi="Times New Roman" w:cs="Times New Roman"/>
              </w:rPr>
              <w:t>На одно место при вместимости учреждений:</w:t>
            </w:r>
          </w:p>
          <w:p w:rsidR="0046503F" w:rsidRPr="0046503F" w:rsidRDefault="0046503F" w:rsidP="00B74705">
            <w:pPr>
              <w:rPr>
                <w:rFonts w:ascii="Times New Roman" w:hAnsi="Times New Roman" w:cs="Times New Roman"/>
              </w:rPr>
            </w:pPr>
            <w:r w:rsidRPr="0046503F">
              <w:rPr>
                <w:rFonts w:ascii="Times New Roman" w:hAnsi="Times New Roman" w:cs="Times New Roman"/>
              </w:rPr>
              <w:t>до 100 мест - 40 м</w:t>
            </w:r>
            <w:r w:rsidRPr="0046503F">
              <w:rPr>
                <w:rFonts w:ascii="Times New Roman" w:hAnsi="Times New Roman" w:cs="Times New Roman"/>
                <w:vertAlign w:val="superscript"/>
              </w:rPr>
              <w:t>2</w:t>
            </w:r>
            <w:r w:rsidRPr="0046503F">
              <w:rPr>
                <w:rFonts w:ascii="Times New Roman" w:hAnsi="Times New Roman" w:cs="Times New Roman"/>
              </w:rPr>
              <w:t>;</w:t>
            </w:r>
          </w:p>
          <w:p w:rsidR="0046503F" w:rsidRPr="0046503F" w:rsidRDefault="0046503F" w:rsidP="00B74705">
            <w:pPr>
              <w:rPr>
                <w:rFonts w:ascii="Times New Roman" w:hAnsi="Times New Roman" w:cs="Times New Roman"/>
              </w:rPr>
            </w:pPr>
            <w:r w:rsidRPr="0046503F">
              <w:rPr>
                <w:rFonts w:ascii="Times New Roman" w:hAnsi="Times New Roman" w:cs="Times New Roman"/>
              </w:rPr>
              <w:t>св. 100 мест – 35 м</w:t>
            </w:r>
            <w:r w:rsidRPr="0046503F">
              <w:rPr>
                <w:rFonts w:ascii="Times New Roman" w:hAnsi="Times New Roman" w:cs="Times New Roman"/>
                <w:vertAlign w:val="superscript"/>
              </w:rPr>
              <w:t>2</w:t>
            </w:r>
            <w:r w:rsidRPr="0046503F">
              <w:rPr>
                <w:rFonts w:ascii="Times New Roman" w:hAnsi="Times New Roman" w:cs="Times New Roman"/>
              </w:rPr>
              <w:t>.</w:t>
            </w:r>
            <w:r w:rsidRPr="0046503F">
              <w:rPr>
                <w:rFonts w:ascii="Times New Roman" w:hAnsi="Times New Roman" w:cs="Times New Roman"/>
                <w:vertAlign w:val="superscript"/>
              </w:rPr>
              <w:t xml:space="preserve"> </w:t>
            </w:r>
          </w:p>
        </w:tc>
        <w:tc>
          <w:tcPr>
            <w:tcW w:w="1497"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Размер групповой площадки на 1 место следует принимать (не менее): </w:t>
            </w:r>
          </w:p>
          <w:p w:rsidR="0046503F" w:rsidRPr="0046503F" w:rsidRDefault="0046503F" w:rsidP="00B74705">
            <w:pPr>
              <w:rPr>
                <w:rFonts w:ascii="Times New Roman" w:hAnsi="Times New Roman" w:cs="Times New Roman"/>
              </w:rPr>
            </w:pPr>
            <w:r w:rsidRPr="0046503F">
              <w:rPr>
                <w:rFonts w:ascii="Times New Roman" w:hAnsi="Times New Roman" w:cs="Times New Roman"/>
              </w:rPr>
              <w:t>для детей ясельного возраста – 7 40 м</w:t>
            </w:r>
            <w:r w:rsidRPr="0046503F">
              <w:rPr>
                <w:rFonts w:ascii="Times New Roman" w:hAnsi="Times New Roman" w:cs="Times New Roman"/>
                <w:vertAlign w:val="superscript"/>
              </w:rPr>
              <w:t>2</w:t>
            </w:r>
            <w:r w:rsidRPr="0046503F">
              <w:rPr>
                <w:rFonts w:ascii="Times New Roman" w:hAnsi="Times New Roman" w:cs="Times New Roman"/>
              </w:rPr>
              <w:t>;</w:t>
            </w:r>
          </w:p>
          <w:p w:rsidR="0046503F" w:rsidRPr="0046503F" w:rsidRDefault="0046503F" w:rsidP="00B74705">
            <w:pPr>
              <w:rPr>
                <w:rFonts w:ascii="Times New Roman" w:hAnsi="Times New Roman" w:cs="Times New Roman"/>
              </w:rPr>
            </w:pPr>
            <w:r w:rsidRPr="0046503F">
              <w:rPr>
                <w:rFonts w:ascii="Times New Roman" w:hAnsi="Times New Roman" w:cs="Times New Roman"/>
              </w:rPr>
              <w:t>для детей дошкольного возраста – 9 м</w:t>
            </w:r>
            <w:r w:rsidRPr="0046503F">
              <w:rPr>
                <w:rFonts w:ascii="Times New Roman" w:hAnsi="Times New Roman" w:cs="Times New Roman"/>
                <w:vertAlign w:val="superscript"/>
              </w:rPr>
              <w:t>2</w:t>
            </w:r>
            <w:r w:rsidRPr="0046503F">
              <w:rPr>
                <w:rFonts w:ascii="Times New Roman" w:hAnsi="Times New Roman" w:cs="Times New Roman"/>
              </w:rPr>
              <w:t>.</w:t>
            </w:r>
          </w:p>
        </w:tc>
      </w:tr>
    </w:tbl>
    <w:p w:rsidR="0046503F" w:rsidRPr="0046503F" w:rsidRDefault="0046503F" w:rsidP="00B74705">
      <w:pPr>
        <w:pStyle w:val="a4"/>
        <w:spacing w:after="0"/>
        <w:rPr>
          <w:sz w:val="20"/>
        </w:rPr>
      </w:pPr>
      <w:r w:rsidRPr="0046503F">
        <w:rPr>
          <w:sz w:val="20"/>
          <w:u w:val="single"/>
        </w:rPr>
        <w:t>Примечания</w:t>
      </w:r>
      <w:r w:rsidRPr="0046503F">
        <w:rPr>
          <w:sz w:val="20"/>
        </w:rPr>
        <w:t xml:space="preserve">:   1. Вместимость ДОУ для сельских населенных пунктов и поселков городского типа рекомендуется не более 140 мест. </w:t>
      </w:r>
    </w:p>
    <w:p w:rsidR="0046503F" w:rsidRDefault="0046503F" w:rsidP="00B74705">
      <w:pPr>
        <w:pStyle w:val="a4"/>
        <w:spacing w:after="0"/>
        <w:ind w:firstLine="567"/>
        <w:rPr>
          <w:sz w:val="20"/>
        </w:rPr>
      </w:pPr>
      <w:r w:rsidRPr="0046503F">
        <w:rPr>
          <w:sz w:val="20"/>
        </w:rPr>
        <w:t>2. Размеры земельных участков могут быть уменьшены: на 25% – в условиях реконструкции; на 15% - при размещении на рельефе с уклоном более 20%.</w:t>
      </w:r>
    </w:p>
    <w:p w:rsidR="0046503F" w:rsidRPr="0046503F" w:rsidRDefault="0046503F" w:rsidP="00B74705">
      <w:pPr>
        <w:pStyle w:val="a4"/>
        <w:spacing w:after="0"/>
        <w:ind w:firstLine="567"/>
        <w:rPr>
          <w:sz w:val="20"/>
        </w:rPr>
      </w:pPr>
    </w:p>
    <w:p w:rsidR="0046503F" w:rsidRPr="0046503F" w:rsidRDefault="0046503F" w:rsidP="00B74705">
      <w:pPr>
        <w:pStyle w:val="a4"/>
        <w:spacing w:after="0"/>
        <w:ind w:firstLine="567"/>
      </w:pPr>
      <w:r w:rsidRPr="0046503F">
        <w:t>3.4.8. Радиус обслуживания детскими дошкольными учреждениями территорий сельских населенных пунктов:</w:t>
      </w:r>
    </w:p>
    <w:p w:rsidR="0046503F" w:rsidRPr="0046503F" w:rsidRDefault="0046503F" w:rsidP="00B74705">
      <w:pPr>
        <w:pStyle w:val="2"/>
        <w:numPr>
          <w:ilvl w:val="0"/>
          <w:numId w:val="0"/>
        </w:numPr>
        <w:ind w:left="643" w:firstLine="567"/>
        <w:rPr>
          <w:b/>
        </w:rPr>
      </w:pPr>
      <w:r>
        <w:t xml:space="preserve">- </w:t>
      </w:r>
      <w:r w:rsidRPr="0046503F">
        <w:t>зона многоквартирной и малоэтажной жилой застройки – 300 м;</w:t>
      </w:r>
    </w:p>
    <w:p w:rsidR="0046503F" w:rsidRPr="0046503F" w:rsidRDefault="0046503F" w:rsidP="00B74705">
      <w:pPr>
        <w:pStyle w:val="2"/>
        <w:numPr>
          <w:ilvl w:val="0"/>
          <w:numId w:val="0"/>
        </w:numPr>
        <w:ind w:left="643" w:firstLine="567"/>
      </w:pPr>
      <w:r>
        <w:t xml:space="preserve">- </w:t>
      </w:r>
      <w:r w:rsidRPr="0046503F">
        <w:t>зона застройки объектами индивидуального жилищного строительства (для начальных классов) – 500 м;</w:t>
      </w:r>
    </w:p>
    <w:p w:rsidR="0046503F" w:rsidRPr="0046503F" w:rsidRDefault="0046503F" w:rsidP="00B74705">
      <w:pPr>
        <w:pStyle w:val="5"/>
        <w:spacing w:before="0"/>
        <w:ind w:firstLine="567"/>
        <w:rPr>
          <w:rFonts w:ascii="Times New Roman" w:hAnsi="Times New Roman" w:cs="Times New Roman"/>
          <w:b/>
          <w:color w:val="auto"/>
        </w:rPr>
      </w:pPr>
      <w:r w:rsidRPr="0046503F">
        <w:rPr>
          <w:rFonts w:ascii="Times New Roman" w:hAnsi="Times New Roman" w:cs="Times New Roman"/>
          <w:color w:val="auto"/>
          <w:sz w:val="20"/>
          <w:szCs w:val="20"/>
          <w:u w:val="single"/>
        </w:rPr>
        <w:t xml:space="preserve">Примечание: </w:t>
      </w:r>
      <w:r w:rsidRPr="0046503F">
        <w:rPr>
          <w:rFonts w:ascii="Times New Roman" w:hAnsi="Times New Roman" w:cs="Times New Roman"/>
          <w:color w:val="auto"/>
          <w:sz w:val="20"/>
          <w:szCs w:val="20"/>
        </w:rPr>
        <w:t xml:space="preserve"> Указанный радиус обслуживания не распространяется на специализированные и оздоровительные детские дошкольные учреждения</w:t>
      </w:r>
      <w:r w:rsidRPr="0046503F">
        <w:rPr>
          <w:rFonts w:ascii="Times New Roman" w:hAnsi="Times New Roman" w:cs="Times New Roman"/>
          <w:color w:val="auto"/>
        </w:rPr>
        <w:t>.</w:t>
      </w:r>
    </w:p>
    <w:p w:rsidR="0046503F" w:rsidRPr="0046503F" w:rsidRDefault="0046503F" w:rsidP="00B74705">
      <w:pPr>
        <w:pStyle w:val="4"/>
        <w:spacing w:before="0"/>
        <w:ind w:firstLine="567"/>
        <w:rPr>
          <w:rFonts w:ascii="Times New Roman" w:hAnsi="Times New Roman" w:cs="Times New Roman"/>
          <w:b w:val="0"/>
          <w:i w:val="0"/>
          <w:color w:val="auto"/>
        </w:rPr>
      </w:pPr>
      <w:r>
        <w:rPr>
          <w:rFonts w:ascii="Times New Roman" w:hAnsi="Times New Roman" w:cs="Times New Roman"/>
          <w:b w:val="0"/>
          <w:i w:val="0"/>
          <w:color w:val="auto"/>
        </w:rPr>
        <w:t xml:space="preserve">3.4.9. </w:t>
      </w:r>
      <w:r w:rsidRPr="0046503F">
        <w:rPr>
          <w:rFonts w:ascii="Times New Roman" w:hAnsi="Times New Roman" w:cs="Times New Roman"/>
          <w:b w:val="0"/>
          <w:i w:val="0"/>
          <w:color w:val="auto"/>
        </w:rPr>
        <w:t>Норма обеспеченности общеобразовательными учреждениями и размер их земельного участка (кол. мест на 1 тыс. чел.) – 114 учащихся.</w:t>
      </w:r>
    </w:p>
    <w:p w:rsidR="0046503F" w:rsidRPr="0046503F" w:rsidRDefault="0046503F" w:rsidP="00B74705">
      <w:pPr>
        <w:jc w:val="right"/>
        <w:rPr>
          <w:rFonts w:ascii="Times New Roman" w:hAnsi="Times New Roman" w:cs="Times New Roman"/>
          <w:lang w:eastAsia="ar-SA"/>
        </w:rPr>
      </w:pPr>
      <w:r w:rsidRPr="0046503F">
        <w:rPr>
          <w:rFonts w:ascii="Times New Roman" w:hAnsi="Times New Roman" w:cs="Times New Roman"/>
          <w:lang w:eastAsia="ar-SA"/>
        </w:rPr>
        <w:t>Таблица 13</w:t>
      </w:r>
    </w:p>
    <w:tbl>
      <w:tblPr>
        <w:tblW w:w="5000" w:type="pct"/>
        <w:tblLook w:val="0000" w:firstRow="0" w:lastRow="0" w:firstColumn="0" w:lastColumn="0" w:noHBand="0" w:noVBand="0"/>
      </w:tblPr>
      <w:tblGrid>
        <w:gridCol w:w="4238"/>
        <w:gridCol w:w="3162"/>
        <w:gridCol w:w="3162"/>
      </w:tblGrid>
      <w:tr w:rsidR="0046503F" w:rsidRPr="0046503F" w:rsidTr="0046503F">
        <w:tc>
          <w:tcPr>
            <w:tcW w:w="2006" w:type="pct"/>
            <w:tcBorders>
              <w:top w:val="single" w:sz="4" w:space="0" w:color="000000"/>
              <w:left w:val="single" w:sz="4" w:space="0" w:color="000000"/>
              <w:bottom w:val="single" w:sz="4" w:space="0" w:color="000000"/>
            </w:tcBorders>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Норма обеспеченности</w:t>
            </w:r>
          </w:p>
        </w:tc>
        <w:tc>
          <w:tcPr>
            <w:tcW w:w="1497" w:type="pct"/>
            <w:tcBorders>
              <w:top w:val="single" w:sz="4" w:space="0" w:color="000000"/>
              <w:left w:val="single" w:sz="4" w:space="0" w:color="000000"/>
              <w:bottom w:val="single" w:sz="4" w:space="0" w:color="000000"/>
            </w:tcBorders>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Размер земельного участка</w:t>
            </w:r>
          </w:p>
        </w:tc>
        <w:tc>
          <w:tcPr>
            <w:tcW w:w="1497"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Примечание</w:t>
            </w:r>
          </w:p>
        </w:tc>
      </w:tr>
      <w:tr w:rsidR="0046503F" w:rsidRPr="0046503F" w:rsidTr="0046503F">
        <w:tc>
          <w:tcPr>
            <w:tcW w:w="2006" w:type="pct"/>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r w:rsidRPr="0046503F">
              <w:rPr>
                <w:rFonts w:ascii="Times New Roman" w:hAnsi="Times New Roman" w:cs="Times New Roman"/>
              </w:rPr>
              <w:t>Устанавливается в зависимости, от демографической структуры населения исходя из обеспеченности:</w:t>
            </w:r>
          </w:p>
          <w:p w:rsidR="0046503F" w:rsidRPr="0046503F" w:rsidRDefault="0046503F" w:rsidP="00B74705">
            <w:pPr>
              <w:rPr>
                <w:rFonts w:ascii="Times New Roman" w:hAnsi="Times New Roman" w:cs="Times New Roman"/>
              </w:rPr>
            </w:pPr>
            <w:r w:rsidRPr="0046503F">
              <w:rPr>
                <w:rFonts w:ascii="Times New Roman" w:hAnsi="Times New Roman" w:cs="Times New Roman"/>
              </w:rPr>
              <w:t>- неполным средним образованием – 100% детей;</w:t>
            </w:r>
          </w:p>
          <w:p w:rsidR="0046503F" w:rsidRPr="0046503F" w:rsidRDefault="0046503F" w:rsidP="00B74705">
            <w:pPr>
              <w:rPr>
                <w:rFonts w:ascii="Times New Roman" w:hAnsi="Times New Roman" w:cs="Times New Roman"/>
                <w:b/>
              </w:rPr>
            </w:pPr>
            <w:r w:rsidRPr="0046503F">
              <w:rPr>
                <w:rFonts w:ascii="Times New Roman" w:hAnsi="Times New Roman" w:cs="Times New Roman"/>
              </w:rPr>
              <w:t xml:space="preserve">- средним образованием (10-11 </w:t>
            </w:r>
            <w:proofErr w:type="spellStart"/>
            <w:r w:rsidRPr="0046503F">
              <w:rPr>
                <w:rFonts w:ascii="Times New Roman" w:hAnsi="Times New Roman" w:cs="Times New Roman"/>
              </w:rPr>
              <w:t>кл</w:t>
            </w:r>
            <w:proofErr w:type="spellEnd"/>
            <w:r w:rsidRPr="0046503F">
              <w:rPr>
                <w:rFonts w:ascii="Times New Roman" w:hAnsi="Times New Roman" w:cs="Times New Roman"/>
              </w:rPr>
              <w:t>.) – 75% детей при обучении в одну смену.</w:t>
            </w:r>
          </w:p>
        </w:tc>
        <w:tc>
          <w:tcPr>
            <w:tcW w:w="1497" w:type="pct"/>
            <w:tcBorders>
              <w:top w:val="single" w:sz="4" w:space="0" w:color="000000"/>
              <w:left w:val="single" w:sz="4" w:space="0" w:color="000000"/>
              <w:bottom w:val="single" w:sz="4" w:space="0" w:color="000000"/>
            </w:tcBorders>
          </w:tcPr>
          <w:p w:rsidR="0046503F" w:rsidRPr="0046503F" w:rsidRDefault="0046503F" w:rsidP="00B74705">
            <w:pPr>
              <w:jc w:val="both"/>
              <w:rPr>
                <w:rFonts w:ascii="Times New Roman" w:hAnsi="Times New Roman" w:cs="Times New Roman"/>
              </w:rPr>
            </w:pPr>
            <w:r w:rsidRPr="0046503F">
              <w:rPr>
                <w:rFonts w:ascii="Times New Roman" w:hAnsi="Times New Roman" w:cs="Times New Roman"/>
              </w:rPr>
              <w:t>На одно место при вместимости учреждений:</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от 40 до 400 - </w:t>
            </w:r>
            <w:smartTag w:uri="urn:schemas-microsoft-com:office:smarttags" w:element="metricconverter">
              <w:smartTagPr>
                <w:attr w:name="ProductID" w:val="50 м2"/>
              </w:smartTagPr>
              <w:r w:rsidRPr="0046503F">
                <w:rPr>
                  <w:rFonts w:ascii="Times New Roman" w:hAnsi="Times New Roman" w:cs="Times New Roman"/>
                </w:rPr>
                <w:t>50 м2</w:t>
              </w:r>
            </w:smartTag>
            <w:r w:rsidRPr="0046503F">
              <w:rPr>
                <w:rFonts w:ascii="Times New Roman" w:hAnsi="Times New Roman" w:cs="Times New Roman"/>
              </w:rPr>
              <w:t>;</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от 400 до 500 - </w:t>
            </w:r>
            <w:smartTag w:uri="urn:schemas-microsoft-com:office:smarttags" w:element="metricconverter">
              <w:smartTagPr>
                <w:attr w:name="ProductID" w:val="60 м2"/>
              </w:smartTagPr>
              <w:r w:rsidRPr="0046503F">
                <w:rPr>
                  <w:rFonts w:ascii="Times New Roman" w:hAnsi="Times New Roman" w:cs="Times New Roman"/>
                </w:rPr>
                <w:t>60 м2</w:t>
              </w:r>
            </w:smartTag>
            <w:r w:rsidRPr="0046503F">
              <w:rPr>
                <w:rFonts w:ascii="Times New Roman" w:hAnsi="Times New Roman" w:cs="Times New Roman"/>
              </w:rPr>
              <w:t>;</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от 500 до 600 - </w:t>
            </w:r>
            <w:smartTag w:uri="urn:schemas-microsoft-com:office:smarttags" w:element="metricconverter">
              <w:smartTagPr>
                <w:attr w:name="ProductID" w:val="50 м2"/>
              </w:smartTagPr>
              <w:r w:rsidRPr="0046503F">
                <w:rPr>
                  <w:rFonts w:ascii="Times New Roman" w:hAnsi="Times New Roman" w:cs="Times New Roman"/>
                </w:rPr>
                <w:t>50 м2</w:t>
              </w:r>
            </w:smartTag>
            <w:r w:rsidRPr="0046503F">
              <w:rPr>
                <w:rFonts w:ascii="Times New Roman" w:hAnsi="Times New Roman" w:cs="Times New Roman"/>
              </w:rPr>
              <w:t>;</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от 600 до 800 - </w:t>
            </w:r>
            <w:smartTag w:uri="urn:schemas-microsoft-com:office:smarttags" w:element="metricconverter">
              <w:smartTagPr>
                <w:attr w:name="ProductID" w:val="40 м2"/>
              </w:smartTagPr>
              <w:r w:rsidRPr="0046503F">
                <w:rPr>
                  <w:rFonts w:ascii="Times New Roman" w:hAnsi="Times New Roman" w:cs="Times New Roman"/>
                </w:rPr>
                <w:t>40 м2</w:t>
              </w:r>
            </w:smartTag>
            <w:r w:rsidRPr="0046503F">
              <w:rPr>
                <w:rFonts w:ascii="Times New Roman" w:hAnsi="Times New Roman" w:cs="Times New Roman"/>
              </w:rPr>
              <w:t>;</w:t>
            </w:r>
          </w:p>
          <w:p w:rsidR="0046503F" w:rsidRPr="0046503F" w:rsidRDefault="0046503F" w:rsidP="00B74705">
            <w:pPr>
              <w:rPr>
                <w:rFonts w:ascii="Times New Roman" w:hAnsi="Times New Roman" w:cs="Times New Roman"/>
                <w:b/>
              </w:rPr>
            </w:pPr>
            <w:r w:rsidRPr="0046503F">
              <w:rPr>
                <w:rFonts w:ascii="Times New Roman" w:hAnsi="Times New Roman" w:cs="Times New Roman"/>
              </w:rPr>
              <w:t xml:space="preserve">от 800 до 1100 - </w:t>
            </w:r>
            <w:smartTag w:uri="urn:schemas-microsoft-com:office:smarttags" w:element="metricconverter">
              <w:smartTagPr>
                <w:attr w:name="ProductID" w:val="33 м2"/>
              </w:smartTagPr>
              <w:r w:rsidRPr="0046503F">
                <w:rPr>
                  <w:rFonts w:ascii="Times New Roman" w:hAnsi="Times New Roman" w:cs="Times New Roman"/>
                </w:rPr>
                <w:t>33 м2</w:t>
              </w:r>
            </w:smartTag>
            <w:r w:rsidRPr="0046503F">
              <w:rPr>
                <w:rFonts w:ascii="Times New Roman" w:hAnsi="Times New Roman" w:cs="Times New Roman"/>
              </w:rPr>
              <w:t>.</w:t>
            </w:r>
          </w:p>
        </w:tc>
        <w:tc>
          <w:tcPr>
            <w:tcW w:w="1497"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rPr>
                <w:rFonts w:ascii="Times New Roman" w:hAnsi="Times New Roman" w:cs="Times New Roman"/>
              </w:rPr>
            </w:pPr>
            <w:r w:rsidRPr="0046503F">
              <w:rPr>
                <w:rFonts w:ascii="Times New Roman" w:hAnsi="Times New Roman" w:cs="Times New Roman"/>
              </w:rPr>
              <w:t>На земельном участке выделяются следующие зоны: учебно-опытная, физкультурно-спортивная, отдыха, хозяйственная.</w:t>
            </w:r>
          </w:p>
          <w:p w:rsidR="0046503F" w:rsidRPr="0046503F" w:rsidRDefault="0046503F" w:rsidP="00B74705">
            <w:pPr>
              <w:rPr>
                <w:rFonts w:ascii="Times New Roman" w:hAnsi="Times New Roman" w:cs="Times New Roman"/>
              </w:rPr>
            </w:pPr>
            <w:r w:rsidRPr="0046503F">
              <w:rPr>
                <w:rFonts w:ascii="Times New Roman" w:hAnsi="Times New Roman" w:cs="Times New Roman"/>
              </w:rPr>
              <w:t>Спортивная зона школы может быть объединена с физкультурно-оздоровительным комплексом для населения ближайших кварталов.</w:t>
            </w:r>
          </w:p>
        </w:tc>
      </w:tr>
    </w:tbl>
    <w:p w:rsidR="0046503F" w:rsidRPr="0046503F" w:rsidRDefault="0046503F" w:rsidP="00B74705">
      <w:pPr>
        <w:pStyle w:val="a4"/>
        <w:spacing w:after="0"/>
        <w:ind w:firstLine="567"/>
        <w:rPr>
          <w:sz w:val="20"/>
        </w:rPr>
      </w:pPr>
      <w:r w:rsidRPr="0046503F">
        <w:rPr>
          <w:sz w:val="20"/>
          <w:u w:val="single"/>
        </w:rPr>
        <w:t>Примечания</w:t>
      </w:r>
      <w:r w:rsidRPr="0046503F">
        <w:rPr>
          <w:sz w:val="20"/>
        </w:rPr>
        <w:t>:   1. Вместимость вновь строящихся, сельских малокомплектных учреждений для I ступени обучения - 80 человек, I и II ступеней - 250 человек, I, II и III ступеней - 500 человек.</w:t>
      </w:r>
    </w:p>
    <w:p w:rsidR="0046503F" w:rsidRPr="0046503F" w:rsidRDefault="0046503F" w:rsidP="00B74705">
      <w:pPr>
        <w:pStyle w:val="a6"/>
        <w:spacing w:after="0"/>
        <w:ind w:firstLine="567"/>
        <w:rPr>
          <w:rFonts w:ascii="Times New Roman" w:hAnsi="Times New Roman" w:cs="Times New Roman"/>
          <w:sz w:val="20"/>
        </w:rPr>
      </w:pPr>
      <w:r w:rsidRPr="0046503F">
        <w:rPr>
          <w:rFonts w:ascii="Times New Roman" w:hAnsi="Times New Roman" w:cs="Times New Roman"/>
          <w:sz w:val="20"/>
        </w:rPr>
        <w:t>2. Размеры земельных участков могут быть уменьшены: на 20% – в условиях реконструкции; увеличены на 30% – в сельских населенных пунктах, если для организации учебно-опытной работы не предусмотрены специальные участки.</w:t>
      </w:r>
    </w:p>
    <w:p w:rsidR="0046503F" w:rsidRPr="0046503F" w:rsidRDefault="0046503F" w:rsidP="00B74705">
      <w:pPr>
        <w:pStyle w:val="a4"/>
        <w:spacing w:after="0"/>
        <w:ind w:firstLine="567"/>
      </w:pPr>
      <w:r>
        <w:t>3.4.9</w:t>
      </w:r>
      <w:r w:rsidRPr="0046503F">
        <w:t>. Радиус обслуживания общеобразовательными учреждениями на территориях населенных пунктов:</w:t>
      </w:r>
    </w:p>
    <w:p w:rsidR="0046503F" w:rsidRPr="0046503F" w:rsidRDefault="0046503F" w:rsidP="00B74705">
      <w:pPr>
        <w:pStyle w:val="2"/>
        <w:numPr>
          <w:ilvl w:val="0"/>
          <w:numId w:val="0"/>
        </w:numPr>
        <w:tabs>
          <w:tab w:val="num" w:pos="643"/>
        </w:tabs>
        <w:ind w:left="643" w:hanging="360"/>
        <w:rPr>
          <w:b/>
        </w:rPr>
      </w:pPr>
      <w:r>
        <w:tab/>
      </w:r>
      <w:r w:rsidRPr="0046503F">
        <w:t xml:space="preserve">- зона многоквартирной и малоэтажной жилой застройки – </w:t>
      </w:r>
      <w:smartTag w:uri="urn:schemas-microsoft-com:office:smarttags" w:element="metricconverter">
        <w:smartTagPr>
          <w:attr w:name="ProductID" w:val="500 м"/>
        </w:smartTagPr>
        <w:r w:rsidRPr="0046503F">
          <w:rPr>
            <w:b/>
          </w:rPr>
          <w:t>500 м</w:t>
        </w:r>
      </w:smartTag>
      <w:r w:rsidRPr="0046503F">
        <w:rPr>
          <w:b/>
        </w:rPr>
        <w:t>;</w:t>
      </w:r>
    </w:p>
    <w:p w:rsidR="0046503F" w:rsidRPr="0046503F" w:rsidRDefault="0046503F" w:rsidP="00B74705">
      <w:pPr>
        <w:pStyle w:val="2"/>
        <w:numPr>
          <w:ilvl w:val="0"/>
          <w:numId w:val="0"/>
        </w:numPr>
        <w:tabs>
          <w:tab w:val="num" w:pos="643"/>
        </w:tabs>
        <w:ind w:left="643"/>
        <w:rPr>
          <w:b/>
        </w:rPr>
      </w:pPr>
      <w:r w:rsidRPr="0046503F">
        <w:t xml:space="preserve">- зона застройки объектами индивидуального жилищного строительства (для начальных классов) – </w:t>
      </w:r>
      <w:r w:rsidRPr="0046503F">
        <w:rPr>
          <w:b/>
        </w:rPr>
        <w:t>750 (500) м;</w:t>
      </w:r>
    </w:p>
    <w:p w:rsidR="0046503F" w:rsidRPr="0046503F" w:rsidRDefault="0046503F" w:rsidP="00B74705">
      <w:pPr>
        <w:pStyle w:val="2"/>
        <w:numPr>
          <w:ilvl w:val="0"/>
          <w:numId w:val="0"/>
        </w:numPr>
        <w:tabs>
          <w:tab w:val="num" w:pos="0"/>
        </w:tabs>
        <w:ind w:firstLine="567"/>
      </w:pPr>
      <w:r w:rsidRPr="0046503F">
        <w:t xml:space="preserve">- допускается размещение на расстоянии транспортной доступности: для обучающихся </w:t>
      </w:r>
      <w:r w:rsidRPr="0046503F">
        <w:rPr>
          <w:lang w:val="en-US"/>
        </w:rPr>
        <w:t>I</w:t>
      </w:r>
      <w:r w:rsidRPr="0046503F">
        <w:t xml:space="preserve"> ступени обучения - не более </w:t>
      </w:r>
      <w:smartTag w:uri="urn:schemas-microsoft-com:office:smarttags" w:element="metricconverter">
        <w:smartTagPr>
          <w:attr w:name="ProductID" w:val="2 км"/>
        </w:smartTagPr>
        <w:r w:rsidRPr="0046503F">
          <w:t>2 км</w:t>
        </w:r>
      </w:smartTag>
      <w:r w:rsidRPr="0046503F">
        <w:t xml:space="preserve"> пешком и не более 15 минут (в одну сторону) при транспортном обслуживании, для обучающихся </w:t>
      </w:r>
      <w:r w:rsidRPr="0046503F">
        <w:rPr>
          <w:lang w:val="en-US"/>
        </w:rPr>
        <w:t>II</w:t>
      </w:r>
      <w:r w:rsidRPr="0046503F">
        <w:t xml:space="preserve"> и </w:t>
      </w:r>
      <w:r w:rsidRPr="0046503F">
        <w:rPr>
          <w:lang w:val="en-US"/>
        </w:rPr>
        <w:t>III</w:t>
      </w:r>
      <w:r w:rsidRPr="0046503F">
        <w:t xml:space="preserve"> ступени - не более </w:t>
      </w:r>
      <w:smartTag w:uri="urn:schemas-microsoft-com:office:smarttags" w:element="metricconverter">
        <w:smartTagPr>
          <w:attr w:name="ProductID" w:val="4 км"/>
        </w:smartTagPr>
        <w:r w:rsidRPr="0046503F">
          <w:t>4 км</w:t>
        </w:r>
      </w:smartTag>
      <w:r w:rsidRPr="0046503F">
        <w:t xml:space="preserve"> пешком и не более 30 минут (в одну сторону) при транспортном обслуживании.</w:t>
      </w:r>
    </w:p>
    <w:p w:rsidR="0046503F" w:rsidRPr="0046503F" w:rsidRDefault="0046503F" w:rsidP="00B74705">
      <w:pPr>
        <w:pStyle w:val="5"/>
        <w:spacing w:before="0"/>
        <w:ind w:firstLine="567"/>
        <w:rPr>
          <w:rFonts w:ascii="Times New Roman" w:hAnsi="Times New Roman" w:cs="Times New Roman"/>
          <w:b/>
          <w:color w:val="auto"/>
          <w:sz w:val="20"/>
        </w:rPr>
      </w:pPr>
      <w:r w:rsidRPr="0046503F">
        <w:rPr>
          <w:rFonts w:ascii="Times New Roman" w:hAnsi="Times New Roman" w:cs="Times New Roman"/>
          <w:color w:val="auto"/>
          <w:sz w:val="20"/>
          <w:u w:val="single"/>
        </w:rPr>
        <w:t>Примечания</w:t>
      </w:r>
      <w:r w:rsidRPr="0046503F">
        <w:rPr>
          <w:rFonts w:ascii="Times New Roman" w:hAnsi="Times New Roman" w:cs="Times New Roman"/>
          <w:color w:val="auto"/>
          <w:sz w:val="20"/>
        </w:rPr>
        <w:t xml:space="preserve">:  </w:t>
      </w:r>
    </w:p>
    <w:p w:rsidR="0046503F" w:rsidRPr="0046503F" w:rsidRDefault="0046503F" w:rsidP="00B74705">
      <w:pPr>
        <w:pStyle w:val="a4"/>
        <w:spacing w:after="0"/>
        <w:ind w:firstLine="567"/>
        <w:rPr>
          <w:sz w:val="20"/>
        </w:rPr>
      </w:pPr>
      <w:r w:rsidRPr="0046503F">
        <w:rPr>
          <w:sz w:val="20"/>
        </w:rPr>
        <w:t>1. Указанный радиус обслуживания не распространяется на специализированные общеобразовательные учреждения.</w:t>
      </w:r>
    </w:p>
    <w:p w:rsidR="0046503F" w:rsidRPr="0046503F" w:rsidRDefault="0046503F" w:rsidP="00B74705">
      <w:pPr>
        <w:pStyle w:val="a4"/>
        <w:spacing w:after="0"/>
        <w:ind w:firstLine="567"/>
        <w:rPr>
          <w:sz w:val="20"/>
        </w:rPr>
      </w:pPr>
      <w:r w:rsidRPr="0046503F">
        <w:rPr>
          <w:sz w:val="20"/>
        </w:rPr>
        <w:t xml:space="preserve">2. Предельный радиус обслуживания обучающихся II - III ступеней не должен превышать </w:t>
      </w:r>
      <w:smartTag w:uri="urn:schemas-microsoft-com:office:smarttags" w:element="metricconverter">
        <w:smartTagPr>
          <w:attr w:name="ProductID" w:val="15 км"/>
        </w:smartTagPr>
        <w:r w:rsidRPr="0046503F">
          <w:rPr>
            <w:sz w:val="20"/>
          </w:rPr>
          <w:t>15 км</w:t>
        </w:r>
      </w:smartTag>
      <w:r w:rsidRPr="0046503F">
        <w:rPr>
          <w:sz w:val="20"/>
        </w:rPr>
        <w:t>.</w:t>
      </w:r>
    </w:p>
    <w:p w:rsidR="0046503F" w:rsidRDefault="0046503F" w:rsidP="00B74705">
      <w:pPr>
        <w:pStyle w:val="6"/>
        <w:spacing w:before="0"/>
        <w:ind w:firstLine="567"/>
        <w:rPr>
          <w:rFonts w:ascii="Times New Roman" w:hAnsi="Times New Roman" w:cs="Times New Roman"/>
          <w:i w:val="0"/>
          <w:color w:val="auto"/>
        </w:rPr>
      </w:pPr>
    </w:p>
    <w:p w:rsidR="0046503F" w:rsidRPr="0046503F" w:rsidRDefault="0046503F" w:rsidP="00B74705">
      <w:pPr>
        <w:pStyle w:val="6"/>
        <w:spacing w:before="0"/>
        <w:ind w:firstLine="567"/>
        <w:rPr>
          <w:rFonts w:ascii="Times New Roman" w:hAnsi="Times New Roman" w:cs="Times New Roman"/>
          <w:b/>
          <w:i w:val="0"/>
          <w:color w:val="auto"/>
        </w:rPr>
      </w:pPr>
      <w:r w:rsidRPr="0046503F">
        <w:rPr>
          <w:rFonts w:ascii="Times New Roman" w:hAnsi="Times New Roman" w:cs="Times New Roman"/>
          <w:i w:val="0"/>
          <w:color w:val="auto"/>
        </w:rPr>
        <w:t>3.4.10. Расстояние от стен зданий общеобразовательных школ и границ земельных участков детских дошкольных учреждений до красной линии:</w:t>
      </w:r>
    </w:p>
    <w:p w:rsidR="0046503F" w:rsidRPr="0046503F" w:rsidRDefault="0046503F" w:rsidP="00B74705">
      <w:pPr>
        <w:pStyle w:val="2"/>
        <w:numPr>
          <w:ilvl w:val="0"/>
          <w:numId w:val="0"/>
        </w:numPr>
        <w:ind w:left="643" w:hanging="76"/>
      </w:pPr>
      <w:r>
        <w:t>-</w:t>
      </w:r>
      <w:r w:rsidRPr="0046503F">
        <w:t xml:space="preserve">в сельских населенных пунктах - </w:t>
      </w:r>
      <w:smartTag w:uri="urn:schemas-microsoft-com:office:smarttags" w:element="metricconverter">
        <w:smartTagPr>
          <w:attr w:name="ProductID" w:val="10 м"/>
        </w:smartTagPr>
        <w:r w:rsidRPr="0046503F">
          <w:t>10 м</w:t>
        </w:r>
      </w:smartTag>
      <w:r w:rsidRPr="0046503F">
        <w:t>.</w:t>
      </w:r>
    </w:p>
    <w:p w:rsidR="0046503F" w:rsidRPr="0046503F" w:rsidRDefault="0046503F" w:rsidP="00B74705">
      <w:pPr>
        <w:pStyle w:val="2"/>
        <w:numPr>
          <w:ilvl w:val="0"/>
          <w:numId w:val="0"/>
        </w:numPr>
        <w:ind w:left="780" w:firstLine="567"/>
      </w:pPr>
    </w:p>
    <w:p w:rsidR="0046503F" w:rsidRDefault="0046503F" w:rsidP="00B74705">
      <w:pPr>
        <w:pStyle w:val="a6"/>
        <w:spacing w:after="0"/>
        <w:ind w:firstLine="567"/>
        <w:rPr>
          <w:rFonts w:ascii="Times New Roman" w:hAnsi="Times New Roman" w:cs="Times New Roman"/>
        </w:rPr>
      </w:pPr>
      <w:r w:rsidRPr="0046503F">
        <w:rPr>
          <w:rFonts w:ascii="Times New Roman" w:hAnsi="Times New Roman" w:cs="Times New Roman"/>
        </w:rPr>
        <w:t>3.4.11. Норма обеспеченности учреждениями внешкольного образования и межшкольными учебно-производственными предприятиями и размер их земельного участка</w:t>
      </w:r>
    </w:p>
    <w:p w:rsidR="0046503F" w:rsidRDefault="0046503F" w:rsidP="00B74705">
      <w:pPr>
        <w:pStyle w:val="a6"/>
        <w:spacing w:after="0"/>
        <w:ind w:firstLine="567"/>
        <w:rPr>
          <w:rFonts w:ascii="Times New Roman" w:hAnsi="Times New Roman" w:cs="Times New Roman"/>
        </w:rPr>
      </w:pPr>
    </w:p>
    <w:p w:rsidR="0046503F" w:rsidRDefault="0046503F" w:rsidP="00B74705">
      <w:pPr>
        <w:pStyle w:val="a6"/>
        <w:spacing w:after="0"/>
        <w:ind w:firstLine="567"/>
        <w:rPr>
          <w:rFonts w:ascii="Times New Roman" w:hAnsi="Times New Roman" w:cs="Times New Roman"/>
        </w:rPr>
      </w:pPr>
    </w:p>
    <w:p w:rsidR="0046503F" w:rsidRDefault="0046503F" w:rsidP="00B74705">
      <w:pPr>
        <w:pStyle w:val="a6"/>
        <w:spacing w:after="0"/>
        <w:rPr>
          <w:rFonts w:ascii="Times New Roman" w:hAnsi="Times New Roman" w:cs="Times New Roman"/>
        </w:rPr>
      </w:pPr>
    </w:p>
    <w:p w:rsidR="0046503F" w:rsidRPr="0046503F" w:rsidRDefault="0046503F" w:rsidP="00B74705">
      <w:pPr>
        <w:pStyle w:val="a6"/>
        <w:spacing w:after="0"/>
        <w:rPr>
          <w:rFonts w:ascii="Times New Roman" w:hAnsi="Times New Roman" w:cs="Times New Roman"/>
        </w:rPr>
      </w:pPr>
    </w:p>
    <w:p w:rsidR="0046503F" w:rsidRPr="0046503F" w:rsidRDefault="0046503F" w:rsidP="00B74705">
      <w:pPr>
        <w:pStyle w:val="a6"/>
        <w:spacing w:after="0"/>
        <w:jc w:val="right"/>
        <w:rPr>
          <w:rFonts w:ascii="Times New Roman" w:hAnsi="Times New Roman" w:cs="Times New Roman"/>
        </w:rPr>
      </w:pPr>
      <w:r w:rsidRPr="0046503F">
        <w:rPr>
          <w:rFonts w:ascii="Times New Roman" w:hAnsi="Times New Roman" w:cs="Times New Roman"/>
        </w:rPr>
        <w:t>Таблица 14</w:t>
      </w:r>
    </w:p>
    <w:tbl>
      <w:tblPr>
        <w:tblW w:w="5000" w:type="pct"/>
        <w:tblLook w:val="0000" w:firstRow="0" w:lastRow="0" w:firstColumn="0" w:lastColumn="0" w:noHBand="0" w:noVBand="0"/>
      </w:tblPr>
      <w:tblGrid>
        <w:gridCol w:w="2530"/>
        <w:gridCol w:w="3921"/>
        <w:gridCol w:w="1897"/>
        <w:gridCol w:w="2214"/>
      </w:tblGrid>
      <w:tr w:rsidR="0046503F" w:rsidRPr="0046503F" w:rsidTr="0046503F">
        <w:tc>
          <w:tcPr>
            <w:tcW w:w="1198"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Учреждение</w:t>
            </w:r>
          </w:p>
        </w:tc>
        <w:tc>
          <w:tcPr>
            <w:tcW w:w="1856"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Норма обеспеченности</w:t>
            </w:r>
          </w:p>
        </w:tc>
        <w:tc>
          <w:tcPr>
            <w:tcW w:w="898" w:type="pct"/>
            <w:tcBorders>
              <w:top w:val="single" w:sz="4" w:space="0" w:color="000000"/>
              <w:left w:val="single" w:sz="4" w:space="0" w:color="000000"/>
              <w:bottom w:val="single" w:sz="4" w:space="0" w:color="000000"/>
            </w:tcBorders>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Единица измерения</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Размер земельного участка</w:t>
            </w:r>
          </w:p>
        </w:tc>
      </w:tr>
      <w:tr w:rsidR="0046503F" w:rsidRPr="0046503F" w:rsidTr="0046503F">
        <w:tc>
          <w:tcPr>
            <w:tcW w:w="1198"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Учреждения внешкольного образования</w:t>
            </w:r>
          </w:p>
        </w:tc>
        <w:tc>
          <w:tcPr>
            <w:tcW w:w="1856" w:type="pct"/>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r w:rsidRPr="0046503F">
              <w:rPr>
                <w:rFonts w:ascii="Times New Roman" w:hAnsi="Times New Roman" w:cs="Times New Roman"/>
              </w:rPr>
              <w:t>32%, в том числе по видам:</w:t>
            </w:r>
          </w:p>
          <w:p w:rsidR="0046503F" w:rsidRPr="0046503F" w:rsidRDefault="0046503F" w:rsidP="00B74705">
            <w:pPr>
              <w:rPr>
                <w:rFonts w:ascii="Times New Roman" w:hAnsi="Times New Roman" w:cs="Times New Roman"/>
              </w:rPr>
            </w:pPr>
            <w:r w:rsidRPr="0046503F">
              <w:rPr>
                <w:rFonts w:ascii="Times New Roman" w:hAnsi="Times New Roman" w:cs="Times New Roman"/>
              </w:rPr>
              <w:t>детская спортивная школа – 20%;</w:t>
            </w:r>
          </w:p>
          <w:p w:rsidR="0046503F" w:rsidRPr="0046503F" w:rsidRDefault="0046503F" w:rsidP="00B74705">
            <w:pPr>
              <w:rPr>
                <w:rFonts w:ascii="Times New Roman" w:hAnsi="Times New Roman" w:cs="Times New Roman"/>
              </w:rPr>
            </w:pPr>
            <w:r w:rsidRPr="0046503F">
              <w:rPr>
                <w:rFonts w:ascii="Times New Roman" w:hAnsi="Times New Roman" w:cs="Times New Roman"/>
              </w:rPr>
              <w:t>детская школа искусств (музыкальная, хореографическая, художественная, …) –  12%.</w:t>
            </w:r>
          </w:p>
        </w:tc>
        <w:tc>
          <w:tcPr>
            <w:tcW w:w="898"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 xml:space="preserve">% от общего числа школьников </w:t>
            </w:r>
          </w:p>
        </w:tc>
        <w:tc>
          <w:tcPr>
            <w:tcW w:w="1048"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В соответствии с техническими регламентами</w:t>
            </w:r>
          </w:p>
        </w:tc>
      </w:tr>
      <w:tr w:rsidR="0046503F" w:rsidRPr="0046503F" w:rsidTr="0046503F">
        <w:tc>
          <w:tcPr>
            <w:tcW w:w="1198"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Межшкольное учебно-производственное предприятие</w:t>
            </w:r>
          </w:p>
        </w:tc>
        <w:tc>
          <w:tcPr>
            <w:tcW w:w="1856"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8%</w:t>
            </w:r>
          </w:p>
        </w:tc>
        <w:tc>
          <w:tcPr>
            <w:tcW w:w="898"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 xml:space="preserve">% от общего числа школьников </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B74705">
            <w:pPr>
              <w:snapToGrid w:val="0"/>
              <w:rPr>
                <w:rFonts w:ascii="Times New Roman" w:hAnsi="Times New Roman" w:cs="Times New Roman"/>
                <w:spacing w:val="-8"/>
              </w:rPr>
            </w:pPr>
            <w:r w:rsidRPr="0046503F">
              <w:rPr>
                <w:rFonts w:ascii="Times New Roman" w:hAnsi="Times New Roman" w:cs="Times New Roman"/>
                <w:spacing w:val="-8"/>
              </w:rPr>
              <w:t xml:space="preserve">Не менее </w:t>
            </w:r>
            <w:smartTag w:uri="urn:schemas-microsoft-com:office:smarttags" w:element="metricconverter">
              <w:smartTagPr>
                <w:attr w:name="ProductID" w:val="2 га"/>
              </w:smartTagPr>
              <w:r w:rsidRPr="0046503F">
                <w:rPr>
                  <w:rFonts w:ascii="Times New Roman" w:hAnsi="Times New Roman" w:cs="Times New Roman"/>
                  <w:spacing w:val="-8"/>
                </w:rPr>
                <w:t>2 га</w:t>
              </w:r>
            </w:smartTag>
            <w:r w:rsidRPr="0046503F">
              <w:rPr>
                <w:rFonts w:ascii="Times New Roman" w:hAnsi="Times New Roman" w:cs="Times New Roman"/>
                <w:spacing w:val="-8"/>
              </w:rPr>
              <w:t xml:space="preserve">, при устройстве автополигона не менее </w:t>
            </w:r>
            <w:smartTag w:uri="urn:schemas-microsoft-com:office:smarttags" w:element="metricconverter">
              <w:smartTagPr>
                <w:attr w:name="ProductID" w:val="3 га"/>
              </w:smartTagPr>
              <w:r w:rsidRPr="0046503F">
                <w:rPr>
                  <w:rFonts w:ascii="Times New Roman" w:hAnsi="Times New Roman" w:cs="Times New Roman"/>
                  <w:spacing w:val="-8"/>
                </w:rPr>
                <w:t>3 га</w:t>
              </w:r>
            </w:smartTag>
          </w:p>
        </w:tc>
      </w:tr>
    </w:tbl>
    <w:p w:rsidR="0046503F" w:rsidRPr="0046503F" w:rsidRDefault="0046503F" w:rsidP="00B74705">
      <w:pPr>
        <w:pStyle w:val="a4"/>
        <w:spacing w:after="0"/>
      </w:pPr>
      <w:r w:rsidRPr="0046503F">
        <w:rPr>
          <w:sz w:val="20"/>
          <w:u w:val="single"/>
        </w:rPr>
        <w:t>Примечание:</w:t>
      </w:r>
      <w:r w:rsidRPr="0046503F">
        <w:rPr>
          <w:sz w:val="20"/>
        </w:rPr>
        <w:t xml:space="preserve"> В населенных пунктах с числом жителей от 3 тыс. до 10 тыс. человек детские школы искусств, школы эстетического образования размещаются в расчете одной школы на населенный пункт</w:t>
      </w:r>
      <w:r w:rsidRPr="0046503F">
        <w:t>.</w:t>
      </w:r>
    </w:p>
    <w:p w:rsidR="00FA2C1D" w:rsidRDefault="00FA2C1D" w:rsidP="00B74705">
      <w:pPr>
        <w:pStyle w:val="a6"/>
        <w:spacing w:after="0"/>
        <w:ind w:firstLine="567"/>
        <w:rPr>
          <w:rFonts w:ascii="Times New Roman" w:hAnsi="Times New Roman" w:cs="Times New Roman"/>
        </w:rPr>
      </w:pPr>
    </w:p>
    <w:p w:rsidR="0046503F" w:rsidRPr="0046503F" w:rsidRDefault="0046503F" w:rsidP="00B74705">
      <w:pPr>
        <w:pStyle w:val="a6"/>
        <w:spacing w:after="0"/>
        <w:ind w:firstLine="567"/>
        <w:rPr>
          <w:rFonts w:ascii="Times New Roman" w:hAnsi="Times New Roman" w:cs="Times New Roman"/>
        </w:rPr>
      </w:pPr>
      <w:r w:rsidRPr="0046503F">
        <w:rPr>
          <w:rFonts w:ascii="Times New Roman" w:hAnsi="Times New Roman" w:cs="Times New Roman"/>
        </w:rPr>
        <w:t>3.4.12. Радиус обслуживания учреждений внешкольного образования:</w:t>
      </w:r>
    </w:p>
    <w:p w:rsidR="0046503F" w:rsidRPr="0046503F" w:rsidRDefault="0046503F" w:rsidP="00B74705">
      <w:pPr>
        <w:pStyle w:val="2"/>
        <w:numPr>
          <w:ilvl w:val="0"/>
          <w:numId w:val="0"/>
        </w:numPr>
        <w:ind w:firstLine="567"/>
      </w:pPr>
      <w:r>
        <w:t xml:space="preserve">- </w:t>
      </w:r>
      <w:r w:rsidRPr="0046503F">
        <w:t xml:space="preserve">зона многоквартирной и малоэтажной жилой застройки – </w:t>
      </w:r>
      <w:smartTag w:uri="urn:schemas-microsoft-com:office:smarttags" w:element="metricconverter">
        <w:smartTagPr>
          <w:attr w:name="ProductID" w:val="500 м"/>
        </w:smartTagPr>
        <w:r w:rsidRPr="0046503F">
          <w:t>500 м</w:t>
        </w:r>
      </w:smartTag>
      <w:r w:rsidRPr="0046503F">
        <w:t>;</w:t>
      </w:r>
    </w:p>
    <w:p w:rsidR="0046503F" w:rsidRPr="0046503F" w:rsidRDefault="0046503F" w:rsidP="00B74705">
      <w:pPr>
        <w:pStyle w:val="2"/>
        <w:numPr>
          <w:ilvl w:val="0"/>
          <w:numId w:val="0"/>
        </w:numPr>
        <w:ind w:firstLine="567"/>
      </w:pPr>
      <w:r>
        <w:t xml:space="preserve">- </w:t>
      </w:r>
      <w:r w:rsidRPr="0046503F">
        <w:t xml:space="preserve">зона застройки объектами индивидуального жилищного строительства – </w:t>
      </w:r>
      <w:smartTag w:uri="urn:schemas-microsoft-com:office:smarttags" w:element="metricconverter">
        <w:smartTagPr>
          <w:attr w:name="ProductID" w:val="700 м"/>
        </w:smartTagPr>
        <w:r w:rsidRPr="0046503F">
          <w:t>700 м</w:t>
        </w:r>
      </w:smartTag>
      <w:r w:rsidRPr="0046503F">
        <w:t>.</w:t>
      </w:r>
    </w:p>
    <w:p w:rsidR="0046503F" w:rsidRPr="0046503F" w:rsidRDefault="0046503F" w:rsidP="00B74705">
      <w:pPr>
        <w:pStyle w:val="a6"/>
        <w:spacing w:after="0"/>
        <w:ind w:firstLine="567"/>
        <w:rPr>
          <w:rFonts w:ascii="Times New Roman" w:hAnsi="Times New Roman" w:cs="Times New Roman"/>
        </w:rPr>
      </w:pPr>
      <w:r w:rsidRPr="0046503F">
        <w:rPr>
          <w:rFonts w:ascii="Times New Roman" w:hAnsi="Times New Roman" w:cs="Times New Roman"/>
        </w:rPr>
        <w:t>3.4.13. Норма обеспеченности спортивными и физкультурно-оздоровительными учреждениями и размер их земельного участка</w:t>
      </w:r>
    </w:p>
    <w:p w:rsidR="0046503F" w:rsidRPr="0046503F" w:rsidRDefault="0046503F" w:rsidP="00B74705">
      <w:pPr>
        <w:pStyle w:val="a6"/>
        <w:spacing w:after="0"/>
        <w:jc w:val="right"/>
        <w:rPr>
          <w:rFonts w:ascii="Times New Roman" w:hAnsi="Times New Roman" w:cs="Times New Roman"/>
        </w:rPr>
      </w:pPr>
      <w:r w:rsidRPr="0046503F">
        <w:rPr>
          <w:rFonts w:ascii="Times New Roman" w:hAnsi="Times New Roman" w:cs="Times New Roman"/>
        </w:rPr>
        <w:t>Таблица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7"/>
        <w:gridCol w:w="1851"/>
        <w:gridCol w:w="1673"/>
        <w:gridCol w:w="2149"/>
        <w:gridCol w:w="2462"/>
      </w:tblGrid>
      <w:tr w:rsidR="0046503F" w:rsidRPr="0046503F" w:rsidTr="0046503F">
        <w:tc>
          <w:tcPr>
            <w:tcW w:w="1181"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Учреждение</w:t>
            </w:r>
          </w:p>
        </w:tc>
        <w:tc>
          <w:tcPr>
            <w:tcW w:w="749"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Норма обеспеченности</w:t>
            </w:r>
          </w:p>
        </w:tc>
        <w:tc>
          <w:tcPr>
            <w:tcW w:w="824"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Единица измерения</w:t>
            </w:r>
          </w:p>
        </w:tc>
        <w:tc>
          <w:tcPr>
            <w:tcW w:w="1049"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Размер земельного участка</w:t>
            </w:r>
          </w:p>
        </w:tc>
        <w:tc>
          <w:tcPr>
            <w:tcW w:w="1198"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Примечание</w:t>
            </w:r>
          </w:p>
        </w:tc>
      </w:tr>
      <w:tr w:rsidR="0046503F" w:rsidRPr="0046503F" w:rsidTr="0046503F">
        <w:tc>
          <w:tcPr>
            <w:tcW w:w="1181" w:type="pct"/>
          </w:tcPr>
          <w:p w:rsidR="0046503F" w:rsidRPr="0046503F" w:rsidRDefault="0046503F" w:rsidP="00B74705">
            <w:pPr>
              <w:rPr>
                <w:rFonts w:ascii="Times New Roman" w:hAnsi="Times New Roman" w:cs="Times New Roman"/>
              </w:rPr>
            </w:pPr>
            <w:r w:rsidRPr="0046503F">
              <w:rPr>
                <w:rFonts w:ascii="Times New Roman" w:hAnsi="Times New Roman" w:cs="Times New Roman"/>
              </w:rPr>
              <w:t>Помещения для физкультурно-оздоровительных занятий на территории микрорайона (квартала)</w:t>
            </w:r>
          </w:p>
        </w:tc>
        <w:tc>
          <w:tcPr>
            <w:tcW w:w="749"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70-80</w:t>
            </w:r>
          </w:p>
        </w:tc>
        <w:tc>
          <w:tcPr>
            <w:tcW w:w="824" w:type="pct"/>
          </w:tcPr>
          <w:p w:rsidR="0046503F" w:rsidRPr="0046503F" w:rsidRDefault="0046503F" w:rsidP="00B74705">
            <w:pPr>
              <w:rPr>
                <w:rFonts w:ascii="Times New Roman" w:hAnsi="Times New Roman" w:cs="Times New Roman"/>
              </w:rPr>
            </w:pPr>
            <w:r w:rsidRPr="0046503F">
              <w:rPr>
                <w:rFonts w:ascii="Times New Roman" w:hAnsi="Times New Roman" w:cs="Times New Roman"/>
                <w:spacing w:val="-6"/>
              </w:rPr>
              <w:t>м</w:t>
            </w:r>
            <w:r w:rsidRPr="0046503F">
              <w:rPr>
                <w:rFonts w:ascii="Times New Roman" w:hAnsi="Times New Roman" w:cs="Times New Roman"/>
                <w:spacing w:val="-6"/>
                <w:vertAlign w:val="superscript"/>
              </w:rPr>
              <w:t>2</w:t>
            </w:r>
            <w:r w:rsidRPr="0046503F">
              <w:rPr>
                <w:rFonts w:ascii="Times New Roman" w:hAnsi="Times New Roman" w:cs="Times New Roman"/>
                <w:spacing w:val="-6"/>
              </w:rPr>
              <w:t xml:space="preserve"> </w:t>
            </w:r>
            <w:r w:rsidRPr="0046503F">
              <w:rPr>
                <w:rFonts w:ascii="Times New Roman" w:hAnsi="Times New Roman" w:cs="Times New Roman"/>
              </w:rPr>
              <w:t>общей площади на 1 чел.</w:t>
            </w:r>
          </w:p>
        </w:tc>
        <w:tc>
          <w:tcPr>
            <w:tcW w:w="1049" w:type="pct"/>
          </w:tcPr>
          <w:p w:rsidR="0046503F" w:rsidRPr="0046503F" w:rsidRDefault="0046503F" w:rsidP="00B74705">
            <w:pPr>
              <w:rPr>
                <w:rFonts w:ascii="Times New Roman" w:hAnsi="Times New Roman" w:cs="Times New Roman"/>
              </w:rPr>
            </w:pPr>
            <w:r w:rsidRPr="0046503F">
              <w:rPr>
                <w:rFonts w:ascii="Times New Roman" w:hAnsi="Times New Roman" w:cs="Times New Roman"/>
              </w:rPr>
              <w:t>В соответствии с техническими регламентами</w:t>
            </w:r>
          </w:p>
        </w:tc>
        <w:tc>
          <w:tcPr>
            <w:tcW w:w="1198" w:type="pct"/>
            <w:vMerge w:val="restart"/>
          </w:tcPr>
          <w:p w:rsidR="0046503F" w:rsidRPr="0046503F" w:rsidRDefault="0046503F" w:rsidP="00B74705">
            <w:pPr>
              <w:rPr>
                <w:rFonts w:ascii="Times New Roman" w:hAnsi="Times New Roman" w:cs="Times New Roman"/>
                <w:spacing w:val="-10"/>
              </w:rPr>
            </w:pPr>
            <w:r w:rsidRPr="0046503F">
              <w:rPr>
                <w:rFonts w:ascii="Times New Roman" w:hAnsi="Times New Roman" w:cs="Times New Roman"/>
              </w:rPr>
              <w:t>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tc>
      </w:tr>
      <w:tr w:rsidR="0046503F" w:rsidRPr="0046503F" w:rsidTr="0046503F">
        <w:tc>
          <w:tcPr>
            <w:tcW w:w="1181" w:type="pct"/>
          </w:tcPr>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Спортивно-досуговый комплекс на территории малоэтажной застройки    </w:t>
            </w:r>
          </w:p>
        </w:tc>
        <w:tc>
          <w:tcPr>
            <w:tcW w:w="749"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300</w:t>
            </w:r>
          </w:p>
        </w:tc>
        <w:tc>
          <w:tcPr>
            <w:tcW w:w="824" w:type="pct"/>
          </w:tcPr>
          <w:p w:rsidR="0046503F" w:rsidRPr="0046503F" w:rsidRDefault="0046503F" w:rsidP="00B74705">
            <w:pPr>
              <w:rPr>
                <w:rFonts w:ascii="Times New Roman" w:hAnsi="Times New Roman" w:cs="Times New Roman"/>
                <w:spacing w:val="-6"/>
              </w:rPr>
            </w:pPr>
            <w:r w:rsidRPr="0046503F">
              <w:rPr>
                <w:rFonts w:ascii="Times New Roman" w:hAnsi="Times New Roman" w:cs="Times New Roman"/>
                <w:spacing w:val="-6"/>
              </w:rPr>
              <w:t>м</w:t>
            </w:r>
            <w:r w:rsidRPr="0046503F">
              <w:rPr>
                <w:rFonts w:ascii="Times New Roman" w:hAnsi="Times New Roman" w:cs="Times New Roman"/>
                <w:spacing w:val="-6"/>
                <w:vertAlign w:val="superscript"/>
              </w:rPr>
              <w:t>2</w:t>
            </w:r>
            <w:r w:rsidRPr="0046503F">
              <w:rPr>
                <w:rFonts w:ascii="Times New Roman" w:hAnsi="Times New Roman" w:cs="Times New Roman"/>
                <w:spacing w:val="-6"/>
              </w:rPr>
              <w:t xml:space="preserve"> общей площади на 1000 чел.</w:t>
            </w:r>
          </w:p>
        </w:tc>
        <w:tc>
          <w:tcPr>
            <w:tcW w:w="1049"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 // —</w:t>
            </w:r>
          </w:p>
        </w:tc>
        <w:tc>
          <w:tcPr>
            <w:tcW w:w="1198" w:type="pct"/>
            <w:vMerge/>
          </w:tcPr>
          <w:p w:rsidR="0046503F" w:rsidRPr="0046503F" w:rsidRDefault="0046503F" w:rsidP="00B74705">
            <w:pPr>
              <w:jc w:val="both"/>
              <w:rPr>
                <w:rFonts w:ascii="Times New Roman" w:hAnsi="Times New Roman" w:cs="Times New Roman"/>
              </w:rPr>
            </w:pPr>
          </w:p>
        </w:tc>
      </w:tr>
      <w:tr w:rsidR="0046503F" w:rsidRPr="0046503F" w:rsidTr="0046503F">
        <w:tc>
          <w:tcPr>
            <w:tcW w:w="1181" w:type="pct"/>
          </w:tcPr>
          <w:p w:rsidR="0046503F" w:rsidRPr="0046503F" w:rsidRDefault="0046503F" w:rsidP="00B74705">
            <w:pPr>
              <w:rPr>
                <w:rFonts w:ascii="Times New Roman" w:hAnsi="Times New Roman" w:cs="Times New Roman"/>
              </w:rPr>
            </w:pPr>
            <w:r w:rsidRPr="0046503F">
              <w:rPr>
                <w:rFonts w:ascii="Times New Roman" w:hAnsi="Times New Roman" w:cs="Times New Roman"/>
              </w:rPr>
              <w:t>Спортивные залы общего пользования</w:t>
            </w:r>
          </w:p>
        </w:tc>
        <w:tc>
          <w:tcPr>
            <w:tcW w:w="749"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350</w:t>
            </w:r>
          </w:p>
        </w:tc>
        <w:tc>
          <w:tcPr>
            <w:tcW w:w="824" w:type="pct"/>
          </w:tcPr>
          <w:p w:rsidR="0046503F" w:rsidRPr="0046503F" w:rsidRDefault="0046503F" w:rsidP="00B74705">
            <w:pPr>
              <w:rPr>
                <w:rFonts w:ascii="Times New Roman" w:hAnsi="Times New Roman" w:cs="Times New Roman"/>
              </w:rPr>
            </w:pPr>
            <w:r w:rsidRPr="0046503F">
              <w:rPr>
                <w:rFonts w:ascii="Times New Roman" w:hAnsi="Times New Roman" w:cs="Times New Roman"/>
                <w:spacing w:val="-6"/>
              </w:rPr>
              <w:t>м</w:t>
            </w:r>
            <w:r w:rsidRPr="0046503F">
              <w:rPr>
                <w:rFonts w:ascii="Times New Roman" w:hAnsi="Times New Roman" w:cs="Times New Roman"/>
                <w:spacing w:val="-6"/>
                <w:vertAlign w:val="superscript"/>
              </w:rPr>
              <w:t>2</w:t>
            </w:r>
            <w:r w:rsidRPr="0046503F">
              <w:rPr>
                <w:rFonts w:ascii="Times New Roman" w:hAnsi="Times New Roman" w:cs="Times New Roman"/>
              </w:rPr>
              <w:t xml:space="preserve"> на 1000 чел.</w:t>
            </w:r>
          </w:p>
        </w:tc>
        <w:tc>
          <w:tcPr>
            <w:tcW w:w="1049"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 // —</w:t>
            </w:r>
          </w:p>
        </w:tc>
        <w:tc>
          <w:tcPr>
            <w:tcW w:w="1198" w:type="pct"/>
            <w:vMerge/>
          </w:tcPr>
          <w:p w:rsidR="0046503F" w:rsidRPr="0046503F" w:rsidRDefault="0046503F" w:rsidP="00B74705">
            <w:pPr>
              <w:jc w:val="both"/>
              <w:rPr>
                <w:rFonts w:ascii="Times New Roman" w:hAnsi="Times New Roman" w:cs="Times New Roman"/>
              </w:rPr>
            </w:pPr>
          </w:p>
        </w:tc>
      </w:tr>
      <w:tr w:rsidR="0046503F" w:rsidRPr="0046503F" w:rsidTr="0046503F">
        <w:tc>
          <w:tcPr>
            <w:tcW w:w="1181" w:type="pct"/>
          </w:tcPr>
          <w:p w:rsidR="0046503F" w:rsidRPr="0046503F" w:rsidRDefault="0046503F" w:rsidP="00B74705">
            <w:pPr>
              <w:rPr>
                <w:rFonts w:ascii="Times New Roman" w:hAnsi="Times New Roman" w:cs="Times New Roman"/>
              </w:rPr>
            </w:pPr>
            <w:r w:rsidRPr="0046503F">
              <w:rPr>
                <w:rFonts w:ascii="Times New Roman" w:hAnsi="Times New Roman" w:cs="Times New Roman"/>
              </w:rPr>
              <w:t>Плоскостные сооружения</w:t>
            </w:r>
          </w:p>
        </w:tc>
        <w:tc>
          <w:tcPr>
            <w:tcW w:w="749" w:type="pct"/>
            <w:shd w:val="clear" w:color="auto" w:fill="auto"/>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 xml:space="preserve">1950 </w:t>
            </w:r>
          </w:p>
        </w:tc>
        <w:tc>
          <w:tcPr>
            <w:tcW w:w="824" w:type="pct"/>
          </w:tcPr>
          <w:p w:rsidR="0046503F" w:rsidRPr="0046503F" w:rsidRDefault="0046503F" w:rsidP="00B74705">
            <w:pPr>
              <w:rPr>
                <w:rFonts w:ascii="Times New Roman" w:hAnsi="Times New Roman" w:cs="Times New Roman"/>
              </w:rPr>
            </w:pPr>
            <w:r w:rsidRPr="0046503F">
              <w:rPr>
                <w:rFonts w:ascii="Times New Roman" w:hAnsi="Times New Roman" w:cs="Times New Roman"/>
                <w:spacing w:val="-6"/>
              </w:rPr>
              <w:t>м</w:t>
            </w:r>
            <w:r w:rsidRPr="0046503F">
              <w:rPr>
                <w:rFonts w:ascii="Times New Roman" w:hAnsi="Times New Roman" w:cs="Times New Roman"/>
                <w:spacing w:val="-6"/>
                <w:vertAlign w:val="superscript"/>
              </w:rPr>
              <w:t>2</w:t>
            </w:r>
            <w:r w:rsidRPr="0046503F">
              <w:rPr>
                <w:rFonts w:ascii="Times New Roman" w:hAnsi="Times New Roman" w:cs="Times New Roman"/>
              </w:rPr>
              <w:t xml:space="preserve"> </w:t>
            </w:r>
            <w:r w:rsidRPr="0046503F">
              <w:rPr>
                <w:rFonts w:ascii="Times New Roman" w:hAnsi="Times New Roman" w:cs="Times New Roman"/>
                <w:spacing w:val="-6"/>
              </w:rPr>
              <w:t>на 1000 чел.</w:t>
            </w:r>
          </w:p>
        </w:tc>
        <w:tc>
          <w:tcPr>
            <w:tcW w:w="1049" w:type="pct"/>
          </w:tcPr>
          <w:p w:rsidR="0046503F" w:rsidRPr="0046503F" w:rsidRDefault="0046503F" w:rsidP="00B74705">
            <w:pPr>
              <w:rPr>
                <w:rFonts w:ascii="Times New Roman" w:hAnsi="Times New Roman" w:cs="Times New Roman"/>
              </w:rPr>
            </w:pPr>
          </w:p>
        </w:tc>
        <w:tc>
          <w:tcPr>
            <w:tcW w:w="1198" w:type="pct"/>
            <w:vMerge/>
          </w:tcPr>
          <w:p w:rsidR="0046503F" w:rsidRPr="0046503F" w:rsidRDefault="0046503F" w:rsidP="00B74705">
            <w:pPr>
              <w:jc w:val="both"/>
              <w:rPr>
                <w:rFonts w:ascii="Times New Roman" w:hAnsi="Times New Roman" w:cs="Times New Roman"/>
              </w:rPr>
            </w:pPr>
          </w:p>
        </w:tc>
      </w:tr>
      <w:tr w:rsidR="0046503F" w:rsidRPr="0046503F" w:rsidTr="0046503F">
        <w:tc>
          <w:tcPr>
            <w:tcW w:w="1181" w:type="pct"/>
          </w:tcPr>
          <w:p w:rsidR="0046503F" w:rsidRPr="0046503F" w:rsidRDefault="0046503F" w:rsidP="00B74705">
            <w:pPr>
              <w:rPr>
                <w:rFonts w:ascii="Times New Roman" w:hAnsi="Times New Roman" w:cs="Times New Roman"/>
              </w:rPr>
            </w:pPr>
            <w:r w:rsidRPr="0046503F">
              <w:rPr>
                <w:rFonts w:ascii="Times New Roman" w:hAnsi="Times New Roman" w:cs="Times New Roman"/>
              </w:rPr>
              <w:t>Крытые бассейны общего пользования</w:t>
            </w:r>
          </w:p>
        </w:tc>
        <w:tc>
          <w:tcPr>
            <w:tcW w:w="749" w:type="pct"/>
            <w:shd w:val="clear" w:color="auto" w:fill="auto"/>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20-25</w:t>
            </w:r>
          </w:p>
        </w:tc>
        <w:tc>
          <w:tcPr>
            <w:tcW w:w="824" w:type="pct"/>
          </w:tcPr>
          <w:p w:rsidR="0046503F" w:rsidRPr="0046503F" w:rsidRDefault="0046503F" w:rsidP="00B74705">
            <w:pPr>
              <w:rPr>
                <w:rFonts w:ascii="Times New Roman" w:hAnsi="Times New Roman" w:cs="Times New Roman"/>
              </w:rPr>
            </w:pPr>
            <w:r w:rsidRPr="0046503F">
              <w:rPr>
                <w:rFonts w:ascii="Times New Roman" w:hAnsi="Times New Roman" w:cs="Times New Roman"/>
                <w:spacing w:val="-6"/>
              </w:rPr>
              <w:t>м</w:t>
            </w:r>
            <w:r w:rsidRPr="0046503F">
              <w:rPr>
                <w:rFonts w:ascii="Times New Roman" w:hAnsi="Times New Roman" w:cs="Times New Roman"/>
                <w:spacing w:val="-6"/>
                <w:vertAlign w:val="superscript"/>
              </w:rPr>
              <w:t>2</w:t>
            </w:r>
            <w:r w:rsidRPr="0046503F">
              <w:rPr>
                <w:rFonts w:ascii="Times New Roman" w:hAnsi="Times New Roman" w:cs="Times New Roman"/>
              </w:rPr>
              <w:t xml:space="preserve"> зеркала воды на 1000 чел.</w:t>
            </w:r>
          </w:p>
        </w:tc>
        <w:tc>
          <w:tcPr>
            <w:tcW w:w="1049"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В соответствии с техническими регламентами</w:t>
            </w:r>
          </w:p>
        </w:tc>
        <w:tc>
          <w:tcPr>
            <w:tcW w:w="1198" w:type="pct"/>
            <w:vMerge/>
          </w:tcPr>
          <w:p w:rsidR="0046503F" w:rsidRPr="0046503F" w:rsidRDefault="0046503F" w:rsidP="00B74705">
            <w:pPr>
              <w:jc w:val="both"/>
              <w:rPr>
                <w:rFonts w:ascii="Times New Roman" w:hAnsi="Times New Roman" w:cs="Times New Roman"/>
              </w:rPr>
            </w:pPr>
          </w:p>
        </w:tc>
      </w:tr>
    </w:tbl>
    <w:p w:rsidR="0046503F" w:rsidRDefault="0046503F" w:rsidP="00B74705">
      <w:pPr>
        <w:pStyle w:val="a4"/>
        <w:spacing w:after="0"/>
        <w:rPr>
          <w:sz w:val="20"/>
        </w:rPr>
      </w:pPr>
      <w:r w:rsidRPr="0046503F">
        <w:rPr>
          <w:sz w:val="20"/>
          <w:u w:val="single"/>
        </w:rPr>
        <w:t>Примечание</w:t>
      </w:r>
      <w:r w:rsidRPr="0046503F">
        <w:rPr>
          <w:sz w:val="20"/>
        </w:rPr>
        <w:t>:  Для малых населенных пунктов нормы расчета спортивных залов и бассейнов необходимо принимать с учетом минимальной вместимости объектов по технологическим требованиям.</w:t>
      </w:r>
    </w:p>
    <w:p w:rsidR="0046503F" w:rsidRPr="0046503F" w:rsidRDefault="0046503F" w:rsidP="00B74705">
      <w:pPr>
        <w:pStyle w:val="a4"/>
        <w:spacing w:after="0"/>
        <w:rPr>
          <w:sz w:val="20"/>
        </w:rPr>
      </w:pPr>
    </w:p>
    <w:p w:rsidR="0046503F" w:rsidRPr="0046503F" w:rsidRDefault="0046503F" w:rsidP="00B74705">
      <w:pPr>
        <w:pStyle w:val="a6"/>
        <w:spacing w:after="0"/>
        <w:ind w:firstLine="567"/>
        <w:rPr>
          <w:rFonts w:ascii="Times New Roman" w:hAnsi="Times New Roman" w:cs="Times New Roman"/>
        </w:rPr>
      </w:pPr>
      <w:r w:rsidRPr="0046503F">
        <w:rPr>
          <w:rFonts w:ascii="Times New Roman" w:hAnsi="Times New Roman" w:cs="Times New Roman"/>
        </w:rPr>
        <w:t>3.4.14. Радиус обслуживания спортивными и физкультурно-оздоровительными учреждениями, расположенными во встроено-пристроенных помещениях или совмещенными со школьным комплексом:</w:t>
      </w:r>
    </w:p>
    <w:p w:rsidR="0046503F" w:rsidRPr="0046503F" w:rsidRDefault="00FA2C1D" w:rsidP="00B74705">
      <w:pPr>
        <w:pStyle w:val="2"/>
        <w:numPr>
          <w:ilvl w:val="0"/>
          <w:numId w:val="0"/>
        </w:numPr>
        <w:ind w:left="567"/>
      </w:pPr>
      <w:r>
        <w:t xml:space="preserve">- </w:t>
      </w:r>
      <w:r w:rsidR="0046503F" w:rsidRPr="0046503F">
        <w:t xml:space="preserve">зона многоквартирной и малоэтажной жилой застройки – </w:t>
      </w:r>
      <w:smartTag w:uri="urn:schemas-microsoft-com:office:smarttags" w:element="metricconverter">
        <w:smartTagPr>
          <w:attr w:name="ProductID" w:val="500 м"/>
        </w:smartTagPr>
        <w:r w:rsidR="0046503F" w:rsidRPr="0046503F">
          <w:t>500 м</w:t>
        </w:r>
      </w:smartTag>
      <w:r w:rsidR="0046503F" w:rsidRPr="0046503F">
        <w:t>;</w:t>
      </w:r>
    </w:p>
    <w:p w:rsidR="0046503F" w:rsidRPr="0046503F" w:rsidRDefault="00FA2C1D" w:rsidP="00B74705">
      <w:pPr>
        <w:pStyle w:val="2"/>
        <w:numPr>
          <w:ilvl w:val="0"/>
          <w:numId w:val="0"/>
        </w:numPr>
        <w:ind w:firstLine="567"/>
      </w:pPr>
      <w:r>
        <w:t xml:space="preserve">- </w:t>
      </w:r>
      <w:r w:rsidR="0046503F" w:rsidRPr="0046503F">
        <w:t xml:space="preserve">зона застройки объектами индивидуального жилищного строительства – </w:t>
      </w:r>
      <w:smartTag w:uri="urn:schemas-microsoft-com:office:smarttags" w:element="metricconverter">
        <w:smartTagPr>
          <w:attr w:name="ProductID" w:val="700 м"/>
        </w:smartTagPr>
        <w:r w:rsidR="0046503F" w:rsidRPr="0046503F">
          <w:t>700 м</w:t>
        </w:r>
      </w:smartTag>
      <w:r w:rsidR="0046503F" w:rsidRPr="0046503F">
        <w:t>.</w:t>
      </w:r>
    </w:p>
    <w:p w:rsidR="0046503F" w:rsidRPr="0046503F" w:rsidRDefault="0046503F" w:rsidP="00B74705">
      <w:pPr>
        <w:pStyle w:val="a6"/>
        <w:spacing w:after="0"/>
        <w:rPr>
          <w:rFonts w:ascii="Times New Roman" w:hAnsi="Times New Roman" w:cs="Times New Roman"/>
        </w:rPr>
      </w:pPr>
    </w:p>
    <w:p w:rsidR="0046503F" w:rsidRPr="0046503F" w:rsidRDefault="0046503F" w:rsidP="00B74705">
      <w:pPr>
        <w:pStyle w:val="a6"/>
        <w:spacing w:after="0"/>
        <w:ind w:firstLine="567"/>
        <w:rPr>
          <w:rFonts w:ascii="Times New Roman" w:hAnsi="Times New Roman" w:cs="Times New Roman"/>
        </w:rPr>
      </w:pPr>
      <w:r w:rsidRPr="0046503F">
        <w:rPr>
          <w:rFonts w:ascii="Times New Roman" w:hAnsi="Times New Roman" w:cs="Times New Roman"/>
        </w:rPr>
        <w:t xml:space="preserve">3.4.15. Радиус обслуживания спортивными центрами и физкультурно-оздоровительными учреждениями жилых районов – </w:t>
      </w:r>
      <w:smartTag w:uri="urn:schemas-microsoft-com:office:smarttags" w:element="metricconverter">
        <w:smartTagPr>
          <w:attr w:name="ProductID" w:val="1500 м"/>
        </w:smartTagPr>
        <w:r w:rsidRPr="0046503F">
          <w:rPr>
            <w:rFonts w:ascii="Times New Roman" w:hAnsi="Times New Roman" w:cs="Times New Roman"/>
          </w:rPr>
          <w:t>1500 м</w:t>
        </w:r>
      </w:smartTag>
      <w:r w:rsidRPr="0046503F">
        <w:rPr>
          <w:rFonts w:ascii="Times New Roman" w:hAnsi="Times New Roman" w:cs="Times New Roman"/>
        </w:rPr>
        <w:t>.</w:t>
      </w:r>
    </w:p>
    <w:p w:rsidR="0046503F" w:rsidRPr="0046503F" w:rsidRDefault="0046503F" w:rsidP="00B74705">
      <w:pPr>
        <w:pStyle w:val="a6"/>
        <w:spacing w:after="0"/>
        <w:ind w:firstLine="567"/>
        <w:rPr>
          <w:rFonts w:ascii="Times New Roman" w:hAnsi="Times New Roman" w:cs="Times New Roman"/>
        </w:rPr>
      </w:pPr>
      <w:r w:rsidRPr="0046503F">
        <w:rPr>
          <w:rFonts w:ascii="Times New Roman" w:hAnsi="Times New Roman" w:cs="Times New Roman"/>
        </w:rPr>
        <w:t>3.4.16. Норма обеспеченности учреждениями культуры для сельских населенных пунктов или их групп</w:t>
      </w:r>
    </w:p>
    <w:p w:rsidR="0046503F" w:rsidRPr="0046503F" w:rsidRDefault="0046503F" w:rsidP="00B74705">
      <w:pPr>
        <w:pStyle w:val="a6"/>
        <w:spacing w:after="0"/>
        <w:jc w:val="right"/>
        <w:rPr>
          <w:rFonts w:ascii="Times New Roman" w:hAnsi="Times New Roman" w:cs="Times New Roman"/>
        </w:rPr>
      </w:pPr>
      <w:r w:rsidRPr="0046503F">
        <w:rPr>
          <w:rFonts w:ascii="Times New Roman" w:hAnsi="Times New Roman" w:cs="Times New Roman"/>
        </w:rPr>
        <w:t>Таблица 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2214"/>
        <w:gridCol w:w="1741"/>
        <w:gridCol w:w="2372"/>
        <w:gridCol w:w="1899"/>
      </w:tblGrid>
      <w:tr w:rsidR="0046503F" w:rsidRPr="0046503F" w:rsidTr="00FA2C1D">
        <w:tc>
          <w:tcPr>
            <w:tcW w:w="1106" w:type="pct"/>
            <w:shd w:val="clear" w:color="auto" w:fill="auto"/>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Учреждение</w:t>
            </w:r>
          </w:p>
        </w:tc>
        <w:tc>
          <w:tcPr>
            <w:tcW w:w="1048" w:type="pct"/>
            <w:shd w:val="clear" w:color="auto" w:fill="auto"/>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Размер населенного пункта</w:t>
            </w:r>
          </w:p>
        </w:tc>
        <w:tc>
          <w:tcPr>
            <w:tcW w:w="824" w:type="pct"/>
            <w:shd w:val="clear" w:color="auto" w:fill="auto"/>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Единица измерения</w:t>
            </w:r>
          </w:p>
        </w:tc>
        <w:tc>
          <w:tcPr>
            <w:tcW w:w="1123" w:type="pct"/>
            <w:shd w:val="clear" w:color="auto" w:fill="auto"/>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Норма обеспеченности</w:t>
            </w:r>
          </w:p>
        </w:tc>
        <w:tc>
          <w:tcPr>
            <w:tcW w:w="899"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Примечание</w:t>
            </w:r>
          </w:p>
        </w:tc>
      </w:tr>
      <w:tr w:rsidR="0046503F" w:rsidRPr="0046503F" w:rsidTr="00FA2C1D">
        <w:tc>
          <w:tcPr>
            <w:tcW w:w="1106" w:type="pct"/>
            <w:shd w:val="clear" w:color="auto" w:fill="auto"/>
            <w:vAlign w:val="center"/>
          </w:tcPr>
          <w:p w:rsidR="0046503F" w:rsidRPr="0046503F" w:rsidRDefault="0046503F" w:rsidP="00B74705">
            <w:pPr>
              <w:snapToGrid w:val="0"/>
              <w:rPr>
                <w:rFonts w:ascii="Times New Roman" w:hAnsi="Times New Roman" w:cs="Times New Roman"/>
                <w:spacing w:val="-10"/>
              </w:rPr>
            </w:pPr>
            <w:r w:rsidRPr="0046503F">
              <w:rPr>
                <w:rFonts w:ascii="Times New Roman" w:hAnsi="Times New Roman" w:cs="Times New Roman"/>
                <w:spacing w:val="-10"/>
              </w:rPr>
              <w:t>Помещения для организации досуга населения, детей и подростков (в жилой застройке)</w:t>
            </w:r>
          </w:p>
        </w:tc>
        <w:tc>
          <w:tcPr>
            <w:tcW w:w="1048" w:type="pct"/>
            <w:shd w:val="clear" w:color="auto" w:fill="auto"/>
            <w:vAlign w:val="center"/>
          </w:tcPr>
          <w:p w:rsidR="0046503F" w:rsidRPr="0046503F" w:rsidRDefault="0046503F" w:rsidP="00B74705">
            <w:pPr>
              <w:snapToGrid w:val="0"/>
              <w:jc w:val="center"/>
              <w:rPr>
                <w:rFonts w:ascii="Times New Roman" w:hAnsi="Times New Roman" w:cs="Times New Roman"/>
              </w:rPr>
            </w:pPr>
          </w:p>
        </w:tc>
        <w:tc>
          <w:tcPr>
            <w:tcW w:w="824" w:type="pct"/>
            <w:shd w:val="clear" w:color="auto" w:fill="auto"/>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м</w:t>
            </w:r>
            <w:r w:rsidRPr="0046503F">
              <w:rPr>
                <w:rFonts w:ascii="Times New Roman" w:hAnsi="Times New Roman" w:cs="Times New Roman"/>
                <w:vertAlign w:val="superscript"/>
              </w:rPr>
              <w:t>2</w:t>
            </w:r>
            <w:r w:rsidRPr="0046503F">
              <w:rPr>
                <w:rFonts w:ascii="Times New Roman" w:hAnsi="Times New Roman" w:cs="Times New Roman"/>
              </w:rPr>
              <w:t xml:space="preserve"> площади пола на 1000 чел.</w:t>
            </w:r>
          </w:p>
        </w:tc>
        <w:tc>
          <w:tcPr>
            <w:tcW w:w="1123" w:type="pct"/>
            <w:shd w:val="clear" w:color="auto" w:fill="auto"/>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50-60</w:t>
            </w:r>
          </w:p>
        </w:tc>
        <w:tc>
          <w:tcPr>
            <w:tcW w:w="899" w:type="pct"/>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Возможна организация на базе школы</w:t>
            </w:r>
          </w:p>
        </w:tc>
      </w:tr>
      <w:tr w:rsidR="0046503F" w:rsidRPr="0046503F" w:rsidTr="00FA2C1D">
        <w:trPr>
          <w:trHeight w:val="161"/>
        </w:trPr>
        <w:tc>
          <w:tcPr>
            <w:tcW w:w="1106" w:type="pct"/>
            <w:vMerge w:val="restart"/>
            <w:shd w:val="clear" w:color="auto" w:fill="auto"/>
            <w:vAlign w:val="center"/>
          </w:tcPr>
          <w:p w:rsidR="0046503F" w:rsidRPr="0046503F" w:rsidRDefault="0046503F" w:rsidP="00B74705">
            <w:pPr>
              <w:rPr>
                <w:rFonts w:ascii="Times New Roman" w:hAnsi="Times New Roman" w:cs="Times New Roman"/>
              </w:rPr>
            </w:pPr>
            <w:r w:rsidRPr="0046503F">
              <w:rPr>
                <w:rFonts w:ascii="Times New Roman" w:hAnsi="Times New Roman" w:cs="Times New Roman"/>
              </w:rPr>
              <w:t>Клубы, дома культуры</w:t>
            </w:r>
          </w:p>
        </w:tc>
        <w:tc>
          <w:tcPr>
            <w:tcW w:w="1048" w:type="pct"/>
            <w:shd w:val="clear" w:color="auto" w:fill="auto"/>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до 0,5 тыс. чел.</w:t>
            </w:r>
          </w:p>
        </w:tc>
        <w:tc>
          <w:tcPr>
            <w:tcW w:w="824" w:type="pct"/>
            <w:vMerge w:val="restart"/>
            <w:shd w:val="clear" w:color="auto" w:fill="auto"/>
            <w:vAlign w:val="center"/>
          </w:tcPr>
          <w:p w:rsidR="0046503F" w:rsidRPr="0046503F" w:rsidRDefault="0046503F" w:rsidP="00B74705">
            <w:pPr>
              <w:jc w:val="center"/>
              <w:rPr>
                <w:rFonts w:ascii="Times New Roman" w:hAnsi="Times New Roman" w:cs="Times New Roman"/>
              </w:rPr>
            </w:pPr>
            <w:proofErr w:type="spellStart"/>
            <w:r w:rsidRPr="0046503F">
              <w:rPr>
                <w:rFonts w:ascii="Times New Roman" w:hAnsi="Times New Roman" w:cs="Times New Roman"/>
              </w:rPr>
              <w:t>посет</w:t>
            </w:r>
            <w:proofErr w:type="spellEnd"/>
            <w:r w:rsidRPr="0046503F">
              <w:rPr>
                <w:rFonts w:ascii="Times New Roman" w:hAnsi="Times New Roman" w:cs="Times New Roman"/>
              </w:rPr>
              <w:t>. мест на</w:t>
            </w:r>
          </w:p>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 xml:space="preserve"> 1 тыс. чел.</w:t>
            </w:r>
          </w:p>
        </w:tc>
        <w:tc>
          <w:tcPr>
            <w:tcW w:w="1123" w:type="pct"/>
            <w:shd w:val="clear" w:color="auto" w:fill="auto"/>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200</w:t>
            </w:r>
          </w:p>
        </w:tc>
        <w:tc>
          <w:tcPr>
            <w:tcW w:w="899" w:type="pct"/>
            <w:vMerge w:val="restart"/>
          </w:tcPr>
          <w:p w:rsidR="0046503F" w:rsidRPr="0046503F" w:rsidRDefault="0046503F" w:rsidP="00B74705">
            <w:pPr>
              <w:jc w:val="center"/>
              <w:rPr>
                <w:rFonts w:ascii="Times New Roman" w:hAnsi="Times New Roman" w:cs="Times New Roman"/>
              </w:rPr>
            </w:pPr>
          </w:p>
        </w:tc>
      </w:tr>
      <w:tr w:rsidR="0046503F" w:rsidRPr="0046503F" w:rsidTr="00FA2C1D">
        <w:tc>
          <w:tcPr>
            <w:tcW w:w="1106" w:type="pct"/>
            <w:vMerge/>
            <w:shd w:val="clear" w:color="auto" w:fill="auto"/>
          </w:tcPr>
          <w:p w:rsidR="0046503F" w:rsidRPr="0046503F" w:rsidRDefault="0046503F" w:rsidP="00B74705">
            <w:pPr>
              <w:rPr>
                <w:rFonts w:ascii="Times New Roman" w:hAnsi="Times New Roman" w:cs="Times New Roman"/>
              </w:rPr>
            </w:pPr>
          </w:p>
        </w:tc>
        <w:tc>
          <w:tcPr>
            <w:tcW w:w="1048" w:type="pct"/>
            <w:shd w:val="clear" w:color="auto" w:fill="auto"/>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 xml:space="preserve">от 0,5 до 1,0 </w:t>
            </w:r>
            <w:proofErr w:type="spellStart"/>
            <w:r w:rsidRPr="0046503F">
              <w:rPr>
                <w:rFonts w:ascii="Times New Roman" w:hAnsi="Times New Roman" w:cs="Times New Roman"/>
              </w:rPr>
              <w:t>тыс.чел</w:t>
            </w:r>
            <w:proofErr w:type="spellEnd"/>
            <w:r w:rsidRPr="0046503F">
              <w:rPr>
                <w:rFonts w:ascii="Times New Roman" w:hAnsi="Times New Roman" w:cs="Times New Roman"/>
              </w:rPr>
              <w:t>.</w:t>
            </w:r>
          </w:p>
        </w:tc>
        <w:tc>
          <w:tcPr>
            <w:tcW w:w="824" w:type="pct"/>
            <w:vMerge/>
            <w:shd w:val="clear" w:color="auto" w:fill="auto"/>
            <w:vAlign w:val="center"/>
          </w:tcPr>
          <w:p w:rsidR="0046503F" w:rsidRPr="0046503F" w:rsidRDefault="0046503F" w:rsidP="00B74705">
            <w:pPr>
              <w:jc w:val="center"/>
              <w:rPr>
                <w:rFonts w:ascii="Times New Roman" w:hAnsi="Times New Roman" w:cs="Times New Roman"/>
              </w:rPr>
            </w:pPr>
          </w:p>
        </w:tc>
        <w:tc>
          <w:tcPr>
            <w:tcW w:w="1123" w:type="pct"/>
            <w:shd w:val="clear" w:color="auto" w:fill="auto"/>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175</w:t>
            </w:r>
          </w:p>
        </w:tc>
        <w:tc>
          <w:tcPr>
            <w:tcW w:w="899" w:type="pct"/>
            <w:vMerge/>
          </w:tcPr>
          <w:p w:rsidR="0046503F" w:rsidRPr="0046503F" w:rsidRDefault="0046503F" w:rsidP="00B74705">
            <w:pPr>
              <w:jc w:val="center"/>
              <w:rPr>
                <w:rFonts w:ascii="Times New Roman" w:hAnsi="Times New Roman" w:cs="Times New Roman"/>
              </w:rPr>
            </w:pPr>
          </w:p>
        </w:tc>
      </w:tr>
      <w:tr w:rsidR="0046503F" w:rsidRPr="0046503F" w:rsidTr="00FA2C1D">
        <w:tc>
          <w:tcPr>
            <w:tcW w:w="1106" w:type="pct"/>
            <w:vMerge/>
            <w:shd w:val="clear" w:color="auto" w:fill="auto"/>
          </w:tcPr>
          <w:p w:rsidR="0046503F" w:rsidRPr="0046503F" w:rsidRDefault="0046503F" w:rsidP="00B74705">
            <w:pPr>
              <w:rPr>
                <w:rFonts w:ascii="Times New Roman" w:hAnsi="Times New Roman" w:cs="Times New Roman"/>
              </w:rPr>
            </w:pPr>
          </w:p>
        </w:tc>
        <w:tc>
          <w:tcPr>
            <w:tcW w:w="1048" w:type="pct"/>
            <w:shd w:val="clear" w:color="auto" w:fill="auto"/>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 xml:space="preserve">от 1,0 до 2,0 </w:t>
            </w:r>
            <w:proofErr w:type="spellStart"/>
            <w:r w:rsidRPr="0046503F">
              <w:rPr>
                <w:rFonts w:ascii="Times New Roman" w:hAnsi="Times New Roman" w:cs="Times New Roman"/>
              </w:rPr>
              <w:t>тыс.чел</w:t>
            </w:r>
            <w:proofErr w:type="spellEnd"/>
            <w:r w:rsidRPr="0046503F">
              <w:rPr>
                <w:rFonts w:ascii="Times New Roman" w:hAnsi="Times New Roman" w:cs="Times New Roman"/>
              </w:rPr>
              <w:t>.</w:t>
            </w:r>
          </w:p>
        </w:tc>
        <w:tc>
          <w:tcPr>
            <w:tcW w:w="824" w:type="pct"/>
            <w:vMerge/>
            <w:shd w:val="clear" w:color="auto" w:fill="auto"/>
            <w:vAlign w:val="center"/>
          </w:tcPr>
          <w:p w:rsidR="0046503F" w:rsidRPr="0046503F" w:rsidRDefault="0046503F" w:rsidP="00B74705">
            <w:pPr>
              <w:jc w:val="center"/>
              <w:rPr>
                <w:rFonts w:ascii="Times New Roman" w:hAnsi="Times New Roman" w:cs="Times New Roman"/>
              </w:rPr>
            </w:pPr>
          </w:p>
        </w:tc>
        <w:tc>
          <w:tcPr>
            <w:tcW w:w="1123" w:type="pct"/>
            <w:shd w:val="clear" w:color="auto" w:fill="auto"/>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150</w:t>
            </w:r>
          </w:p>
        </w:tc>
        <w:tc>
          <w:tcPr>
            <w:tcW w:w="899" w:type="pct"/>
            <w:vMerge/>
          </w:tcPr>
          <w:p w:rsidR="0046503F" w:rsidRPr="0046503F" w:rsidRDefault="0046503F" w:rsidP="00B74705">
            <w:pPr>
              <w:jc w:val="center"/>
              <w:rPr>
                <w:rFonts w:ascii="Times New Roman" w:hAnsi="Times New Roman" w:cs="Times New Roman"/>
              </w:rPr>
            </w:pPr>
          </w:p>
        </w:tc>
      </w:tr>
      <w:tr w:rsidR="0046503F" w:rsidRPr="0046503F" w:rsidTr="00FA2C1D">
        <w:trPr>
          <w:trHeight w:val="177"/>
        </w:trPr>
        <w:tc>
          <w:tcPr>
            <w:tcW w:w="1106" w:type="pct"/>
            <w:shd w:val="clear" w:color="auto" w:fill="auto"/>
            <w:vAlign w:val="center"/>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Дискотеки</w:t>
            </w:r>
          </w:p>
        </w:tc>
        <w:tc>
          <w:tcPr>
            <w:tcW w:w="1048" w:type="pct"/>
            <w:shd w:val="clear" w:color="auto" w:fill="auto"/>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 xml:space="preserve">св. 1 </w:t>
            </w:r>
            <w:proofErr w:type="spellStart"/>
            <w:r w:rsidRPr="0046503F">
              <w:rPr>
                <w:rFonts w:ascii="Times New Roman" w:hAnsi="Times New Roman" w:cs="Times New Roman"/>
              </w:rPr>
              <w:t>тыс.чел</w:t>
            </w:r>
            <w:proofErr w:type="spellEnd"/>
            <w:r w:rsidRPr="0046503F">
              <w:rPr>
                <w:rFonts w:ascii="Times New Roman" w:hAnsi="Times New Roman" w:cs="Times New Roman"/>
              </w:rPr>
              <w:t>.</w:t>
            </w:r>
          </w:p>
        </w:tc>
        <w:tc>
          <w:tcPr>
            <w:tcW w:w="824" w:type="pct"/>
            <w:shd w:val="clear" w:color="auto" w:fill="auto"/>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мест на 1000 чел.</w:t>
            </w:r>
          </w:p>
        </w:tc>
        <w:tc>
          <w:tcPr>
            <w:tcW w:w="1123" w:type="pct"/>
            <w:shd w:val="clear" w:color="auto" w:fill="auto"/>
            <w:vAlign w:val="center"/>
          </w:tcPr>
          <w:p w:rsidR="0046503F" w:rsidRPr="0046503F" w:rsidRDefault="0046503F" w:rsidP="00B74705">
            <w:pPr>
              <w:snapToGrid w:val="0"/>
              <w:jc w:val="center"/>
              <w:rPr>
                <w:rFonts w:ascii="Times New Roman" w:hAnsi="Times New Roman" w:cs="Times New Roman"/>
                <w:color w:val="FF0000"/>
              </w:rPr>
            </w:pPr>
            <w:r w:rsidRPr="0046503F">
              <w:rPr>
                <w:rFonts w:ascii="Times New Roman" w:hAnsi="Times New Roman" w:cs="Times New Roman"/>
              </w:rPr>
              <w:t xml:space="preserve">6 </w:t>
            </w:r>
          </w:p>
        </w:tc>
        <w:tc>
          <w:tcPr>
            <w:tcW w:w="899" w:type="pct"/>
          </w:tcPr>
          <w:p w:rsidR="0046503F" w:rsidRPr="0046503F" w:rsidRDefault="0046503F" w:rsidP="00B74705">
            <w:pPr>
              <w:snapToGrid w:val="0"/>
              <w:rPr>
                <w:rFonts w:ascii="Times New Roman" w:hAnsi="Times New Roman" w:cs="Times New Roman"/>
                <w:color w:val="FF0000"/>
              </w:rPr>
            </w:pPr>
          </w:p>
        </w:tc>
      </w:tr>
      <w:tr w:rsidR="0046503F" w:rsidRPr="0046503F" w:rsidTr="00FA2C1D">
        <w:trPr>
          <w:trHeight w:val="568"/>
        </w:trPr>
        <w:tc>
          <w:tcPr>
            <w:tcW w:w="1106" w:type="pct"/>
            <w:vMerge w:val="restart"/>
            <w:shd w:val="clear" w:color="auto" w:fill="auto"/>
          </w:tcPr>
          <w:p w:rsidR="0046503F" w:rsidRPr="0046503F" w:rsidRDefault="0046503F" w:rsidP="00B74705">
            <w:pPr>
              <w:rPr>
                <w:rFonts w:ascii="Times New Roman" w:hAnsi="Times New Roman" w:cs="Times New Roman"/>
              </w:rPr>
            </w:pPr>
            <w:r w:rsidRPr="0046503F">
              <w:rPr>
                <w:rFonts w:ascii="Times New Roman" w:hAnsi="Times New Roman" w:cs="Times New Roman"/>
              </w:rPr>
              <w:t>Сельские массовые библиотеки (из расчета 30-мин. доступности)</w:t>
            </w:r>
          </w:p>
        </w:tc>
        <w:tc>
          <w:tcPr>
            <w:tcW w:w="1048" w:type="pct"/>
            <w:shd w:val="clear" w:color="auto" w:fill="auto"/>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 xml:space="preserve">до 1,0 </w:t>
            </w:r>
            <w:proofErr w:type="spellStart"/>
            <w:r w:rsidRPr="0046503F">
              <w:rPr>
                <w:rFonts w:ascii="Times New Roman" w:hAnsi="Times New Roman" w:cs="Times New Roman"/>
              </w:rPr>
              <w:t>тыс.чел</w:t>
            </w:r>
            <w:proofErr w:type="spellEnd"/>
            <w:r w:rsidRPr="0046503F">
              <w:rPr>
                <w:rFonts w:ascii="Times New Roman" w:hAnsi="Times New Roman" w:cs="Times New Roman"/>
              </w:rPr>
              <w:t>.</w:t>
            </w:r>
          </w:p>
        </w:tc>
        <w:tc>
          <w:tcPr>
            <w:tcW w:w="824" w:type="pct"/>
            <w:vMerge w:val="restart"/>
            <w:shd w:val="clear" w:color="auto" w:fill="auto"/>
            <w:vAlign w:val="center"/>
          </w:tcPr>
          <w:p w:rsidR="0046503F" w:rsidRPr="0046503F" w:rsidRDefault="0046503F" w:rsidP="00B74705">
            <w:pPr>
              <w:rPr>
                <w:rFonts w:ascii="Times New Roman" w:hAnsi="Times New Roman" w:cs="Times New Roman"/>
                <w:spacing w:val="-6"/>
              </w:rPr>
            </w:pPr>
            <w:r w:rsidRPr="0046503F">
              <w:rPr>
                <w:rFonts w:ascii="Times New Roman" w:hAnsi="Times New Roman" w:cs="Times New Roman"/>
                <w:spacing w:val="-6"/>
              </w:rPr>
              <w:t>кол. объектов. или</w:t>
            </w:r>
          </w:p>
          <w:p w:rsidR="0046503F" w:rsidRPr="0046503F" w:rsidRDefault="0046503F" w:rsidP="00B74705">
            <w:pPr>
              <w:jc w:val="center"/>
              <w:rPr>
                <w:rFonts w:ascii="Times New Roman" w:hAnsi="Times New Roman" w:cs="Times New Roman"/>
              </w:rPr>
            </w:pPr>
            <w:r w:rsidRPr="0046503F">
              <w:rPr>
                <w:rFonts w:ascii="Times New Roman" w:hAnsi="Times New Roman" w:cs="Times New Roman"/>
                <w:spacing w:val="-6"/>
              </w:rPr>
              <w:t>кол. ед. хранения/кол. читательских мест на 1 тыс. чел.</w:t>
            </w:r>
          </w:p>
        </w:tc>
        <w:tc>
          <w:tcPr>
            <w:tcW w:w="1123" w:type="pct"/>
            <w:shd w:val="clear" w:color="auto" w:fill="auto"/>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 xml:space="preserve">1 </w:t>
            </w:r>
          </w:p>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6000-7500/5-6</w:t>
            </w:r>
          </w:p>
        </w:tc>
        <w:tc>
          <w:tcPr>
            <w:tcW w:w="899" w:type="pct"/>
            <w:vMerge w:val="restart"/>
          </w:tcPr>
          <w:p w:rsidR="0046503F" w:rsidRPr="0046503F" w:rsidRDefault="0046503F" w:rsidP="00B74705">
            <w:pPr>
              <w:rPr>
                <w:rFonts w:ascii="Times New Roman" w:hAnsi="Times New Roman" w:cs="Times New Roman"/>
              </w:rPr>
            </w:pPr>
            <w:r w:rsidRPr="0046503F">
              <w:rPr>
                <w:rFonts w:ascii="Times New Roman" w:hAnsi="Times New Roman" w:cs="Times New Roman"/>
              </w:rPr>
              <w:t>Дополнительно в центральной библиотеке местной системе расселения на 1 тыс. чел. 4500-5000/3-4 ед. хранен./</w:t>
            </w:r>
            <w:proofErr w:type="spellStart"/>
            <w:r w:rsidRPr="0046503F">
              <w:rPr>
                <w:rFonts w:ascii="Times New Roman" w:hAnsi="Times New Roman" w:cs="Times New Roman"/>
              </w:rPr>
              <w:t>чит</w:t>
            </w:r>
            <w:proofErr w:type="spellEnd"/>
            <w:r w:rsidRPr="0046503F">
              <w:rPr>
                <w:rFonts w:ascii="Times New Roman" w:hAnsi="Times New Roman" w:cs="Times New Roman"/>
              </w:rPr>
              <w:t>. места</w:t>
            </w:r>
          </w:p>
        </w:tc>
      </w:tr>
      <w:tr w:rsidR="0046503F" w:rsidRPr="0046503F" w:rsidTr="00FA2C1D">
        <w:trPr>
          <w:trHeight w:val="770"/>
        </w:trPr>
        <w:tc>
          <w:tcPr>
            <w:tcW w:w="1106" w:type="pct"/>
            <w:vMerge/>
            <w:shd w:val="clear" w:color="auto" w:fill="auto"/>
          </w:tcPr>
          <w:p w:rsidR="0046503F" w:rsidRPr="0046503F" w:rsidRDefault="0046503F" w:rsidP="00B74705">
            <w:pPr>
              <w:rPr>
                <w:rFonts w:ascii="Times New Roman" w:hAnsi="Times New Roman" w:cs="Times New Roman"/>
              </w:rPr>
            </w:pPr>
          </w:p>
        </w:tc>
        <w:tc>
          <w:tcPr>
            <w:tcW w:w="1048" w:type="pct"/>
            <w:shd w:val="clear" w:color="auto" w:fill="auto"/>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 xml:space="preserve">более 1,0 </w:t>
            </w:r>
            <w:proofErr w:type="spellStart"/>
            <w:r w:rsidRPr="0046503F">
              <w:rPr>
                <w:rFonts w:ascii="Times New Roman" w:hAnsi="Times New Roman" w:cs="Times New Roman"/>
              </w:rPr>
              <w:t>тыс.чел</w:t>
            </w:r>
            <w:proofErr w:type="spellEnd"/>
            <w:r w:rsidRPr="0046503F">
              <w:rPr>
                <w:rFonts w:ascii="Times New Roman" w:hAnsi="Times New Roman" w:cs="Times New Roman"/>
              </w:rPr>
              <w:t>.</w:t>
            </w:r>
          </w:p>
        </w:tc>
        <w:tc>
          <w:tcPr>
            <w:tcW w:w="824" w:type="pct"/>
            <w:vMerge/>
            <w:shd w:val="clear" w:color="auto" w:fill="auto"/>
            <w:vAlign w:val="center"/>
          </w:tcPr>
          <w:p w:rsidR="0046503F" w:rsidRPr="0046503F" w:rsidRDefault="0046503F" w:rsidP="00B74705">
            <w:pPr>
              <w:jc w:val="center"/>
              <w:rPr>
                <w:rFonts w:ascii="Times New Roman" w:hAnsi="Times New Roman" w:cs="Times New Roman"/>
              </w:rPr>
            </w:pPr>
          </w:p>
        </w:tc>
        <w:tc>
          <w:tcPr>
            <w:tcW w:w="1123" w:type="pct"/>
            <w:shd w:val="clear" w:color="auto" w:fill="auto"/>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1 на 1 тыс. чел. 5000-6000/4-5</w:t>
            </w:r>
          </w:p>
        </w:tc>
        <w:tc>
          <w:tcPr>
            <w:tcW w:w="899" w:type="pct"/>
            <w:vMerge/>
          </w:tcPr>
          <w:p w:rsidR="0046503F" w:rsidRPr="0046503F" w:rsidRDefault="0046503F" w:rsidP="00B74705">
            <w:pPr>
              <w:jc w:val="center"/>
              <w:rPr>
                <w:rFonts w:ascii="Times New Roman" w:hAnsi="Times New Roman" w:cs="Times New Roman"/>
              </w:rPr>
            </w:pPr>
          </w:p>
        </w:tc>
      </w:tr>
    </w:tbl>
    <w:p w:rsidR="0046503F" w:rsidRPr="00FA2C1D" w:rsidRDefault="0046503F" w:rsidP="00B74705">
      <w:pPr>
        <w:pStyle w:val="a7"/>
        <w:rPr>
          <w:b w:val="0"/>
          <w:szCs w:val="24"/>
        </w:rPr>
      </w:pPr>
      <w:r w:rsidRPr="00FA2C1D">
        <w:rPr>
          <w:b w:val="0"/>
          <w:szCs w:val="24"/>
          <w:u w:val="single"/>
        </w:rPr>
        <w:t>Примечания</w:t>
      </w:r>
      <w:r w:rsidRPr="00FA2C1D">
        <w:rPr>
          <w:b w:val="0"/>
          <w:szCs w:val="24"/>
        </w:rPr>
        <w:t xml:space="preserve">:  </w:t>
      </w:r>
    </w:p>
    <w:p w:rsidR="0046503F" w:rsidRPr="00FA2C1D" w:rsidRDefault="0046503F" w:rsidP="00B74705">
      <w:pPr>
        <w:pStyle w:val="a7"/>
        <w:rPr>
          <w:b w:val="0"/>
          <w:szCs w:val="24"/>
        </w:rPr>
      </w:pPr>
      <w:r w:rsidRPr="00FA2C1D">
        <w:rPr>
          <w:b w:val="0"/>
          <w:szCs w:val="24"/>
        </w:rPr>
        <w:t>1. Приведенные нормы не распространяются на специализированные библиотеки.</w:t>
      </w:r>
    </w:p>
    <w:p w:rsidR="0046503F" w:rsidRPr="0046503F" w:rsidRDefault="0046503F" w:rsidP="00B74705">
      <w:pPr>
        <w:pStyle w:val="22"/>
        <w:ind w:left="0" w:firstLine="0"/>
        <w:rPr>
          <w:rFonts w:ascii="Times New Roman" w:hAnsi="Times New Roman" w:cs="Times New Roman"/>
        </w:rPr>
      </w:pPr>
      <w:r w:rsidRPr="00FA2C1D">
        <w:rPr>
          <w:rFonts w:ascii="Times New Roman" w:hAnsi="Times New Roman" w:cs="Times New Roman"/>
          <w:sz w:val="20"/>
        </w:rPr>
        <w:t>2. Размеры земельных участков учреждений культуры принимаются в соответствии с техническими регламентами</w:t>
      </w:r>
      <w:r w:rsidRPr="0046503F">
        <w:rPr>
          <w:rFonts w:ascii="Times New Roman" w:hAnsi="Times New Roman" w:cs="Times New Roman"/>
        </w:rPr>
        <w:t>.</w:t>
      </w:r>
    </w:p>
    <w:p w:rsidR="0046503F" w:rsidRDefault="0046503F" w:rsidP="00B74705">
      <w:pPr>
        <w:pStyle w:val="a6"/>
        <w:spacing w:after="0"/>
        <w:ind w:firstLine="567"/>
        <w:rPr>
          <w:rFonts w:ascii="Times New Roman" w:hAnsi="Times New Roman" w:cs="Times New Roman"/>
        </w:rPr>
      </w:pPr>
      <w:r w:rsidRPr="0046503F">
        <w:rPr>
          <w:rFonts w:ascii="Times New Roman" w:hAnsi="Times New Roman" w:cs="Times New Roman"/>
        </w:rPr>
        <w:t>3.4.17. Норма обеспеченности учреждениями здравоохранения и размер их земельного участка</w:t>
      </w:r>
    </w:p>
    <w:p w:rsidR="00FA2C1D" w:rsidRPr="0046503F" w:rsidRDefault="00FA2C1D" w:rsidP="00B74705">
      <w:pPr>
        <w:pStyle w:val="a6"/>
        <w:spacing w:after="0"/>
        <w:ind w:firstLine="567"/>
        <w:jc w:val="right"/>
        <w:rPr>
          <w:rFonts w:ascii="Times New Roman" w:hAnsi="Times New Roman" w:cs="Times New Roman"/>
        </w:rPr>
      </w:pPr>
      <w:r>
        <w:rPr>
          <w:rFonts w:ascii="Times New Roman" w:hAnsi="Times New Roman" w:cs="Times New Roman"/>
        </w:rPr>
        <w:t>Таблица 17</w:t>
      </w:r>
    </w:p>
    <w:tbl>
      <w:tblPr>
        <w:tblW w:w="5000" w:type="pct"/>
        <w:tblLook w:val="0000" w:firstRow="0" w:lastRow="0" w:firstColumn="0" w:lastColumn="0" w:noHBand="0" w:noVBand="0"/>
      </w:tblPr>
      <w:tblGrid>
        <w:gridCol w:w="2172"/>
        <w:gridCol w:w="1993"/>
        <w:gridCol w:w="1649"/>
        <w:gridCol w:w="2614"/>
        <w:gridCol w:w="2134"/>
      </w:tblGrid>
      <w:tr w:rsidR="0046503F" w:rsidRPr="0046503F" w:rsidTr="00FA2C1D">
        <w:tc>
          <w:tcPr>
            <w:tcW w:w="883"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Учреждение</w:t>
            </w:r>
          </w:p>
        </w:tc>
        <w:tc>
          <w:tcPr>
            <w:tcW w:w="980"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Норма обеспеченности</w:t>
            </w:r>
          </w:p>
        </w:tc>
        <w:tc>
          <w:tcPr>
            <w:tcW w:w="817" w:type="pct"/>
            <w:tcBorders>
              <w:top w:val="single" w:sz="4" w:space="0" w:color="000000"/>
              <w:left w:val="single" w:sz="4" w:space="0" w:color="000000"/>
              <w:bottom w:val="single" w:sz="4" w:space="0" w:color="000000"/>
            </w:tcBorders>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Единица измерения</w:t>
            </w:r>
          </w:p>
        </w:tc>
        <w:tc>
          <w:tcPr>
            <w:tcW w:w="1274"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Размер земельного участка</w:t>
            </w:r>
          </w:p>
        </w:tc>
        <w:tc>
          <w:tcPr>
            <w:tcW w:w="1046"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Примечание</w:t>
            </w:r>
          </w:p>
        </w:tc>
      </w:tr>
      <w:tr w:rsidR="0046503F" w:rsidRPr="0046503F" w:rsidTr="00FA2C1D">
        <w:tc>
          <w:tcPr>
            <w:tcW w:w="883"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Стационары всех типов со вспомогательными зданиями и сооружениями</w:t>
            </w:r>
          </w:p>
        </w:tc>
        <w:tc>
          <w:tcPr>
            <w:tcW w:w="980" w:type="pct"/>
            <w:vMerge w:val="restart"/>
            <w:tcBorders>
              <w:top w:val="single" w:sz="4" w:space="0" w:color="000000"/>
              <w:left w:val="single" w:sz="4" w:space="0" w:color="000000"/>
            </w:tcBorders>
            <w:vAlign w:val="center"/>
          </w:tcPr>
          <w:p w:rsidR="0046503F" w:rsidRPr="0046503F" w:rsidRDefault="0046503F" w:rsidP="00B74705">
            <w:pPr>
              <w:rPr>
                <w:rFonts w:ascii="Times New Roman" w:hAnsi="Times New Roman" w:cs="Times New Roman"/>
              </w:rPr>
            </w:pPr>
            <w:r w:rsidRPr="0046503F">
              <w:rPr>
                <w:rFonts w:ascii="Times New Roman" w:hAnsi="Times New Roman" w:cs="Times New Roman"/>
              </w:rPr>
              <w:t>Вместимость и структура устанавливается органами здравоохранения и определяется заданием на проектирование</w:t>
            </w:r>
          </w:p>
        </w:tc>
        <w:tc>
          <w:tcPr>
            <w:tcW w:w="817" w:type="pct"/>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r w:rsidRPr="0046503F">
              <w:rPr>
                <w:rFonts w:ascii="Times New Roman" w:hAnsi="Times New Roman" w:cs="Times New Roman"/>
              </w:rPr>
              <w:t>коек на 10000 чел.</w:t>
            </w:r>
          </w:p>
        </w:tc>
        <w:tc>
          <w:tcPr>
            <w:tcW w:w="1274" w:type="pct"/>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r w:rsidRPr="0046503F">
              <w:rPr>
                <w:rFonts w:ascii="Times New Roman" w:hAnsi="Times New Roman" w:cs="Times New Roman"/>
              </w:rPr>
              <w:t>На одно койко-место при вместимости учреждений:</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до 50 коек – </w:t>
            </w:r>
            <w:smartTag w:uri="urn:schemas-microsoft-com:office:smarttags" w:element="metricconverter">
              <w:smartTagPr>
                <w:attr w:name="ProductID" w:val="150 м2"/>
              </w:smartTagPr>
              <w:r w:rsidRPr="0046503F">
                <w:rPr>
                  <w:rFonts w:ascii="Times New Roman" w:hAnsi="Times New Roman" w:cs="Times New Roman"/>
                </w:rPr>
                <w:t>150 м2</w:t>
              </w:r>
            </w:smartTag>
            <w:r w:rsidRPr="0046503F">
              <w:rPr>
                <w:rFonts w:ascii="Times New Roman" w:hAnsi="Times New Roman" w:cs="Times New Roman"/>
              </w:rPr>
              <w:t>;</w:t>
            </w:r>
          </w:p>
          <w:p w:rsidR="0046503F" w:rsidRPr="0046503F" w:rsidRDefault="0046503F" w:rsidP="00B74705">
            <w:pPr>
              <w:rPr>
                <w:rFonts w:ascii="Times New Roman" w:hAnsi="Times New Roman" w:cs="Times New Roman"/>
              </w:rPr>
            </w:pPr>
            <w:r w:rsidRPr="0046503F">
              <w:rPr>
                <w:rFonts w:ascii="Times New Roman" w:hAnsi="Times New Roman" w:cs="Times New Roman"/>
              </w:rPr>
              <w:t>50-100 коек – 150-</w:t>
            </w:r>
            <w:smartTag w:uri="urn:schemas-microsoft-com:office:smarttags" w:element="metricconverter">
              <w:smartTagPr>
                <w:attr w:name="ProductID" w:val="100 м2"/>
              </w:smartTagPr>
              <w:r w:rsidRPr="0046503F">
                <w:rPr>
                  <w:rFonts w:ascii="Times New Roman" w:hAnsi="Times New Roman" w:cs="Times New Roman"/>
                </w:rPr>
                <w:t>100 м2</w:t>
              </w:r>
            </w:smartTag>
            <w:r w:rsidRPr="0046503F">
              <w:rPr>
                <w:rFonts w:ascii="Times New Roman" w:hAnsi="Times New Roman" w:cs="Times New Roman"/>
              </w:rPr>
              <w:t>;</w:t>
            </w:r>
          </w:p>
          <w:p w:rsidR="0046503F" w:rsidRPr="0046503F" w:rsidRDefault="0046503F" w:rsidP="00B74705">
            <w:pPr>
              <w:rPr>
                <w:rFonts w:ascii="Times New Roman" w:hAnsi="Times New Roman" w:cs="Times New Roman"/>
                <w:spacing w:val="-2"/>
              </w:rPr>
            </w:pPr>
            <w:r w:rsidRPr="0046503F">
              <w:rPr>
                <w:rFonts w:ascii="Times New Roman" w:hAnsi="Times New Roman" w:cs="Times New Roman"/>
                <w:spacing w:val="-2"/>
              </w:rPr>
              <w:t>100-200 коек – 100-</w:t>
            </w:r>
            <w:smartTag w:uri="urn:schemas-microsoft-com:office:smarttags" w:element="metricconverter">
              <w:smartTagPr>
                <w:attr w:name="ProductID" w:val="80 м2"/>
              </w:smartTagPr>
              <w:r w:rsidRPr="0046503F">
                <w:rPr>
                  <w:rFonts w:ascii="Times New Roman" w:hAnsi="Times New Roman" w:cs="Times New Roman"/>
                  <w:spacing w:val="-2"/>
                </w:rPr>
                <w:t>80 м2</w:t>
              </w:r>
            </w:smartTag>
            <w:r w:rsidRPr="0046503F">
              <w:rPr>
                <w:rFonts w:ascii="Times New Roman" w:hAnsi="Times New Roman" w:cs="Times New Roman"/>
                <w:spacing w:val="-2"/>
              </w:rPr>
              <w:t>;</w:t>
            </w:r>
          </w:p>
          <w:p w:rsidR="0046503F" w:rsidRPr="0046503F" w:rsidRDefault="0046503F" w:rsidP="00B74705">
            <w:pPr>
              <w:rPr>
                <w:rFonts w:ascii="Times New Roman" w:hAnsi="Times New Roman" w:cs="Times New Roman"/>
                <w:spacing w:val="-2"/>
              </w:rPr>
            </w:pPr>
            <w:r w:rsidRPr="0046503F">
              <w:rPr>
                <w:rFonts w:ascii="Times New Roman" w:hAnsi="Times New Roman" w:cs="Times New Roman"/>
                <w:spacing w:val="-2"/>
              </w:rPr>
              <w:t>200-400 коек – 80-</w:t>
            </w:r>
            <w:smartTag w:uri="urn:schemas-microsoft-com:office:smarttags" w:element="metricconverter">
              <w:smartTagPr>
                <w:attr w:name="ProductID" w:val="75 м2"/>
              </w:smartTagPr>
              <w:r w:rsidRPr="0046503F">
                <w:rPr>
                  <w:rFonts w:ascii="Times New Roman" w:hAnsi="Times New Roman" w:cs="Times New Roman"/>
                  <w:spacing w:val="-2"/>
                </w:rPr>
                <w:t>75 м2</w:t>
              </w:r>
            </w:smartTag>
            <w:r w:rsidRPr="0046503F">
              <w:rPr>
                <w:rFonts w:ascii="Times New Roman" w:hAnsi="Times New Roman" w:cs="Times New Roman"/>
                <w:spacing w:val="-2"/>
              </w:rPr>
              <w:t>;</w:t>
            </w:r>
          </w:p>
          <w:p w:rsidR="0046503F" w:rsidRPr="0046503F" w:rsidRDefault="0046503F" w:rsidP="00B74705">
            <w:pPr>
              <w:rPr>
                <w:rFonts w:ascii="Times New Roman" w:hAnsi="Times New Roman" w:cs="Times New Roman"/>
              </w:rPr>
            </w:pPr>
            <w:r w:rsidRPr="0046503F">
              <w:rPr>
                <w:rFonts w:ascii="Times New Roman" w:hAnsi="Times New Roman" w:cs="Times New Roman"/>
              </w:rPr>
              <w:t>400-800 коек – 75-</w:t>
            </w:r>
            <w:smartTag w:uri="urn:schemas-microsoft-com:office:smarttags" w:element="metricconverter">
              <w:smartTagPr>
                <w:attr w:name="ProductID" w:val="70 м2"/>
              </w:smartTagPr>
              <w:r w:rsidRPr="0046503F">
                <w:rPr>
                  <w:rFonts w:ascii="Times New Roman" w:hAnsi="Times New Roman" w:cs="Times New Roman"/>
                </w:rPr>
                <w:t>70 м2</w:t>
              </w:r>
            </w:smartTag>
            <w:r w:rsidRPr="0046503F">
              <w:rPr>
                <w:rFonts w:ascii="Times New Roman" w:hAnsi="Times New Roman" w:cs="Times New Roman"/>
              </w:rPr>
              <w:t>.</w:t>
            </w:r>
          </w:p>
        </w:tc>
        <w:tc>
          <w:tcPr>
            <w:tcW w:w="1046"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rPr>
                <w:rFonts w:ascii="Times New Roman" w:hAnsi="Times New Roman" w:cs="Times New Roman"/>
                <w:spacing w:val="-6"/>
              </w:rPr>
            </w:pPr>
            <w:r w:rsidRPr="0046503F">
              <w:rPr>
                <w:rFonts w:ascii="Times New Roman" w:hAnsi="Times New Roman" w:cs="Times New Roman"/>
                <w:spacing w:val="-6"/>
              </w:rPr>
              <w:t>Территория больницы должна отделяться от окружающей застройки защитной зеленой полосой шириной не менее 10м.</w:t>
            </w:r>
          </w:p>
          <w:p w:rsidR="0046503F" w:rsidRPr="0046503F" w:rsidRDefault="0046503F" w:rsidP="00B74705">
            <w:pPr>
              <w:rPr>
                <w:rFonts w:ascii="Times New Roman" w:hAnsi="Times New Roman" w:cs="Times New Roman"/>
              </w:rPr>
            </w:pPr>
            <w:r w:rsidRPr="0046503F">
              <w:rPr>
                <w:rFonts w:ascii="Times New Roman" w:hAnsi="Times New Roman" w:cs="Times New Roman"/>
                <w:spacing w:val="-6"/>
              </w:rPr>
              <w:t>Площадь зеленых насаждений должна составлять не менее 60% общей площади участка.</w:t>
            </w:r>
          </w:p>
        </w:tc>
      </w:tr>
      <w:tr w:rsidR="0046503F" w:rsidRPr="0046503F" w:rsidTr="00FA2C1D">
        <w:tc>
          <w:tcPr>
            <w:tcW w:w="883"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Поликлиника, амбулатория, диспансер (без стационара)</w:t>
            </w:r>
          </w:p>
        </w:tc>
        <w:tc>
          <w:tcPr>
            <w:tcW w:w="980" w:type="pct"/>
            <w:vMerge/>
            <w:tcBorders>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p>
        </w:tc>
        <w:tc>
          <w:tcPr>
            <w:tcW w:w="817"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посещений в смену на 1000 чел. населения</w:t>
            </w:r>
          </w:p>
        </w:tc>
        <w:tc>
          <w:tcPr>
            <w:tcW w:w="1274"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0,1га на 100 посещений в смену, но не менее 0,3га</w:t>
            </w:r>
          </w:p>
        </w:tc>
        <w:tc>
          <w:tcPr>
            <w:tcW w:w="1046"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Не допускается непосредственное соседство поликлиник с детскими дошкольными учреждениями.</w:t>
            </w:r>
          </w:p>
        </w:tc>
      </w:tr>
      <w:tr w:rsidR="0046503F" w:rsidRPr="0046503F" w:rsidTr="00FA2C1D">
        <w:tc>
          <w:tcPr>
            <w:tcW w:w="883"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Станция скорой медицинской помощи</w:t>
            </w:r>
          </w:p>
        </w:tc>
        <w:tc>
          <w:tcPr>
            <w:tcW w:w="980"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1 авт.</w:t>
            </w:r>
          </w:p>
        </w:tc>
        <w:tc>
          <w:tcPr>
            <w:tcW w:w="817"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 xml:space="preserve">кол. спец. автомашин на 10 тыс. чел. </w:t>
            </w:r>
          </w:p>
        </w:tc>
        <w:tc>
          <w:tcPr>
            <w:tcW w:w="1274"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smartTag w:uri="urn:schemas-microsoft-com:office:smarttags" w:element="metricconverter">
              <w:smartTagPr>
                <w:attr w:name="ProductID" w:val="0,05 га"/>
              </w:smartTagPr>
              <w:r w:rsidRPr="0046503F">
                <w:rPr>
                  <w:rFonts w:ascii="Times New Roman" w:hAnsi="Times New Roman" w:cs="Times New Roman"/>
                </w:rPr>
                <w:t>0,05 га</w:t>
              </w:r>
            </w:smartTag>
            <w:r w:rsidRPr="0046503F">
              <w:rPr>
                <w:rFonts w:ascii="Times New Roman" w:hAnsi="Times New Roman" w:cs="Times New Roman"/>
              </w:rPr>
              <w:t xml:space="preserve">. на 1 автомашину, но не менее </w:t>
            </w:r>
            <w:smartTag w:uri="urn:schemas-microsoft-com:office:smarttags" w:element="metricconverter">
              <w:smartTagPr>
                <w:attr w:name="ProductID" w:val="0,1 га"/>
              </w:smartTagPr>
              <w:r w:rsidRPr="0046503F">
                <w:rPr>
                  <w:rFonts w:ascii="Times New Roman" w:hAnsi="Times New Roman" w:cs="Times New Roman"/>
                </w:rPr>
                <w:t>0,1 га</w:t>
              </w:r>
            </w:smartTag>
            <w:r w:rsidRPr="0046503F">
              <w:rPr>
                <w:rFonts w:ascii="Times New Roman" w:hAnsi="Times New Roman" w:cs="Times New Roman"/>
              </w:rPr>
              <w:t>.</w:t>
            </w:r>
          </w:p>
        </w:tc>
        <w:tc>
          <w:tcPr>
            <w:tcW w:w="1046"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В пределах зоны 15-ти минутной доступности на спец. автомашине.</w:t>
            </w:r>
          </w:p>
        </w:tc>
      </w:tr>
      <w:tr w:rsidR="0046503F" w:rsidRPr="0046503F" w:rsidTr="00FA2C1D">
        <w:tc>
          <w:tcPr>
            <w:tcW w:w="883"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Выдвижные пункты скорой мед. помощи</w:t>
            </w:r>
          </w:p>
        </w:tc>
        <w:tc>
          <w:tcPr>
            <w:tcW w:w="980"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1 авт.</w:t>
            </w:r>
          </w:p>
        </w:tc>
        <w:tc>
          <w:tcPr>
            <w:tcW w:w="817"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 xml:space="preserve">кол. спец. автомашин на 5 тыс. чел. </w:t>
            </w:r>
          </w:p>
        </w:tc>
        <w:tc>
          <w:tcPr>
            <w:tcW w:w="1274"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smartTag w:uri="urn:schemas-microsoft-com:office:smarttags" w:element="metricconverter">
              <w:smartTagPr>
                <w:attr w:name="ProductID" w:val="0,05 га"/>
              </w:smartTagPr>
              <w:r w:rsidRPr="0046503F">
                <w:rPr>
                  <w:rFonts w:ascii="Times New Roman" w:hAnsi="Times New Roman" w:cs="Times New Roman"/>
                </w:rPr>
                <w:t>0,05 га</w:t>
              </w:r>
            </w:smartTag>
            <w:r w:rsidRPr="0046503F">
              <w:rPr>
                <w:rFonts w:ascii="Times New Roman" w:hAnsi="Times New Roman" w:cs="Times New Roman"/>
              </w:rPr>
              <w:t xml:space="preserve">. на 1 автомашину, но не менее </w:t>
            </w:r>
            <w:smartTag w:uri="urn:schemas-microsoft-com:office:smarttags" w:element="metricconverter">
              <w:smartTagPr>
                <w:attr w:name="ProductID" w:val="0,1 га"/>
              </w:smartTagPr>
              <w:r w:rsidRPr="0046503F">
                <w:rPr>
                  <w:rFonts w:ascii="Times New Roman" w:hAnsi="Times New Roman" w:cs="Times New Roman"/>
                </w:rPr>
                <w:t>0,1 га</w:t>
              </w:r>
            </w:smartTag>
            <w:r w:rsidRPr="0046503F">
              <w:rPr>
                <w:rFonts w:ascii="Times New Roman" w:hAnsi="Times New Roman" w:cs="Times New Roman"/>
              </w:rPr>
              <w:t>.</w:t>
            </w:r>
          </w:p>
        </w:tc>
        <w:tc>
          <w:tcPr>
            <w:tcW w:w="1046"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В пределах зоны 30-минутной доступности на спец. автомобиле</w:t>
            </w:r>
          </w:p>
        </w:tc>
      </w:tr>
      <w:tr w:rsidR="0046503F" w:rsidRPr="0046503F" w:rsidTr="00FA2C1D">
        <w:tc>
          <w:tcPr>
            <w:tcW w:w="883" w:type="pct"/>
            <w:tcBorders>
              <w:top w:val="single" w:sz="4" w:space="0" w:color="000000"/>
              <w:left w:val="single" w:sz="4" w:space="0" w:color="000000"/>
              <w:bottom w:val="single" w:sz="4" w:space="0" w:color="000000"/>
            </w:tcBorders>
          </w:tcPr>
          <w:p w:rsidR="0046503F" w:rsidRPr="0046503F" w:rsidRDefault="0046503F" w:rsidP="00B74705">
            <w:pPr>
              <w:snapToGrid w:val="0"/>
              <w:ind w:right="-53"/>
              <w:rPr>
                <w:rFonts w:ascii="Times New Roman" w:hAnsi="Times New Roman" w:cs="Times New Roman"/>
                <w:spacing w:val="-8"/>
              </w:rPr>
            </w:pPr>
            <w:r w:rsidRPr="0046503F">
              <w:rPr>
                <w:rFonts w:ascii="Times New Roman" w:hAnsi="Times New Roman" w:cs="Times New Roman"/>
                <w:spacing w:val="-8"/>
              </w:rPr>
              <w:t>Фельдшерские или фельдшерско-акушерские пункты</w:t>
            </w:r>
          </w:p>
        </w:tc>
        <w:tc>
          <w:tcPr>
            <w:tcW w:w="980"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В соответствии с техническими регламентами</w:t>
            </w:r>
          </w:p>
        </w:tc>
        <w:tc>
          <w:tcPr>
            <w:tcW w:w="817"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spacing w:val="-4"/>
              </w:rPr>
              <w:t>объект</w:t>
            </w:r>
          </w:p>
        </w:tc>
        <w:tc>
          <w:tcPr>
            <w:tcW w:w="1274"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smartTag w:uri="urn:schemas-microsoft-com:office:smarttags" w:element="metricconverter">
              <w:smartTagPr>
                <w:attr w:name="ProductID" w:val="0,2 га"/>
              </w:smartTagPr>
              <w:r w:rsidRPr="0046503F">
                <w:rPr>
                  <w:rFonts w:ascii="Times New Roman" w:hAnsi="Times New Roman" w:cs="Times New Roman"/>
                </w:rPr>
                <w:t>0,2 га</w:t>
              </w:r>
            </w:smartTag>
          </w:p>
        </w:tc>
        <w:tc>
          <w:tcPr>
            <w:tcW w:w="1046"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p>
        </w:tc>
      </w:tr>
      <w:tr w:rsidR="0046503F" w:rsidRPr="0046503F" w:rsidTr="00FA2C1D">
        <w:tc>
          <w:tcPr>
            <w:tcW w:w="883"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Аптеки</w:t>
            </w:r>
          </w:p>
        </w:tc>
        <w:tc>
          <w:tcPr>
            <w:tcW w:w="980"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В соответствии с техническими регламентами</w:t>
            </w:r>
          </w:p>
        </w:tc>
        <w:tc>
          <w:tcPr>
            <w:tcW w:w="817"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rPr>
                <w:rFonts w:ascii="Times New Roman" w:hAnsi="Times New Roman" w:cs="Times New Roman"/>
              </w:rPr>
            </w:pPr>
          </w:p>
        </w:tc>
        <w:tc>
          <w:tcPr>
            <w:tcW w:w="1274"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lang w:val="en-US"/>
              </w:rPr>
              <w:t>I</w:t>
            </w:r>
            <w:r w:rsidRPr="0046503F">
              <w:rPr>
                <w:rFonts w:ascii="Times New Roman" w:hAnsi="Times New Roman" w:cs="Times New Roman"/>
              </w:rPr>
              <w:t>-</w:t>
            </w:r>
            <w:r w:rsidRPr="0046503F">
              <w:rPr>
                <w:rFonts w:ascii="Times New Roman" w:hAnsi="Times New Roman" w:cs="Times New Roman"/>
                <w:lang w:val="en-US"/>
              </w:rPr>
              <w:t>II</w:t>
            </w:r>
            <w:r w:rsidRPr="0046503F">
              <w:rPr>
                <w:rFonts w:ascii="Times New Roman" w:hAnsi="Times New Roman" w:cs="Times New Roman"/>
              </w:rPr>
              <w:t xml:space="preserve"> группа - </w:t>
            </w:r>
            <w:smartTag w:uri="urn:schemas-microsoft-com:office:smarttags" w:element="metricconverter">
              <w:smartTagPr>
                <w:attr w:name="ProductID" w:val="0,3 га"/>
              </w:smartTagPr>
              <w:r w:rsidRPr="0046503F">
                <w:rPr>
                  <w:rFonts w:ascii="Times New Roman" w:hAnsi="Times New Roman" w:cs="Times New Roman"/>
                </w:rPr>
                <w:t>0,3 га</w:t>
              </w:r>
            </w:smartTag>
            <w:r w:rsidRPr="0046503F">
              <w:rPr>
                <w:rFonts w:ascii="Times New Roman" w:hAnsi="Times New Roman" w:cs="Times New Roman"/>
              </w:rPr>
              <w:t>;</w:t>
            </w:r>
          </w:p>
          <w:p w:rsidR="0046503F" w:rsidRPr="0046503F" w:rsidRDefault="0046503F" w:rsidP="00B74705">
            <w:pPr>
              <w:rPr>
                <w:rFonts w:ascii="Times New Roman" w:hAnsi="Times New Roman" w:cs="Times New Roman"/>
              </w:rPr>
            </w:pPr>
            <w:r w:rsidRPr="0046503F">
              <w:rPr>
                <w:rFonts w:ascii="Times New Roman" w:hAnsi="Times New Roman" w:cs="Times New Roman"/>
                <w:lang w:val="en-US"/>
              </w:rPr>
              <w:t>III</w:t>
            </w:r>
            <w:r w:rsidRPr="0046503F">
              <w:rPr>
                <w:rFonts w:ascii="Times New Roman" w:hAnsi="Times New Roman" w:cs="Times New Roman"/>
              </w:rPr>
              <w:t>–</w:t>
            </w:r>
            <w:r w:rsidRPr="0046503F">
              <w:rPr>
                <w:rFonts w:ascii="Times New Roman" w:hAnsi="Times New Roman" w:cs="Times New Roman"/>
                <w:lang w:val="en-US"/>
              </w:rPr>
              <w:t>V</w:t>
            </w:r>
            <w:r w:rsidRPr="0046503F">
              <w:rPr>
                <w:rFonts w:ascii="Times New Roman" w:hAnsi="Times New Roman" w:cs="Times New Roman"/>
              </w:rPr>
              <w:t xml:space="preserve"> группа - </w:t>
            </w:r>
            <w:smartTag w:uri="urn:schemas-microsoft-com:office:smarttags" w:element="metricconverter">
              <w:smartTagPr>
                <w:attr w:name="ProductID" w:val="0,25 га"/>
              </w:smartTagPr>
              <w:r w:rsidRPr="0046503F">
                <w:rPr>
                  <w:rFonts w:ascii="Times New Roman" w:hAnsi="Times New Roman" w:cs="Times New Roman"/>
                </w:rPr>
                <w:t>0,25 га</w:t>
              </w:r>
            </w:smartTag>
            <w:r w:rsidRPr="0046503F">
              <w:rPr>
                <w:rFonts w:ascii="Times New Roman" w:hAnsi="Times New Roman" w:cs="Times New Roman"/>
              </w:rPr>
              <w:t>;</w:t>
            </w:r>
          </w:p>
          <w:p w:rsidR="0046503F" w:rsidRPr="0046503F" w:rsidRDefault="0046503F" w:rsidP="00B74705">
            <w:pPr>
              <w:rPr>
                <w:rFonts w:ascii="Times New Roman" w:hAnsi="Times New Roman" w:cs="Times New Roman"/>
              </w:rPr>
            </w:pPr>
            <w:r w:rsidRPr="0046503F">
              <w:rPr>
                <w:rFonts w:ascii="Times New Roman" w:hAnsi="Times New Roman" w:cs="Times New Roman"/>
                <w:lang w:val="en-US"/>
              </w:rPr>
              <w:t xml:space="preserve">VI-VII </w:t>
            </w:r>
            <w:r w:rsidRPr="0046503F">
              <w:rPr>
                <w:rFonts w:ascii="Times New Roman" w:hAnsi="Times New Roman" w:cs="Times New Roman"/>
              </w:rPr>
              <w:t xml:space="preserve">группа – </w:t>
            </w:r>
            <w:smartTag w:uri="urn:schemas-microsoft-com:office:smarttags" w:element="metricconverter">
              <w:smartTagPr>
                <w:attr w:name="ProductID" w:val="0,2 га"/>
              </w:smartTagPr>
              <w:r w:rsidRPr="0046503F">
                <w:rPr>
                  <w:rFonts w:ascii="Times New Roman" w:hAnsi="Times New Roman" w:cs="Times New Roman"/>
                </w:rPr>
                <w:t>0,2 га</w:t>
              </w:r>
            </w:smartTag>
            <w:r w:rsidRPr="0046503F">
              <w:rPr>
                <w:rFonts w:ascii="Times New Roman" w:hAnsi="Times New Roman" w:cs="Times New Roman"/>
              </w:rPr>
              <w:t>.</w:t>
            </w:r>
          </w:p>
        </w:tc>
        <w:tc>
          <w:tcPr>
            <w:tcW w:w="1046"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Могут быть встроенными в жилые и общественные здания.</w:t>
            </w:r>
          </w:p>
        </w:tc>
      </w:tr>
    </w:tbl>
    <w:p w:rsidR="0046503F" w:rsidRPr="00FA2C1D" w:rsidRDefault="0046503F" w:rsidP="00B74705">
      <w:pPr>
        <w:pStyle w:val="a7"/>
        <w:rPr>
          <w:b w:val="0"/>
          <w:szCs w:val="24"/>
          <w:u w:val="single"/>
        </w:rPr>
      </w:pPr>
      <w:r w:rsidRPr="00FA2C1D">
        <w:rPr>
          <w:b w:val="0"/>
          <w:szCs w:val="24"/>
          <w:u w:val="single"/>
        </w:rPr>
        <w:t xml:space="preserve">Примечания: </w:t>
      </w:r>
    </w:p>
    <w:p w:rsidR="0046503F" w:rsidRPr="00FA2C1D" w:rsidRDefault="0046503F" w:rsidP="00B74705">
      <w:pPr>
        <w:pStyle w:val="22"/>
        <w:rPr>
          <w:rFonts w:ascii="Times New Roman" w:hAnsi="Times New Roman" w:cs="Times New Roman"/>
          <w:sz w:val="20"/>
        </w:rPr>
      </w:pPr>
      <w:r w:rsidRPr="00FA2C1D">
        <w:rPr>
          <w:rFonts w:ascii="Times New Roman" w:hAnsi="Times New Roman" w:cs="Times New Roman"/>
          <w:sz w:val="20"/>
        </w:rPr>
        <w:t>1.</w:t>
      </w:r>
      <w:r w:rsidRPr="00FA2C1D">
        <w:rPr>
          <w:rFonts w:ascii="Times New Roman" w:hAnsi="Times New Roman" w:cs="Times New Roman"/>
          <w:sz w:val="20"/>
        </w:rPr>
        <w:tab/>
        <w:t>На одну койку для детей следует принимать норму всего стационара с коэффициентом 1,5.</w:t>
      </w:r>
    </w:p>
    <w:p w:rsidR="0046503F" w:rsidRPr="00FA2C1D" w:rsidRDefault="0046503F" w:rsidP="00B74705">
      <w:pPr>
        <w:pStyle w:val="22"/>
        <w:rPr>
          <w:rFonts w:ascii="Times New Roman" w:hAnsi="Times New Roman" w:cs="Times New Roman"/>
          <w:sz w:val="20"/>
        </w:rPr>
      </w:pPr>
      <w:r w:rsidRPr="00FA2C1D">
        <w:rPr>
          <w:rFonts w:ascii="Times New Roman" w:hAnsi="Times New Roman" w:cs="Times New Roman"/>
          <w:sz w:val="20"/>
        </w:rPr>
        <w:t>2.</w:t>
      </w:r>
      <w:r w:rsidRPr="00FA2C1D">
        <w:rPr>
          <w:rFonts w:ascii="Times New Roman" w:hAnsi="Times New Roman" w:cs="Times New Roman"/>
          <w:sz w:val="20"/>
        </w:rPr>
        <w:tab/>
        <w:t>При размещении двух и более стационаров на одном земельном участке общую его площадь следует принимать по норме суммарной вместимости стационаров.</w:t>
      </w:r>
    </w:p>
    <w:p w:rsidR="0046503F" w:rsidRPr="00FA2C1D" w:rsidRDefault="0046503F" w:rsidP="00B74705">
      <w:pPr>
        <w:pStyle w:val="22"/>
        <w:rPr>
          <w:rFonts w:ascii="Times New Roman" w:hAnsi="Times New Roman" w:cs="Times New Roman"/>
          <w:sz w:val="20"/>
        </w:rPr>
      </w:pPr>
      <w:r w:rsidRPr="00FA2C1D">
        <w:rPr>
          <w:rFonts w:ascii="Times New Roman" w:hAnsi="Times New Roman" w:cs="Times New Roman"/>
          <w:sz w:val="20"/>
        </w:rPr>
        <w:t>3.</w:t>
      </w:r>
      <w:r w:rsidRPr="00FA2C1D">
        <w:rPr>
          <w:rFonts w:ascii="Times New Roman" w:hAnsi="Times New Roman" w:cs="Times New Roman"/>
          <w:sz w:val="20"/>
        </w:rPr>
        <w:tab/>
        <w:t>Площадь земельного участка родильных домов следует принимать по нормативам стационаров с коэффициентом 0,7.</w:t>
      </w:r>
    </w:p>
    <w:p w:rsidR="0046503F" w:rsidRPr="00FA2C1D" w:rsidRDefault="0046503F" w:rsidP="00B74705">
      <w:pPr>
        <w:pStyle w:val="22"/>
        <w:rPr>
          <w:rFonts w:ascii="Times New Roman" w:hAnsi="Times New Roman" w:cs="Times New Roman"/>
          <w:sz w:val="20"/>
        </w:rPr>
      </w:pPr>
      <w:r w:rsidRPr="00FA2C1D">
        <w:rPr>
          <w:rFonts w:ascii="Times New Roman" w:hAnsi="Times New Roman" w:cs="Times New Roman"/>
          <w:sz w:val="20"/>
        </w:rPr>
        <w:t>4.</w:t>
      </w:r>
      <w:r w:rsidRPr="00FA2C1D">
        <w:rPr>
          <w:rFonts w:ascii="Times New Roman" w:hAnsi="Times New Roman" w:cs="Times New Roman"/>
          <w:sz w:val="20"/>
        </w:rPr>
        <w:tab/>
        <w:t>В условиях реконструкции земельные участки больниц допускается уменьшать на 25%.</w:t>
      </w:r>
    </w:p>
    <w:p w:rsidR="0046503F" w:rsidRPr="0046503F" w:rsidRDefault="0046503F" w:rsidP="00B74705">
      <w:pPr>
        <w:pStyle w:val="32"/>
        <w:spacing w:after="0" w:line="240" w:lineRule="auto"/>
        <w:ind w:left="0" w:firstLine="567"/>
        <w:rPr>
          <w:rFonts w:ascii="Times New Roman" w:hAnsi="Times New Roman" w:cs="Times New Roman"/>
          <w:sz w:val="24"/>
          <w:szCs w:val="24"/>
        </w:rPr>
      </w:pPr>
      <w:r w:rsidRPr="0046503F">
        <w:rPr>
          <w:rFonts w:ascii="Times New Roman" w:hAnsi="Times New Roman" w:cs="Times New Roman"/>
          <w:sz w:val="24"/>
          <w:szCs w:val="24"/>
        </w:rPr>
        <w:t xml:space="preserve">3.4.18.  Радиус обслуживания учреждениями здравоохранения на территории населенных пунктов </w:t>
      </w:r>
    </w:p>
    <w:p w:rsidR="0046503F" w:rsidRPr="0046503F" w:rsidRDefault="0046503F" w:rsidP="00B74705">
      <w:pPr>
        <w:pStyle w:val="32"/>
        <w:spacing w:after="0" w:line="240" w:lineRule="auto"/>
        <w:ind w:left="0" w:firstLine="0"/>
        <w:jc w:val="right"/>
        <w:rPr>
          <w:rFonts w:ascii="Times New Roman" w:hAnsi="Times New Roman" w:cs="Times New Roman"/>
          <w:sz w:val="24"/>
          <w:szCs w:val="24"/>
        </w:rPr>
      </w:pPr>
      <w:r w:rsidRPr="0046503F">
        <w:rPr>
          <w:rFonts w:ascii="Times New Roman" w:hAnsi="Times New Roman" w:cs="Times New Roman"/>
          <w:sz w:val="24"/>
          <w:szCs w:val="24"/>
        </w:rPr>
        <w:t>Таблица 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9"/>
        <w:gridCol w:w="951"/>
        <w:gridCol w:w="4113"/>
        <w:gridCol w:w="2689"/>
      </w:tblGrid>
      <w:tr w:rsidR="0046503F" w:rsidRPr="0046503F" w:rsidTr="00FA2C1D">
        <w:tc>
          <w:tcPr>
            <w:tcW w:w="1330" w:type="pct"/>
            <w:vMerge w:val="restar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Учреждение</w:t>
            </w:r>
          </w:p>
        </w:tc>
        <w:tc>
          <w:tcPr>
            <w:tcW w:w="450" w:type="pct"/>
            <w:vMerge w:val="restar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Ед. изм.</w:t>
            </w:r>
          </w:p>
        </w:tc>
        <w:tc>
          <w:tcPr>
            <w:tcW w:w="3220" w:type="pct"/>
            <w:gridSpan w:val="2"/>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Максимальный расчетный показатель</w:t>
            </w:r>
          </w:p>
        </w:tc>
      </w:tr>
      <w:tr w:rsidR="0046503F" w:rsidRPr="0046503F" w:rsidTr="00FA2C1D">
        <w:trPr>
          <w:trHeight w:val="243"/>
        </w:trPr>
        <w:tc>
          <w:tcPr>
            <w:tcW w:w="1330" w:type="pct"/>
            <w:vMerge/>
          </w:tcPr>
          <w:p w:rsidR="0046503F" w:rsidRPr="0046503F" w:rsidRDefault="0046503F" w:rsidP="00B74705">
            <w:pPr>
              <w:jc w:val="both"/>
              <w:rPr>
                <w:rFonts w:ascii="Times New Roman" w:hAnsi="Times New Roman" w:cs="Times New Roman"/>
              </w:rPr>
            </w:pPr>
          </w:p>
        </w:tc>
        <w:tc>
          <w:tcPr>
            <w:tcW w:w="450" w:type="pct"/>
            <w:vMerge/>
          </w:tcPr>
          <w:p w:rsidR="0046503F" w:rsidRPr="0046503F" w:rsidRDefault="0046503F" w:rsidP="00B74705">
            <w:pPr>
              <w:jc w:val="center"/>
              <w:rPr>
                <w:rFonts w:ascii="Times New Roman" w:hAnsi="Times New Roman" w:cs="Times New Roman"/>
              </w:rPr>
            </w:pPr>
          </w:p>
        </w:tc>
        <w:tc>
          <w:tcPr>
            <w:tcW w:w="1947" w:type="pct"/>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зона многоквартирной и малоэтажной жилой застройки</w:t>
            </w:r>
          </w:p>
        </w:tc>
        <w:tc>
          <w:tcPr>
            <w:tcW w:w="1273" w:type="pct"/>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зона индивидуальной жилой застройки</w:t>
            </w:r>
          </w:p>
        </w:tc>
      </w:tr>
      <w:tr w:rsidR="0046503F" w:rsidRPr="0046503F" w:rsidTr="00FA2C1D">
        <w:trPr>
          <w:trHeight w:val="243"/>
        </w:trPr>
        <w:tc>
          <w:tcPr>
            <w:tcW w:w="1330" w:type="pct"/>
          </w:tcPr>
          <w:p w:rsidR="0046503F" w:rsidRPr="0046503F" w:rsidRDefault="0046503F" w:rsidP="00B74705">
            <w:pPr>
              <w:jc w:val="both"/>
              <w:rPr>
                <w:rFonts w:ascii="Times New Roman" w:hAnsi="Times New Roman" w:cs="Times New Roman"/>
              </w:rPr>
            </w:pPr>
            <w:r w:rsidRPr="0046503F">
              <w:rPr>
                <w:rFonts w:ascii="Times New Roman" w:hAnsi="Times New Roman" w:cs="Times New Roman"/>
              </w:rPr>
              <w:t>Поликлиника</w:t>
            </w:r>
          </w:p>
        </w:tc>
        <w:tc>
          <w:tcPr>
            <w:tcW w:w="450" w:type="pct"/>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м</w:t>
            </w:r>
          </w:p>
        </w:tc>
        <w:tc>
          <w:tcPr>
            <w:tcW w:w="1947" w:type="pct"/>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800</w:t>
            </w:r>
          </w:p>
        </w:tc>
        <w:tc>
          <w:tcPr>
            <w:tcW w:w="1273" w:type="pct"/>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1000</w:t>
            </w:r>
          </w:p>
        </w:tc>
      </w:tr>
      <w:tr w:rsidR="0046503F" w:rsidRPr="0046503F" w:rsidTr="00FA2C1D">
        <w:tc>
          <w:tcPr>
            <w:tcW w:w="1330" w:type="pct"/>
          </w:tcPr>
          <w:p w:rsidR="0046503F" w:rsidRPr="0046503F" w:rsidRDefault="0046503F" w:rsidP="00B74705">
            <w:pPr>
              <w:jc w:val="both"/>
              <w:rPr>
                <w:rFonts w:ascii="Times New Roman" w:hAnsi="Times New Roman" w:cs="Times New Roman"/>
              </w:rPr>
            </w:pPr>
            <w:r w:rsidRPr="0046503F">
              <w:rPr>
                <w:rFonts w:ascii="Times New Roman" w:hAnsi="Times New Roman" w:cs="Times New Roman"/>
              </w:rPr>
              <w:t>Аптека</w:t>
            </w:r>
          </w:p>
        </w:tc>
        <w:tc>
          <w:tcPr>
            <w:tcW w:w="450" w:type="pct"/>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м</w:t>
            </w:r>
          </w:p>
        </w:tc>
        <w:tc>
          <w:tcPr>
            <w:tcW w:w="1947" w:type="pct"/>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300</w:t>
            </w:r>
          </w:p>
        </w:tc>
        <w:tc>
          <w:tcPr>
            <w:tcW w:w="1273" w:type="pct"/>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600</w:t>
            </w:r>
          </w:p>
        </w:tc>
      </w:tr>
    </w:tbl>
    <w:p w:rsidR="0046503F" w:rsidRPr="0046503F" w:rsidRDefault="0046503F" w:rsidP="00B74705">
      <w:pPr>
        <w:jc w:val="both"/>
        <w:rPr>
          <w:rFonts w:ascii="Times New Roman" w:hAnsi="Times New Roman" w:cs="Times New Roman"/>
        </w:rPr>
      </w:pPr>
    </w:p>
    <w:p w:rsidR="0046503F" w:rsidRPr="0046503F" w:rsidRDefault="0046503F" w:rsidP="00B74705">
      <w:pPr>
        <w:pStyle w:val="a6"/>
        <w:spacing w:after="0"/>
        <w:ind w:firstLine="567"/>
        <w:rPr>
          <w:rFonts w:ascii="Times New Roman" w:hAnsi="Times New Roman" w:cs="Times New Roman"/>
        </w:rPr>
      </w:pPr>
      <w:r w:rsidRPr="0046503F">
        <w:rPr>
          <w:rFonts w:ascii="Times New Roman" w:hAnsi="Times New Roman" w:cs="Times New Roman"/>
        </w:rPr>
        <w:t>3.4.19. Доступность учреждений здравоохранения (поликлиник, амбулаторий, фельдшерско-акушерских пунктов, аптек) для сельских населенных пунктов или их групп – в пределах 30-мин. доступности на транспорте.</w:t>
      </w:r>
    </w:p>
    <w:p w:rsidR="0046503F" w:rsidRPr="0046503F" w:rsidRDefault="0046503F" w:rsidP="00B74705">
      <w:pPr>
        <w:pStyle w:val="a6"/>
        <w:spacing w:after="0"/>
        <w:ind w:firstLine="567"/>
        <w:rPr>
          <w:rFonts w:ascii="Times New Roman" w:hAnsi="Times New Roman" w:cs="Times New Roman"/>
        </w:rPr>
      </w:pPr>
    </w:p>
    <w:p w:rsidR="0046503F" w:rsidRPr="0046503F" w:rsidRDefault="0046503F" w:rsidP="00B74705">
      <w:pPr>
        <w:pStyle w:val="22"/>
        <w:ind w:left="0" w:firstLine="567"/>
        <w:rPr>
          <w:rFonts w:ascii="Times New Roman" w:hAnsi="Times New Roman" w:cs="Times New Roman"/>
        </w:rPr>
      </w:pPr>
      <w:r w:rsidRPr="0046503F">
        <w:rPr>
          <w:rFonts w:ascii="Times New Roman" w:hAnsi="Times New Roman" w:cs="Times New Roman"/>
        </w:rPr>
        <w:t>3.4.20. Расстояние от стен зданий учреждений здравоохранения до красной линии:</w:t>
      </w:r>
    </w:p>
    <w:p w:rsidR="0046503F" w:rsidRPr="0046503F" w:rsidRDefault="00FA2C1D" w:rsidP="00B74705">
      <w:pPr>
        <w:pStyle w:val="3"/>
        <w:numPr>
          <w:ilvl w:val="0"/>
          <w:numId w:val="0"/>
        </w:numPr>
        <w:suppressAutoHyphens/>
        <w:spacing w:after="0" w:line="240" w:lineRule="auto"/>
        <w:ind w:left="567"/>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46503F" w:rsidRPr="0046503F">
        <w:rPr>
          <w:rFonts w:ascii="Times New Roman" w:hAnsi="Times New Roman" w:cs="Times New Roman"/>
          <w:sz w:val="24"/>
          <w:szCs w:val="24"/>
        </w:rPr>
        <w:t xml:space="preserve">больничные корпуса (не менее) – </w:t>
      </w:r>
      <w:smartTag w:uri="urn:schemas-microsoft-com:office:smarttags" w:element="metricconverter">
        <w:smartTagPr>
          <w:attr w:name="ProductID" w:val="30 м"/>
        </w:smartTagPr>
        <w:r w:rsidR="0046503F" w:rsidRPr="0046503F">
          <w:rPr>
            <w:rFonts w:ascii="Times New Roman" w:hAnsi="Times New Roman" w:cs="Times New Roman"/>
            <w:sz w:val="24"/>
            <w:szCs w:val="24"/>
          </w:rPr>
          <w:t>30 м</w:t>
        </w:r>
      </w:smartTag>
      <w:r w:rsidR="0046503F" w:rsidRPr="0046503F">
        <w:rPr>
          <w:rFonts w:ascii="Times New Roman" w:hAnsi="Times New Roman" w:cs="Times New Roman"/>
          <w:sz w:val="24"/>
          <w:szCs w:val="24"/>
        </w:rPr>
        <w:t>;</w:t>
      </w:r>
    </w:p>
    <w:p w:rsidR="0046503F" w:rsidRPr="0046503F" w:rsidRDefault="00FA2C1D" w:rsidP="00B74705">
      <w:pPr>
        <w:pStyle w:val="3"/>
        <w:numPr>
          <w:ilvl w:val="0"/>
          <w:numId w:val="0"/>
        </w:numPr>
        <w:suppressAutoHyphens/>
        <w:spacing w:after="0" w:line="240" w:lineRule="auto"/>
        <w:ind w:left="567"/>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46503F" w:rsidRPr="0046503F">
        <w:rPr>
          <w:rFonts w:ascii="Times New Roman" w:hAnsi="Times New Roman" w:cs="Times New Roman"/>
          <w:sz w:val="24"/>
          <w:szCs w:val="24"/>
        </w:rPr>
        <w:t xml:space="preserve">поликлиники (не менее) – </w:t>
      </w:r>
      <w:smartTag w:uri="urn:schemas-microsoft-com:office:smarttags" w:element="metricconverter">
        <w:smartTagPr>
          <w:attr w:name="ProductID" w:val="15 м"/>
        </w:smartTagPr>
        <w:r w:rsidR="0046503F" w:rsidRPr="0046503F">
          <w:rPr>
            <w:rFonts w:ascii="Times New Roman" w:hAnsi="Times New Roman" w:cs="Times New Roman"/>
            <w:sz w:val="24"/>
            <w:szCs w:val="24"/>
          </w:rPr>
          <w:t>15 м</w:t>
        </w:r>
      </w:smartTag>
      <w:r w:rsidR="0046503F" w:rsidRPr="0046503F">
        <w:rPr>
          <w:rFonts w:ascii="Times New Roman" w:hAnsi="Times New Roman" w:cs="Times New Roman"/>
          <w:sz w:val="24"/>
          <w:szCs w:val="24"/>
        </w:rPr>
        <w:t>.</w:t>
      </w:r>
    </w:p>
    <w:p w:rsidR="0046503F" w:rsidRPr="0046503F" w:rsidRDefault="0046503F" w:rsidP="00B74705">
      <w:pPr>
        <w:jc w:val="both"/>
        <w:rPr>
          <w:rFonts w:ascii="Times New Roman" w:hAnsi="Times New Roman" w:cs="Times New Roman"/>
        </w:rPr>
      </w:pPr>
    </w:p>
    <w:p w:rsidR="0046503F" w:rsidRPr="0046503F" w:rsidRDefault="0046503F" w:rsidP="00B74705">
      <w:pPr>
        <w:pStyle w:val="a6"/>
        <w:spacing w:after="0"/>
        <w:ind w:firstLine="567"/>
        <w:rPr>
          <w:rFonts w:ascii="Times New Roman" w:hAnsi="Times New Roman" w:cs="Times New Roman"/>
        </w:rPr>
      </w:pPr>
      <w:r w:rsidRPr="0046503F">
        <w:rPr>
          <w:rFonts w:ascii="Times New Roman" w:hAnsi="Times New Roman" w:cs="Times New Roman"/>
        </w:rPr>
        <w:t xml:space="preserve">3.4.21. Норма обеспеченности предприятиями торговли и общественного питания и размер их земельного участка </w:t>
      </w:r>
    </w:p>
    <w:p w:rsidR="00FA2C1D" w:rsidRDefault="00FA2C1D" w:rsidP="00B74705">
      <w:pPr>
        <w:pStyle w:val="a6"/>
        <w:spacing w:after="0"/>
        <w:jc w:val="right"/>
        <w:rPr>
          <w:rFonts w:ascii="Times New Roman" w:hAnsi="Times New Roman" w:cs="Times New Roman"/>
        </w:rPr>
      </w:pPr>
    </w:p>
    <w:p w:rsidR="00FA2C1D" w:rsidRDefault="00FA2C1D" w:rsidP="00B74705">
      <w:pPr>
        <w:pStyle w:val="a6"/>
        <w:spacing w:after="0"/>
        <w:jc w:val="right"/>
        <w:rPr>
          <w:rFonts w:ascii="Times New Roman" w:hAnsi="Times New Roman" w:cs="Times New Roman"/>
        </w:rPr>
      </w:pPr>
    </w:p>
    <w:p w:rsidR="0046503F" w:rsidRPr="0046503F" w:rsidRDefault="0046503F" w:rsidP="00B74705">
      <w:pPr>
        <w:pStyle w:val="a6"/>
        <w:spacing w:after="0"/>
        <w:jc w:val="right"/>
        <w:rPr>
          <w:rFonts w:ascii="Times New Roman" w:hAnsi="Times New Roman" w:cs="Times New Roman"/>
        </w:rPr>
      </w:pPr>
      <w:r w:rsidRPr="0046503F">
        <w:rPr>
          <w:rFonts w:ascii="Times New Roman" w:hAnsi="Times New Roman" w:cs="Times New Roman"/>
        </w:rPr>
        <w:t>Таблица 19</w:t>
      </w:r>
    </w:p>
    <w:tbl>
      <w:tblPr>
        <w:tblW w:w="5000" w:type="pct"/>
        <w:tblLook w:val="0000" w:firstRow="0" w:lastRow="0" w:firstColumn="0" w:lastColumn="0" w:noHBand="0" w:noVBand="0"/>
      </w:tblPr>
      <w:tblGrid>
        <w:gridCol w:w="1776"/>
        <w:gridCol w:w="1851"/>
        <w:gridCol w:w="1836"/>
        <w:gridCol w:w="2469"/>
        <w:gridCol w:w="2630"/>
      </w:tblGrid>
      <w:tr w:rsidR="0046503F" w:rsidRPr="0046503F" w:rsidTr="00FA2C1D">
        <w:trPr>
          <w:trHeight w:val="444"/>
        </w:trPr>
        <w:tc>
          <w:tcPr>
            <w:tcW w:w="658"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Учреждение</w:t>
            </w:r>
          </w:p>
        </w:tc>
        <w:tc>
          <w:tcPr>
            <w:tcW w:w="749"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Норма обеспеченности</w:t>
            </w:r>
          </w:p>
        </w:tc>
        <w:tc>
          <w:tcPr>
            <w:tcW w:w="973"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Единица измерения</w:t>
            </w:r>
          </w:p>
        </w:tc>
        <w:tc>
          <w:tcPr>
            <w:tcW w:w="1272"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Размер земельного участка</w:t>
            </w:r>
          </w:p>
        </w:tc>
        <w:tc>
          <w:tcPr>
            <w:tcW w:w="1348"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Примечание</w:t>
            </w:r>
          </w:p>
        </w:tc>
      </w:tr>
      <w:tr w:rsidR="0046503F" w:rsidRPr="0046503F" w:rsidTr="00FA2C1D">
        <w:trPr>
          <w:cantSplit/>
          <w:trHeight w:hRule="exact" w:val="1513"/>
        </w:trPr>
        <w:tc>
          <w:tcPr>
            <w:tcW w:w="658"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 xml:space="preserve">Магазины, </w:t>
            </w:r>
          </w:p>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в том числе:</w:t>
            </w:r>
          </w:p>
        </w:tc>
        <w:tc>
          <w:tcPr>
            <w:tcW w:w="749" w:type="pct"/>
            <w:tcBorders>
              <w:top w:val="single" w:sz="4" w:space="0" w:color="000000"/>
              <w:left w:val="single" w:sz="4" w:space="0" w:color="000000"/>
              <w:bottom w:val="single" w:sz="4" w:space="0" w:color="000000"/>
            </w:tcBorders>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300</w:t>
            </w:r>
          </w:p>
        </w:tc>
        <w:tc>
          <w:tcPr>
            <w:tcW w:w="973" w:type="pct"/>
            <w:vMerge w:val="restart"/>
            <w:tcBorders>
              <w:top w:val="single" w:sz="4" w:space="0" w:color="000000"/>
              <w:left w:val="single" w:sz="4" w:space="0" w:color="000000"/>
            </w:tcBorders>
            <w:vAlign w:val="center"/>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м</w:t>
            </w:r>
            <w:r w:rsidRPr="0046503F">
              <w:rPr>
                <w:rFonts w:ascii="Times New Roman" w:hAnsi="Times New Roman" w:cs="Times New Roman"/>
                <w:vertAlign w:val="superscript"/>
              </w:rPr>
              <w:t>2</w:t>
            </w:r>
            <w:r w:rsidRPr="0046503F">
              <w:rPr>
                <w:rFonts w:ascii="Times New Roman" w:hAnsi="Times New Roman" w:cs="Times New Roman"/>
              </w:rPr>
              <w:t xml:space="preserve"> торговой площади на 1 тыс. чел.</w:t>
            </w:r>
          </w:p>
        </w:tc>
        <w:tc>
          <w:tcPr>
            <w:tcW w:w="1272" w:type="pct"/>
            <w:vMerge w:val="restart"/>
            <w:tcBorders>
              <w:top w:val="single" w:sz="4" w:space="0" w:color="000000"/>
              <w:left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Торговые центры сельских поселений с числом жителей, тыс. чел.:</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до 1 </w:t>
            </w:r>
            <w:proofErr w:type="spellStart"/>
            <w:r w:rsidRPr="0046503F">
              <w:rPr>
                <w:rFonts w:ascii="Times New Roman" w:hAnsi="Times New Roman" w:cs="Times New Roman"/>
              </w:rPr>
              <w:t>тыс.чел</w:t>
            </w:r>
            <w:proofErr w:type="spellEnd"/>
            <w:r w:rsidRPr="0046503F">
              <w:rPr>
                <w:rFonts w:ascii="Times New Roman" w:hAnsi="Times New Roman" w:cs="Times New Roman"/>
              </w:rPr>
              <w:t xml:space="preserve">. – 0,1 - </w:t>
            </w:r>
            <w:smartTag w:uri="urn:schemas-microsoft-com:office:smarttags" w:element="metricconverter">
              <w:smartTagPr>
                <w:attr w:name="ProductID" w:val="0,2 га"/>
              </w:smartTagPr>
              <w:r w:rsidRPr="0046503F">
                <w:rPr>
                  <w:rFonts w:ascii="Times New Roman" w:hAnsi="Times New Roman" w:cs="Times New Roman"/>
                </w:rPr>
                <w:t>0,2 га</w:t>
              </w:r>
            </w:smartTag>
            <w:r w:rsidRPr="0046503F">
              <w:rPr>
                <w:rFonts w:ascii="Times New Roman" w:hAnsi="Times New Roman" w:cs="Times New Roman"/>
              </w:rPr>
              <w:t xml:space="preserve"> на объект;</w:t>
            </w:r>
          </w:p>
          <w:p w:rsidR="0046503F" w:rsidRPr="0046503F" w:rsidRDefault="0046503F" w:rsidP="00B74705">
            <w:pPr>
              <w:rPr>
                <w:rFonts w:ascii="Times New Roman" w:hAnsi="Times New Roman" w:cs="Times New Roman"/>
              </w:rPr>
            </w:pPr>
            <w:r w:rsidRPr="0046503F">
              <w:rPr>
                <w:rFonts w:ascii="Times New Roman" w:hAnsi="Times New Roman" w:cs="Times New Roman"/>
              </w:rPr>
              <w:t>св.1 до 3 – 0,2-</w:t>
            </w:r>
            <w:smartTag w:uri="urn:schemas-microsoft-com:office:smarttags" w:element="metricconverter">
              <w:smartTagPr>
                <w:attr w:name="ProductID" w:val="0,4 га"/>
              </w:smartTagPr>
              <w:r w:rsidRPr="0046503F">
                <w:rPr>
                  <w:rFonts w:ascii="Times New Roman" w:hAnsi="Times New Roman" w:cs="Times New Roman"/>
                </w:rPr>
                <w:t>0,4 га</w:t>
              </w:r>
            </w:smartTag>
            <w:r w:rsidRPr="0046503F">
              <w:rPr>
                <w:rFonts w:ascii="Times New Roman" w:hAnsi="Times New Roman" w:cs="Times New Roman"/>
              </w:rPr>
              <w:t>.</w:t>
            </w:r>
          </w:p>
        </w:tc>
        <w:tc>
          <w:tcPr>
            <w:tcW w:w="1348" w:type="pct"/>
            <w:vMerge w:val="restart"/>
            <w:tcBorders>
              <w:top w:val="single" w:sz="4" w:space="0" w:color="000000"/>
              <w:left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tc>
      </w:tr>
      <w:tr w:rsidR="0046503F" w:rsidRPr="0046503F" w:rsidTr="00FA2C1D">
        <w:trPr>
          <w:cantSplit/>
          <w:trHeight w:hRule="exact" w:val="613"/>
        </w:trPr>
        <w:tc>
          <w:tcPr>
            <w:tcW w:w="658"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proofErr w:type="spellStart"/>
            <w:r w:rsidRPr="0046503F">
              <w:rPr>
                <w:rFonts w:ascii="Times New Roman" w:hAnsi="Times New Roman" w:cs="Times New Roman"/>
              </w:rPr>
              <w:t>Продовольст</w:t>
            </w:r>
            <w:proofErr w:type="spellEnd"/>
            <w:r w:rsidRPr="0046503F">
              <w:rPr>
                <w:rFonts w:ascii="Times New Roman" w:hAnsi="Times New Roman" w:cs="Times New Roman"/>
              </w:rPr>
              <w:t>-венные</w:t>
            </w:r>
          </w:p>
        </w:tc>
        <w:tc>
          <w:tcPr>
            <w:tcW w:w="749" w:type="pct"/>
            <w:tcBorders>
              <w:top w:val="single" w:sz="4" w:space="0" w:color="000000"/>
              <w:left w:val="single" w:sz="4" w:space="0" w:color="000000"/>
              <w:bottom w:val="single" w:sz="4" w:space="0" w:color="000000"/>
            </w:tcBorders>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100</w:t>
            </w:r>
          </w:p>
        </w:tc>
        <w:tc>
          <w:tcPr>
            <w:tcW w:w="973" w:type="pct"/>
            <w:vMerge/>
            <w:tcBorders>
              <w:left w:val="single" w:sz="4" w:space="0" w:color="000000"/>
            </w:tcBorders>
            <w:vAlign w:val="center"/>
          </w:tcPr>
          <w:p w:rsidR="0046503F" w:rsidRPr="0046503F" w:rsidRDefault="0046503F" w:rsidP="00B74705">
            <w:pPr>
              <w:rPr>
                <w:rFonts w:ascii="Times New Roman" w:hAnsi="Times New Roman" w:cs="Times New Roman"/>
              </w:rPr>
            </w:pPr>
          </w:p>
        </w:tc>
        <w:tc>
          <w:tcPr>
            <w:tcW w:w="1272" w:type="pct"/>
            <w:vMerge/>
            <w:tcBorders>
              <w:left w:val="single" w:sz="4" w:space="0" w:color="000000"/>
            </w:tcBorders>
          </w:tcPr>
          <w:p w:rsidR="0046503F" w:rsidRPr="0046503F" w:rsidRDefault="0046503F" w:rsidP="00B74705">
            <w:pPr>
              <w:rPr>
                <w:rFonts w:ascii="Times New Roman" w:hAnsi="Times New Roman" w:cs="Times New Roman"/>
              </w:rPr>
            </w:pPr>
          </w:p>
        </w:tc>
        <w:tc>
          <w:tcPr>
            <w:tcW w:w="1348" w:type="pct"/>
            <w:vMerge/>
            <w:tcBorders>
              <w:left w:val="single" w:sz="4" w:space="0" w:color="000000"/>
              <w:right w:val="single" w:sz="4" w:space="0" w:color="000000"/>
            </w:tcBorders>
          </w:tcPr>
          <w:p w:rsidR="0046503F" w:rsidRPr="0046503F" w:rsidRDefault="0046503F" w:rsidP="00B74705">
            <w:pPr>
              <w:rPr>
                <w:rFonts w:ascii="Times New Roman" w:hAnsi="Times New Roman" w:cs="Times New Roman"/>
              </w:rPr>
            </w:pPr>
          </w:p>
        </w:tc>
      </w:tr>
      <w:tr w:rsidR="0046503F" w:rsidRPr="0046503F" w:rsidTr="00FA2C1D">
        <w:trPr>
          <w:cantSplit/>
          <w:trHeight w:hRule="exact" w:val="2408"/>
        </w:trPr>
        <w:tc>
          <w:tcPr>
            <w:tcW w:w="658"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proofErr w:type="spellStart"/>
            <w:r w:rsidRPr="0046503F">
              <w:rPr>
                <w:rFonts w:ascii="Times New Roman" w:hAnsi="Times New Roman" w:cs="Times New Roman"/>
              </w:rPr>
              <w:t>Непродоволь-ственные</w:t>
            </w:r>
            <w:proofErr w:type="spellEnd"/>
            <w:r w:rsidRPr="0046503F">
              <w:rPr>
                <w:rFonts w:ascii="Times New Roman" w:hAnsi="Times New Roman" w:cs="Times New Roman"/>
              </w:rPr>
              <w:t xml:space="preserve"> </w:t>
            </w:r>
          </w:p>
        </w:tc>
        <w:tc>
          <w:tcPr>
            <w:tcW w:w="749" w:type="pct"/>
            <w:tcBorders>
              <w:top w:val="single" w:sz="4" w:space="0" w:color="000000"/>
              <w:left w:val="single" w:sz="4" w:space="0" w:color="000000"/>
              <w:bottom w:val="single" w:sz="4" w:space="0" w:color="000000"/>
            </w:tcBorders>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200</w:t>
            </w:r>
          </w:p>
        </w:tc>
        <w:tc>
          <w:tcPr>
            <w:tcW w:w="973" w:type="pct"/>
            <w:vMerge/>
            <w:tcBorders>
              <w:left w:val="single" w:sz="4" w:space="0" w:color="000000"/>
            </w:tcBorders>
            <w:vAlign w:val="center"/>
          </w:tcPr>
          <w:p w:rsidR="0046503F" w:rsidRPr="0046503F" w:rsidRDefault="0046503F" w:rsidP="00B74705">
            <w:pPr>
              <w:rPr>
                <w:rFonts w:ascii="Times New Roman" w:hAnsi="Times New Roman" w:cs="Times New Roman"/>
              </w:rPr>
            </w:pPr>
          </w:p>
        </w:tc>
        <w:tc>
          <w:tcPr>
            <w:tcW w:w="1272" w:type="pct"/>
            <w:vMerge/>
            <w:tcBorders>
              <w:left w:val="single" w:sz="4" w:space="0" w:color="000000"/>
            </w:tcBorders>
          </w:tcPr>
          <w:p w:rsidR="0046503F" w:rsidRPr="0046503F" w:rsidRDefault="0046503F" w:rsidP="00B74705">
            <w:pPr>
              <w:rPr>
                <w:rFonts w:ascii="Times New Roman" w:hAnsi="Times New Roman" w:cs="Times New Roman"/>
              </w:rPr>
            </w:pPr>
          </w:p>
        </w:tc>
        <w:tc>
          <w:tcPr>
            <w:tcW w:w="1348" w:type="pct"/>
            <w:vMerge/>
            <w:tcBorders>
              <w:left w:val="single" w:sz="4" w:space="0" w:color="000000"/>
              <w:right w:val="single" w:sz="4" w:space="0" w:color="000000"/>
            </w:tcBorders>
          </w:tcPr>
          <w:p w:rsidR="0046503F" w:rsidRPr="0046503F" w:rsidRDefault="0046503F" w:rsidP="00B74705">
            <w:pPr>
              <w:rPr>
                <w:rFonts w:ascii="Times New Roman" w:hAnsi="Times New Roman" w:cs="Times New Roman"/>
              </w:rPr>
            </w:pPr>
          </w:p>
        </w:tc>
      </w:tr>
      <w:tr w:rsidR="0046503F" w:rsidRPr="0046503F" w:rsidTr="00FA2C1D">
        <w:trPr>
          <w:trHeight w:val="3675"/>
        </w:trPr>
        <w:tc>
          <w:tcPr>
            <w:tcW w:w="658"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Рыночные комплексы</w:t>
            </w:r>
          </w:p>
        </w:tc>
        <w:tc>
          <w:tcPr>
            <w:tcW w:w="749" w:type="pct"/>
            <w:tcBorders>
              <w:top w:val="single" w:sz="4" w:space="0" w:color="000000"/>
              <w:left w:val="single" w:sz="4" w:space="0" w:color="000000"/>
              <w:bottom w:val="single" w:sz="4" w:space="0" w:color="000000"/>
            </w:tcBorders>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24-40</w:t>
            </w:r>
          </w:p>
        </w:tc>
        <w:tc>
          <w:tcPr>
            <w:tcW w:w="973"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м</w:t>
            </w:r>
            <w:r w:rsidRPr="0046503F">
              <w:rPr>
                <w:rFonts w:ascii="Times New Roman" w:hAnsi="Times New Roman" w:cs="Times New Roman"/>
                <w:vertAlign w:val="superscript"/>
              </w:rPr>
              <w:t>2</w:t>
            </w:r>
            <w:r w:rsidRPr="0046503F">
              <w:rPr>
                <w:rFonts w:ascii="Times New Roman" w:hAnsi="Times New Roman" w:cs="Times New Roman"/>
              </w:rPr>
              <w:t xml:space="preserve"> торговой площади на 1 тыс. чел. </w:t>
            </w:r>
          </w:p>
        </w:tc>
        <w:tc>
          <w:tcPr>
            <w:tcW w:w="1272"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При торговой площади рыночного комплекса:</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до </w:t>
            </w:r>
            <w:smartTag w:uri="urn:schemas-microsoft-com:office:smarttags" w:element="metricconverter">
              <w:smartTagPr>
                <w:attr w:name="ProductID" w:val="600 м2"/>
              </w:smartTagPr>
              <w:r w:rsidRPr="0046503F">
                <w:rPr>
                  <w:rFonts w:ascii="Times New Roman" w:hAnsi="Times New Roman" w:cs="Times New Roman"/>
                </w:rPr>
                <w:t>600 м</w:t>
              </w:r>
              <w:r w:rsidRPr="0046503F">
                <w:rPr>
                  <w:rFonts w:ascii="Times New Roman" w:hAnsi="Times New Roman" w:cs="Times New Roman"/>
                  <w:vertAlign w:val="superscript"/>
                </w:rPr>
                <w:t>2</w:t>
              </w:r>
            </w:smartTag>
            <w:r w:rsidRPr="0046503F">
              <w:rPr>
                <w:rFonts w:ascii="Times New Roman" w:hAnsi="Times New Roman" w:cs="Times New Roman"/>
              </w:rPr>
              <w:t xml:space="preserve"> – </w:t>
            </w:r>
            <w:smartTag w:uri="urn:schemas-microsoft-com:office:smarttags" w:element="metricconverter">
              <w:smartTagPr>
                <w:attr w:name="ProductID" w:val="14 м2"/>
              </w:smartTagPr>
              <w:r w:rsidRPr="0046503F">
                <w:rPr>
                  <w:rFonts w:ascii="Times New Roman" w:hAnsi="Times New Roman" w:cs="Times New Roman"/>
                </w:rPr>
                <w:t>14 м2</w:t>
              </w:r>
            </w:smartTag>
            <w:r w:rsidRPr="0046503F">
              <w:rPr>
                <w:rFonts w:ascii="Times New Roman" w:hAnsi="Times New Roman" w:cs="Times New Roman"/>
              </w:rPr>
              <w:t>;</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св.3000 м2 – </w:t>
            </w:r>
            <w:smartTag w:uri="urn:schemas-microsoft-com:office:smarttags" w:element="metricconverter">
              <w:smartTagPr>
                <w:attr w:name="ProductID" w:val="7 м2"/>
              </w:smartTagPr>
              <w:r w:rsidRPr="0046503F">
                <w:rPr>
                  <w:rFonts w:ascii="Times New Roman" w:hAnsi="Times New Roman" w:cs="Times New Roman"/>
                </w:rPr>
                <w:t>7 м2</w:t>
              </w:r>
            </w:smartTag>
            <w:r w:rsidRPr="0046503F">
              <w:rPr>
                <w:rFonts w:ascii="Times New Roman" w:hAnsi="Times New Roman" w:cs="Times New Roman"/>
              </w:rPr>
              <w:t>.</w:t>
            </w:r>
          </w:p>
        </w:tc>
        <w:tc>
          <w:tcPr>
            <w:tcW w:w="1348"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 xml:space="preserve">Минимальная площадь  торгового места составляет </w:t>
            </w:r>
            <w:smartTag w:uri="urn:schemas-microsoft-com:office:smarttags" w:element="metricconverter">
              <w:smartTagPr>
                <w:attr w:name="ProductID" w:val="6 м2"/>
              </w:smartTagPr>
              <w:r w:rsidRPr="0046503F">
                <w:rPr>
                  <w:rFonts w:ascii="Times New Roman" w:hAnsi="Times New Roman" w:cs="Times New Roman"/>
                </w:rPr>
                <w:t>6 м2</w:t>
              </w:r>
            </w:smartTag>
            <w:r w:rsidRPr="0046503F">
              <w:rPr>
                <w:rFonts w:ascii="Times New Roman" w:hAnsi="Times New Roman" w:cs="Times New Roman"/>
              </w:rPr>
              <w:t>.</w:t>
            </w:r>
          </w:p>
          <w:p w:rsidR="0046503F" w:rsidRPr="0046503F" w:rsidRDefault="0046503F" w:rsidP="00B74705">
            <w:pPr>
              <w:rPr>
                <w:rFonts w:ascii="Times New Roman" w:hAnsi="Times New Roman" w:cs="Times New Roman"/>
              </w:rPr>
            </w:pPr>
            <w:r w:rsidRPr="0046503F">
              <w:rPr>
                <w:rFonts w:ascii="Times New Roman" w:hAnsi="Times New Roman" w:cs="Times New Roman"/>
              </w:rPr>
              <w:t>Соотношение площади для круглогодичной и сезонной торговли устанавливается заданием на проектирование.</w:t>
            </w:r>
          </w:p>
        </w:tc>
      </w:tr>
      <w:tr w:rsidR="0046503F" w:rsidRPr="0046503F" w:rsidTr="00FA2C1D">
        <w:trPr>
          <w:trHeight w:val="5227"/>
        </w:trPr>
        <w:tc>
          <w:tcPr>
            <w:tcW w:w="658" w:type="pct"/>
            <w:tcBorders>
              <w:top w:val="single" w:sz="4" w:space="0" w:color="000000"/>
              <w:left w:val="single" w:sz="4" w:space="0" w:color="000000"/>
              <w:bottom w:val="single" w:sz="4" w:space="0" w:color="000000"/>
            </w:tcBorders>
          </w:tcPr>
          <w:p w:rsidR="0046503F" w:rsidRPr="0046503F" w:rsidRDefault="00FA2C1D" w:rsidP="00B74705">
            <w:pPr>
              <w:snapToGrid w:val="0"/>
              <w:rPr>
                <w:rFonts w:ascii="Times New Roman" w:hAnsi="Times New Roman" w:cs="Times New Roman"/>
              </w:rPr>
            </w:pPr>
            <w:r>
              <w:rPr>
                <w:rFonts w:ascii="Times New Roman" w:hAnsi="Times New Roman" w:cs="Times New Roman"/>
              </w:rPr>
              <w:t>П</w:t>
            </w:r>
            <w:r w:rsidR="0046503F" w:rsidRPr="0046503F">
              <w:rPr>
                <w:rFonts w:ascii="Times New Roman" w:hAnsi="Times New Roman" w:cs="Times New Roman"/>
              </w:rPr>
              <w:t>редприятия общественного питания</w:t>
            </w:r>
          </w:p>
        </w:tc>
        <w:tc>
          <w:tcPr>
            <w:tcW w:w="749" w:type="pct"/>
            <w:tcBorders>
              <w:top w:val="single" w:sz="4" w:space="0" w:color="000000"/>
              <w:left w:val="single" w:sz="4" w:space="0" w:color="000000"/>
              <w:bottom w:val="single" w:sz="4" w:space="0" w:color="000000"/>
            </w:tcBorders>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40</w:t>
            </w:r>
          </w:p>
        </w:tc>
        <w:tc>
          <w:tcPr>
            <w:tcW w:w="973"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 xml:space="preserve">кол. мест на 1 </w:t>
            </w:r>
            <w:proofErr w:type="spellStart"/>
            <w:r w:rsidRPr="0046503F">
              <w:rPr>
                <w:rFonts w:ascii="Times New Roman" w:hAnsi="Times New Roman" w:cs="Times New Roman"/>
              </w:rPr>
              <w:t>тыс.чел</w:t>
            </w:r>
            <w:proofErr w:type="spellEnd"/>
            <w:r w:rsidRPr="0046503F">
              <w:rPr>
                <w:rFonts w:ascii="Times New Roman" w:hAnsi="Times New Roman" w:cs="Times New Roman"/>
              </w:rPr>
              <w:t>.</w:t>
            </w:r>
          </w:p>
        </w:tc>
        <w:tc>
          <w:tcPr>
            <w:tcW w:w="1272" w:type="pct"/>
            <w:tcBorders>
              <w:top w:val="single" w:sz="4" w:space="0" w:color="000000"/>
              <w:left w:val="single" w:sz="4" w:space="0" w:color="000000"/>
              <w:bottom w:val="single" w:sz="4" w:space="0" w:color="000000"/>
            </w:tcBorders>
          </w:tcPr>
          <w:p w:rsidR="0046503F" w:rsidRPr="0046503F" w:rsidRDefault="0046503F" w:rsidP="00B74705">
            <w:pPr>
              <w:snapToGrid w:val="0"/>
              <w:jc w:val="both"/>
              <w:rPr>
                <w:rFonts w:ascii="Times New Roman" w:hAnsi="Times New Roman" w:cs="Times New Roman"/>
              </w:rPr>
            </w:pPr>
            <w:r w:rsidRPr="0046503F">
              <w:rPr>
                <w:rFonts w:ascii="Times New Roman" w:hAnsi="Times New Roman" w:cs="Times New Roman"/>
              </w:rPr>
              <w:t>На 100 мест, при числе мест:</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до </w:t>
            </w:r>
            <w:smartTag w:uri="urn:schemas-microsoft-com:office:smarttags" w:element="metricconverter">
              <w:smartTagPr>
                <w:attr w:name="ProductID" w:val="50 м2"/>
              </w:smartTagPr>
              <w:r w:rsidRPr="0046503F">
                <w:rPr>
                  <w:rFonts w:ascii="Times New Roman" w:hAnsi="Times New Roman" w:cs="Times New Roman"/>
                </w:rPr>
                <w:t>50 м2</w:t>
              </w:r>
            </w:smartTag>
            <w:r w:rsidRPr="0046503F">
              <w:rPr>
                <w:rFonts w:ascii="Times New Roman" w:hAnsi="Times New Roman" w:cs="Times New Roman"/>
              </w:rPr>
              <w:t xml:space="preserve"> – 0,2 - </w:t>
            </w:r>
            <w:smartTag w:uri="urn:schemas-microsoft-com:office:smarttags" w:element="metricconverter">
              <w:smartTagPr>
                <w:attr w:name="ProductID" w:val="0,25 га"/>
              </w:smartTagPr>
              <w:r w:rsidRPr="0046503F">
                <w:rPr>
                  <w:rFonts w:ascii="Times New Roman" w:hAnsi="Times New Roman" w:cs="Times New Roman"/>
                </w:rPr>
                <w:t>0,25 га</w:t>
              </w:r>
            </w:smartTag>
            <w:r w:rsidRPr="0046503F">
              <w:rPr>
                <w:rFonts w:ascii="Times New Roman" w:hAnsi="Times New Roman" w:cs="Times New Roman"/>
              </w:rPr>
              <w:t xml:space="preserve"> на объект;</w:t>
            </w:r>
          </w:p>
          <w:p w:rsidR="0046503F" w:rsidRPr="0046503F" w:rsidRDefault="0046503F" w:rsidP="00B74705">
            <w:pPr>
              <w:rPr>
                <w:rFonts w:ascii="Times New Roman" w:hAnsi="Times New Roman" w:cs="Times New Roman"/>
              </w:rPr>
            </w:pPr>
            <w:r w:rsidRPr="0046503F">
              <w:rPr>
                <w:rFonts w:ascii="Times New Roman" w:hAnsi="Times New Roman" w:cs="Times New Roman"/>
              </w:rPr>
              <w:t>св.50 до 150 – 0,2-</w:t>
            </w:r>
            <w:smartTag w:uri="urn:schemas-microsoft-com:office:smarttags" w:element="metricconverter">
              <w:smartTagPr>
                <w:attr w:name="ProductID" w:val="0,15 га"/>
              </w:smartTagPr>
              <w:r w:rsidRPr="0046503F">
                <w:rPr>
                  <w:rFonts w:ascii="Times New Roman" w:hAnsi="Times New Roman" w:cs="Times New Roman"/>
                </w:rPr>
                <w:t>0,15 га</w:t>
              </w:r>
            </w:smartTag>
            <w:r w:rsidRPr="0046503F">
              <w:rPr>
                <w:rFonts w:ascii="Times New Roman" w:hAnsi="Times New Roman" w:cs="Times New Roman"/>
              </w:rPr>
              <w:t>;</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св.150 – </w:t>
            </w:r>
            <w:smartTag w:uri="urn:schemas-microsoft-com:office:smarttags" w:element="metricconverter">
              <w:smartTagPr>
                <w:attr w:name="ProductID" w:val="0,1 га"/>
              </w:smartTagPr>
              <w:r w:rsidRPr="0046503F">
                <w:rPr>
                  <w:rFonts w:ascii="Times New Roman" w:hAnsi="Times New Roman" w:cs="Times New Roman"/>
                </w:rPr>
                <w:t>0,1 га</w:t>
              </w:r>
            </w:smartTag>
            <w:r w:rsidRPr="0046503F">
              <w:rPr>
                <w:rFonts w:ascii="Times New Roman" w:hAnsi="Times New Roman" w:cs="Times New Roman"/>
              </w:rPr>
              <w:t>.</w:t>
            </w:r>
          </w:p>
        </w:tc>
        <w:tc>
          <w:tcPr>
            <w:tcW w:w="1348"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spacing w:val="-12"/>
              </w:rPr>
            </w:pPr>
            <w:r w:rsidRPr="0046503F">
              <w:rPr>
                <w:rFonts w:ascii="Times New Roman" w:hAnsi="Times New Roman" w:cs="Times New Roman"/>
                <w:spacing w:val="-12"/>
              </w:rPr>
              <w:t>Потребность в предприятиях питания на производственных предприятиях, организациях и учебных заведениях рассчитываются по ведомственным нормам на 1 тыс. работающих (учащихся) в максимальную смену.</w:t>
            </w:r>
          </w:p>
          <w:p w:rsidR="0046503F" w:rsidRPr="0046503F" w:rsidRDefault="0046503F" w:rsidP="00B74705">
            <w:pPr>
              <w:rPr>
                <w:rFonts w:ascii="Times New Roman" w:hAnsi="Times New Roman" w:cs="Times New Roman"/>
                <w:spacing w:val="-12"/>
              </w:rPr>
            </w:pPr>
            <w:r w:rsidRPr="0046503F">
              <w:rPr>
                <w:rFonts w:ascii="Times New Roman" w:hAnsi="Times New Roman" w:cs="Times New Roman"/>
                <w:spacing w:val="-12"/>
              </w:rPr>
              <w:t xml:space="preserve">Заготовочные предприятия общественного питания рассчитываются по норме — </w:t>
            </w:r>
            <w:smartTag w:uri="urn:schemas-microsoft-com:office:smarttags" w:element="metricconverter">
              <w:smartTagPr>
                <w:attr w:name="ProductID" w:val="300 кг"/>
              </w:smartTagPr>
              <w:r w:rsidRPr="0046503F">
                <w:rPr>
                  <w:rFonts w:ascii="Times New Roman" w:hAnsi="Times New Roman" w:cs="Times New Roman"/>
                  <w:spacing w:val="-12"/>
                </w:rPr>
                <w:t>300 кг</w:t>
              </w:r>
            </w:smartTag>
            <w:r w:rsidRPr="0046503F">
              <w:rPr>
                <w:rFonts w:ascii="Times New Roman" w:hAnsi="Times New Roman" w:cs="Times New Roman"/>
                <w:spacing w:val="-12"/>
              </w:rPr>
              <w:t xml:space="preserve"> в сутки на 1 тыс. чел.</w:t>
            </w:r>
          </w:p>
        </w:tc>
      </w:tr>
    </w:tbl>
    <w:p w:rsidR="0046503F" w:rsidRPr="0046503F" w:rsidRDefault="0046503F" w:rsidP="00B74705">
      <w:pPr>
        <w:pStyle w:val="a6"/>
        <w:spacing w:after="0"/>
        <w:rPr>
          <w:rFonts w:ascii="Times New Roman" w:hAnsi="Times New Roman" w:cs="Times New Roman"/>
          <w:b/>
        </w:rPr>
      </w:pPr>
    </w:p>
    <w:p w:rsidR="0046503F" w:rsidRPr="0046503F" w:rsidRDefault="0046503F" w:rsidP="00B74705">
      <w:pPr>
        <w:pStyle w:val="a6"/>
        <w:spacing w:after="0"/>
        <w:ind w:firstLine="567"/>
        <w:rPr>
          <w:rFonts w:ascii="Times New Roman" w:hAnsi="Times New Roman" w:cs="Times New Roman"/>
        </w:rPr>
      </w:pPr>
      <w:r w:rsidRPr="0046503F">
        <w:rPr>
          <w:rFonts w:ascii="Times New Roman" w:hAnsi="Times New Roman" w:cs="Times New Roman"/>
        </w:rPr>
        <w:t>3.4.22 Норма обеспеченности школами-интернатами и размер их земельного участка</w:t>
      </w:r>
    </w:p>
    <w:p w:rsidR="0046503F" w:rsidRPr="0046503F" w:rsidRDefault="0046503F" w:rsidP="00B74705">
      <w:pPr>
        <w:pStyle w:val="a6"/>
        <w:spacing w:after="0"/>
        <w:jc w:val="right"/>
        <w:rPr>
          <w:rFonts w:ascii="Times New Roman" w:hAnsi="Times New Roman" w:cs="Times New Roman"/>
        </w:rPr>
      </w:pPr>
      <w:r w:rsidRPr="0046503F">
        <w:rPr>
          <w:rFonts w:ascii="Times New Roman" w:hAnsi="Times New Roman" w:cs="Times New Roman"/>
        </w:rPr>
        <w:t>Таблица 20</w:t>
      </w:r>
    </w:p>
    <w:tbl>
      <w:tblPr>
        <w:tblW w:w="5000" w:type="pct"/>
        <w:tblLook w:val="0000" w:firstRow="0" w:lastRow="0" w:firstColumn="0" w:lastColumn="0" w:noHBand="0" w:noVBand="0"/>
      </w:tblPr>
      <w:tblGrid>
        <w:gridCol w:w="2731"/>
        <w:gridCol w:w="4352"/>
        <w:gridCol w:w="3479"/>
      </w:tblGrid>
      <w:tr w:rsidR="0046503F" w:rsidRPr="0046503F" w:rsidTr="00FA2C1D">
        <w:tc>
          <w:tcPr>
            <w:tcW w:w="1293"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Норма обеспеченности</w:t>
            </w:r>
          </w:p>
        </w:tc>
        <w:tc>
          <w:tcPr>
            <w:tcW w:w="2060"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Размер земельного участка</w:t>
            </w:r>
          </w:p>
        </w:tc>
        <w:tc>
          <w:tcPr>
            <w:tcW w:w="1647"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Примечание</w:t>
            </w:r>
          </w:p>
        </w:tc>
      </w:tr>
      <w:tr w:rsidR="0046503F" w:rsidRPr="0046503F" w:rsidTr="00FA2C1D">
        <w:tc>
          <w:tcPr>
            <w:tcW w:w="1293"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В соответствии с техническими регламентами</w:t>
            </w:r>
          </w:p>
        </w:tc>
        <w:tc>
          <w:tcPr>
            <w:tcW w:w="2060" w:type="pct"/>
            <w:tcBorders>
              <w:top w:val="single" w:sz="4" w:space="0" w:color="000000"/>
              <w:left w:val="single" w:sz="4" w:space="0" w:color="000000"/>
              <w:bottom w:val="single" w:sz="4" w:space="0" w:color="000000"/>
            </w:tcBorders>
          </w:tcPr>
          <w:p w:rsidR="0046503F" w:rsidRPr="0046503F" w:rsidRDefault="0046503F" w:rsidP="00B74705">
            <w:pPr>
              <w:snapToGrid w:val="0"/>
              <w:jc w:val="both"/>
              <w:rPr>
                <w:rFonts w:ascii="Times New Roman" w:hAnsi="Times New Roman" w:cs="Times New Roman"/>
              </w:rPr>
            </w:pPr>
            <w:r w:rsidRPr="0046503F">
              <w:rPr>
                <w:rFonts w:ascii="Times New Roman" w:hAnsi="Times New Roman" w:cs="Times New Roman"/>
              </w:rPr>
              <w:t>На одно место при вместимости учреждений:</w:t>
            </w:r>
          </w:p>
          <w:p w:rsidR="0046503F" w:rsidRPr="0046503F" w:rsidRDefault="0046503F" w:rsidP="00B74705">
            <w:pPr>
              <w:tabs>
                <w:tab w:val="right" w:pos="4464"/>
              </w:tabs>
              <w:rPr>
                <w:rFonts w:ascii="Times New Roman" w:hAnsi="Times New Roman" w:cs="Times New Roman"/>
              </w:rPr>
            </w:pPr>
            <w:r w:rsidRPr="0046503F">
              <w:rPr>
                <w:rFonts w:ascii="Times New Roman" w:hAnsi="Times New Roman" w:cs="Times New Roman"/>
              </w:rPr>
              <w:t xml:space="preserve">до 200 до 300 - </w:t>
            </w:r>
            <w:smartTag w:uri="urn:schemas-microsoft-com:office:smarttags" w:element="metricconverter">
              <w:smartTagPr>
                <w:attr w:name="ProductID" w:val="70 м2"/>
              </w:smartTagPr>
              <w:r w:rsidRPr="0046503F">
                <w:rPr>
                  <w:rFonts w:ascii="Times New Roman" w:hAnsi="Times New Roman" w:cs="Times New Roman"/>
                </w:rPr>
                <w:t>70 м2</w:t>
              </w:r>
            </w:smartTag>
            <w:r w:rsidRPr="0046503F">
              <w:rPr>
                <w:rFonts w:ascii="Times New Roman" w:hAnsi="Times New Roman" w:cs="Times New Roman"/>
              </w:rPr>
              <w:t>;</w:t>
            </w:r>
            <w:r w:rsidRPr="0046503F">
              <w:rPr>
                <w:rFonts w:ascii="Times New Roman" w:hAnsi="Times New Roman" w:cs="Times New Roman"/>
              </w:rPr>
              <w:tab/>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св. 300 до 500 – </w:t>
            </w:r>
            <w:smartTag w:uri="urn:schemas-microsoft-com:office:smarttags" w:element="metricconverter">
              <w:smartTagPr>
                <w:attr w:name="ProductID" w:val="65 м2"/>
              </w:smartTagPr>
              <w:r w:rsidRPr="0046503F">
                <w:rPr>
                  <w:rFonts w:ascii="Times New Roman" w:hAnsi="Times New Roman" w:cs="Times New Roman"/>
                </w:rPr>
                <w:t>65 м2</w:t>
              </w:r>
            </w:smartTag>
            <w:r w:rsidRPr="0046503F">
              <w:rPr>
                <w:rFonts w:ascii="Times New Roman" w:hAnsi="Times New Roman" w:cs="Times New Roman"/>
              </w:rPr>
              <w:t>;</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св. 500 и более – </w:t>
            </w:r>
            <w:smartTag w:uri="urn:schemas-microsoft-com:office:smarttags" w:element="metricconverter">
              <w:smartTagPr>
                <w:attr w:name="ProductID" w:val="45 м2"/>
              </w:smartTagPr>
              <w:r w:rsidRPr="0046503F">
                <w:rPr>
                  <w:rFonts w:ascii="Times New Roman" w:hAnsi="Times New Roman" w:cs="Times New Roman"/>
                </w:rPr>
                <w:t>45 м2</w:t>
              </w:r>
            </w:smartTag>
            <w:r w:rsidRPr="0046503F">
              <w:rPr>
                <w:rFonts w:ascii="Times New Roman" w:hAnsi="Times New Roman" w:cs="Times New Roman"/>
              </w:rPr>
              <w:t>.</w:t>
            </w:r>
          </w:p>
        </w:tc>
        <w:tc>
          <w:tcPr>
            <w:tcW w:w="1647"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 xml:space="preserve">При размещении на участке спального корпуса интерната площадь участка увеличивается на </w:t>
            </w:r>
            <w:smartTag w:uri="urn:schemas-microsoft-com:office:smarttags" w:element="metricconverter">
              <w:smartTagPr>
                <w:attr w:name="ProductID" w:val="0,2 га"/>
              </w:smartTagPr>
              <w:r w:rsidRPr="0046503F">
                <w:rPr>
                  <w:rFonts w:ascii="Times New Roman" w:hAnsi="Times New Roman" w:cs="Times New Roman"/>
                </w:rPr>
                <w:t>0,2 га</w:t>
              </w:r>
            </w:smartTag>
            <w:r w:rsidRPr="0046503F">
              <w:rPr>
                <w:rFonts w:ascii="Times New Roman" w:hAnsi="Times New Roman" w:cs="Times New Roman"/>
              </w:rPr>
              <w:t>, относительно основного участка</w:t>
            </w:r>
          </w:p>
        </w:tc>
      </w:tr>
    </w:tbl>
    <w:p w:rsidR="0046503F" w:rsidRPr="0046503F" w:rsidRDefault="0046503F" w:rsidP="00B74705">
      <w:pPr>
        <w:rPr>
          <w:rFonts w:ascii="Times New Roman" w:hAnsi="Times New Roman" w:cs="Times New Roman"/>
        </w:rPr>
      </w:pPr>
    </w:p>
    <w:p w:rsidR="0046503F" w:rsidRPr="0046503F" w:rsidRDefault="00FA2C1D" w:rsidP="00B74705">
      <w:pPr>
        <w:pStyle w:val="a6"/>
        <w:spacing w:after="0"/>
        <w:ind w:firstLine="567"/>
        <w:rPr>
          <w:rFonts w:ascii="Times New Roman" w:hAnsi="Times New Roman" w:cs="Times New Roman"/>
        </w:rPr>
      </w:pPr>
      <w:r>
        <w:rPr>
          <w:rFonts w:ascii="Times New Roman" w:hAnsi="Times New Roman" w:cs="Times New Roman"/>
        </w:rPr>
        <w:t>3.4.23</w:t>
      </w:r>
      <w:r w:rsidR="0046503F" w:rsidRPr="0046503F">
        <w:rPr>
          <w:rFonts w:ascii="Times New Roman" w:hAnsi="Times New Roman" w:cs="Times New Roman"/>
        </w:rPr>
        <w:t>.</w:t>
      </w:r>
      <w:r w:rsidR="0046503F" w:rsidRPr="0046503F">
        <w:rPr>
          <w:rFonts w:ascii="Times New Roman" w:hAnsi="Times New Roman" w:cs="Times New Roman"/>
        </w:rPr>
        <w:tab/>
        <w:t>Норма обеспеченности специализированными объектами социального обеспечения и размер их земельного участка</w:t>
      </w:r>
    </w:p>
    <w:p w:rsidR="0046503F" w:rsidRPr="0046503F" w:rsidRDefault="0046503F" w:rsidP="00B74705">
      <w:pPr>
        <w:pStyle w:val="a6"/>
        <w:spacing w:after="0"/>
        <w:jc w:val="right"/>
        <w:rPr>
          <w:rFonts w:ascii="Times New Roman" w:hAnsi="Times New Roman" w:cs="Times New Roman"/>
        </w:rPr>
      </w:pPr>
      <w:r w:rsidRPr="0046503F">
        <w:rPr>
          <w:rFonts w:ascii="Times New Roman" w:hAnsi="Times New Roman" w:cs="Times New Roman"/>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2"/>
        <w:gridCol w:w="1851"/>
        <w:gridCol w:w="1522"/>
        <w:gridCol w:w="3287"/>
      </w:tblGrid>
      <w:tr w:rsidR="0046503F" w:rsidRPr="0046503F" w:rsidTr="00FA2C1D">
        <w:tc>
          <w:tcPr>
            <w:tcW w:w="1854"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Учреждение</w:t>
            </w:r>
          </w:p>
        </w:tc>
        <w:tc>
          <w:tcPr>
            <w:tcW w:w="856"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Норма обеспеченности</w:t>
            </w:r>
          </w:p>
        </w:tc>
        <w:tc>
          <w:tcPr>
            <w:tcW w:w="727" w:type="pct"/>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Единица измерения</w:t>
            </w:r>
          </w:p>
        </w:tc>
        <w:tc>
          <w:tcPr>
            <w:tcW w:w="1562"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Размер земельного участка</w:t>
            </w:r>
          </w:p>
        </w:tc>
      </w:tr>
      <w:tr w:rsidR="0046503F" w:rsidRPr="0046503F" w:rsidTr="00FA2C1D">
        <w:tc>
          <w:tcPr>
            <w:tcW w:w="1854" w:type="pct"/>
            <w:vAlign w:val="center"/>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Дом-интернат для престарелых, ветеранов войны и труда (с 60 лет)</w:t>
            </w:r>
          </w:p>
        </w:tc>
        <w:tc>
          <w:tcPr>
            <w:tcW w:w="856"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30</w:t>
            </w:r>
          </w:p>
        </w:tc>
        <w:tc>
          <w:tcPr>
            <w:tcW w:w="727" w:type="pct"/>
            <w:vAlign w:val="center"/>
          </w:tcPr>
          <w:p w:rsidR="0046503F" w:rsidRPr="0046503F" w:rsidRDefault="0046503F" w:rsidP="00B74705">
            <w:pPr>
              <w:rPr>
                <w:rFonts w:ascii="Times New Roman" w:hAnsi="Times New Roman" w:cs="Times New Roman"/>
              </w:rPr>
            </w:pPr>
            <w:r w:rsidRPr="0046503F">
              <w:rPr>
                <w:rFonts w:ascii="Times New Roman" w:hAnsi="Times New Roman" w:cs="Times New Roman"/>
              </w:rPr>
              <w:t>кол. мест на 10000 чел.</w:t>
            </w:r>
          </w:p>
        </w:tc>
        <w:tc>
          <w:tcPr>
            <w:tcW w:w="1562" w:type="pct"/>
          </w:tcPr>
          <w:p w:rsidR="0046503F" w:rsidRPr="0046503F" w:rsidRDefault="0046503F" w:rsidP="00B74705">
            <w:pPr>
              <w:rPr>
                <w:rFonts w:ascii="Times New Roman" w:hAnsi="Times New Roman" w:cs="Times New Roman"/>
              </w:rPr>
            </w:pPr>
            <w:r w:rsidRPr="0046503F">
              <w:rPr>
                <w:rFonts w:ascii="Times New Roman" w:hAnsi="Times New Roman" w:cs="Times New Roman"/>
              </w:rPr>
              <w:t>В соответствии с техническими регламентами</w:t>
            </w:r>
          </w:p>
        </w:tc>
      </w:tr>
      <w:tr w:rsidR="0046503F" w:rsidRPr="0046503F" w:rsidTr="00FA2C1D">
        <w:tc>
          <w:tcPr>
            <w:tcW w:w="1854" w:type="pct"/>
            <w:vAlign w:val="center"/>
          </w:tcPr>
          <w:p w:rsidR="0046503F" w:rsidRPr="0046503F" w:rsidRDefault="0046503F" w:rsidP="00B74705">
            <w:pPr>
              <w:snapToGrid w:val="0"/>
              <w:rPr>
                <w:rFonts w:ascii="Times New Roman" w:hAnsi="Times New Roman" w:cs="Times New Roman"/>
                <w:spacing w:val="-4"/>
              </w:rPr>
            </w:pPr>
            <w:r w:rsidRPr="0046503F">
              <w:rPr>
                <w:rFonts w:ascii="Times New Roman" w:hAnsi="Times New Roman" w:cs="Times New Roman"/>
                <w:spacing w:val="-4"/>
              </w:rPr>
              <w:t>Дом-интернат для взрослых с физическими нарушениями (с 18 лет)</w:t>
            </w:r>
          </w:p>
        </w:tc>
        <w:tc>
          <w:tcPr>
            <w:tcW w:w="856"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28</w:t>
            </w:r>
          </w:p>
        </w:tc>
        <w:tc>
          <w:tcPr>
            <w:tcW w:w="727" w:type="pct"/>
            <w:vAlign w:val="center"/>
          </w:tcPr>
          <w:p w:rsidR="0046503F" w:rsidRPr="0046503F" w:rsidRDefault="0046503F" w:rsidP="00B74705">
            <w:pPr>
              <w:rPr>
                <w:rFonts w:ascii="Times New Roman" w:hAnsi="Times New Roman" w:cs="Times New Roman"/>
              </w:rPr>
            </w:pPr>
            <w:r w:rsidRPr="0046503F">
              <w:rPr>
                <w:rFonts w:ascii="Times New Roman" w:hAnsi="Times New Roman" w:cs="Times New Roman"/>
              </w:rPr>
              <w:t>кол. мест на 1000 чел.</w:t>
            </w:r>
          </w:p>
        </w:tc>
        <w:tc>
          <w:tcPr>
            <w:tcW w:w="1562" w:type="pct"/>
          </w:tcPr>
          <w:p w:rsidR="0046503F" w:rsidRPr="0046503F" w:rsidRDefault="0046503F" w:rsidP="00B74705">
            <w:pPr>
              <w:rPr>
                <w:rFonts w:ascii="Times New Roman" w:hAnsi="Times New Roman" w:cs="Times New Roman"/>
              </w:rPr>
            </w:pPr>
            <w:r w:rsidRPr="0046503F">
              <w:rPr>
                <w:rFonts w:ascii="Times New Roman" w:hAnsi="Times New Roman" w:cs="Times New Roman"/>
              </w:rPr>
              <w:t>В соответствии с техническими регламентами</w:t>
            </w:r>
          </w:p>
        </w:tc>
      </w:tr>
      <w:tr w:rsidR="0046503F" w:rsidRPr="0046503F" w:rsidTr="00FA2C1D">
        <w:tc>
          <w:tcPr>
            <w:tcW w:w="1854" w:type="pct"/>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Дом-интернат для детей инвалидов</w:t>
            </w:r>
          </w:p>
        </w:tc>
        <w:tc>
          <w:tcPr>
            <w:tcW w:w="856"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20</w:t>
            </w:r>
          </w:p>
        </w:tc>
        <w:tc>
          <w:tcPr>
            <w:tcW w:w="727" w:type="pct"/>
            <w:vAlign w:val="center"/>
          </w:tcPr>
          <w:p w:rsidR="0046503F" w:rsidRPr="0046503F" w:rsidRDefault="0046503F" w:rsidP="00B74705">
            <w:pPr>
              <w:rPr>
                <w:rFonts w:ascii="Times New Roman" w:hAnsi="Times New Roman" w:cs="Times New Roman"/>
              </w:rPr>
            </w:pPr>
            <w:r w:rsidRPr="0046503F">
              <w:rPr>
                <w:rFonts w:ascii="Times New Roman" w:hAnsi="Times New Roman" w:cs="Times New Roman"/>
              </w:rPr>
              <w:t>кол. мест на 10000 чел.</w:t>
            </w:r>
          </w:p>
        </w:tc>
        <w:tc>
          <w:tcPr>
            <w:tcW w:w="1562" w:type="pct"/>
          </w:tcPr>
          <w:p w:rsidR="0046503F" w:rsidRPr="0046503F" w:rsidRDefault="0046503F" w:rsidP="00B74705">
            <w:pPr>
              <w:rPr>
                <w:rFonts w:ascii="Times New Roman" w:hAnsi="Times New Roman" w:cs="Times New Roman"/>
              </w:rPr>
            </w:pPr>
            <w:r w:rsidRPr="0046503F">
              <w:rPr>
                <w:rFonts w:ascii="Times New Roman" w:hAnsi="Times New Roman" w:cs="Times New Roman"/>
              </w:rPr>
              <w:t>В соответствии с техническими регламентами</w:t>
            </w:r>
          </w:p>
        </w:tc>
      </w:tr>
      <w:tr w:rsidR="0046503F" w:rsidRPr="0046503F" w:rsidTr="00FA2C1D">
        <w:tc>
          <w:tcPr>
            <w:tcW w:w="1854" w:type="pct"/>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 xml:space="preserve">Детские дома-интернаты  </w:t>
            </w:r>
          </w:p>
          <w:p w:rsidR="0046503F" w:rsidRPr="0046503F" w:rsidRDefault="0046503F" w:rsidP="00B74705">
            <w:pPr>
              <w:rPr>
                <w:rFonts w:ascii="Times New Roman" w:hAnsi="Times New Roman" w:cs="Times New Roman"/>
              </w:rPr>
            </w:pPr>
            <w:r w:rsidRPr="0046503F">
              <w:rPr>
                <w:rFonts w:ascii="Times New Roman" w:hAnsi="Times New Roman" w:cs="Times New Roman"/>
              </w:rPr>
              <w:t>(от 4до17 лет)</w:t>
            </w:r>
          </w:p>
        </w:tc>
        <w:tc>
          <w:tcPr>
            <w:tcW w:w="856"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3</w:t>
            </w:r>
          </w:p>
        </w:tc>
        <w:tc>
          <w:tcPr>
            <w:tcW w:w="727" w:type="pct"/>
            <w:vAlign w:val="center"/>
          </w:tcPr>
          <w:p w:rsidR="0046503F" w:rsidRPr="0046503F" w:rsidRDefault="0046503F" w:rsidP="00B74705">
            <w:pPr>
              <w:rPr>
                <w:rFonts w:ascii="Times New Roman" w:hAnsi="Times New Roman" w:cs="Times New Roman"/>
              </w:rPr>
            </w:pPr>
            <w:r w:rsidRPr="0046503F">
              <w:rPr>
                <w:rFonts w:ascii="Times New Roman" w:hAnsi="Times New Roman" w:cs="Times New Roman"/>
              </w:rPr>
              <w:t>кол. мест на 1000 чел.</w:t>
            </w:r>
          </w:p>
        </w:tc>
        <w:tc>
          <w:tcPr>
            <w:tcW w:w="1562" w:type="pct"/>
          </w:tcPr>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На одного воспитанника (вне зависимости от вместимости): не менее </w:t>
            </w:r>
            <w:smartTag w:uri="urn:schemas-microsoft-com:office:smarttags" w:element="metricconverter">
              <w:smartTagPr>
                <w:attr w:name="ProductID" w:val="150 кв. м"/>
              </w:smartTagPr>
              <w:r w:rsidRPr="0046503F">
                <w:rPr>
                  <w:rFonts w:ascii="Times New Roman" w:hAnsi="Times New Roman" w:cs="Times New Roman"/>
                </w:rPr>
                <w:t>150 кв. м</w:t>
              </w:r>
            </w:smartTag>
            <w:r w:rsidRPr="0046503F">
              <w:rPr>
                <w:rFonts w:ascii="Times New Roman" w:hAnsi="Times New Roman" w:cs="Times New Roman"/>
              </w:rPr>
              <w:t>, не считая площади хозяйственной зоны и площади застройки.</w:t>
            </w:r>
          </w:p>
        </w:tc>
      </w:tr>
      <w:tr w:rsidR="0046503F" w:rsidRPr="0046503F" w:rsidTr="00FA2C1D">
        <w:tc>
          <w:tcPr>
            <w:tcW w:w="1854" w:type="pct"/>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Реабилитационный центр для детей и   подростков с ограниченными возможностями</w:t>
            </w:r>
          </w:p>
        </w:tc>
        <w:tc>
          <w:tcPr>
            <w:tcW w:w="856"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1</w:t>
            </w:r>
          </w:p>
        </w:tc>
        <w:tc>
          <w:tcPr>
            <w:tcW w:w="727" w:type="pct"/>
            <w:vAlign w:val="center"/>
          </w:tcPr>
          <w:p w:rsidR="0046503F" w:rsidRPr="0046503F" w:rsidRDefault="0046503F" w:rsidP="00B74705">
            <w:pPr>
              <w:rPr>
                <w:rFonts w:ascii="Times New Roman" w:hAnsi="Times New Roman" w:cs="Times New Roman"/>
              </w:rPr>
            </w:pPr>
            <w:r w:rsidRPr="0046503F">
              <w:rPr>
                <w:rFonts w:ascii="Times New Roman" w:hAnsi="Times New Roman" w:cs="Times New Roman"/>
              </w:rPr>
              <w:t>центров на 1000 детей</w:t>
            </w:r>
          </w:p>
        </w:tc>
        <w:tc>
          <w:tcPr>
            <w:tcW w:w="1562" w:type="pct"/>
          </w:tcPr>
          <w:p w:rsidR="0046503F" w:rsidRPr="0046503F" w:rsidRDefault="0046503F" w:rsidP="00B74705">
            <w:pPr>
              <w:rPr>
                <w:rFonts w:ascii="Times New Roman" w:hAnsi="Times New Roman" w:cs="Times New Roman"/>
              </w:rPr>
            </w:pPr>
            <w:r w:rsidRPr="0046503F">
              <w:rPr>
                <w:rFonts w:ascii="Times New Roman" w:hAnsi="Times New Roman" w:cs="Times New Roman"/>
              </w:rPr>
              <w:t>В соответствии с техническими регламентами</w:t>
            </w:r>
          </w:p>
        </w:tc>
      </w:tr>
      <w:tr w:rsidR="0046503F" w:rsidRPr="0046503F" w:rsidTr="00FA2C1D">
        <w:tc>
          <w:tcPr>
            <w:tcW w:w="1854" w:type="pct"/>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Территориальный центр социальной помощи семье и детям</w:t>
            </w:r>
          </w:p>
        </w:tc>
        <w:tc>
          <w:tcPr>
            <w:tcW w:w="856"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1</w:t>
            </w:r>
          </w:p>
        </w:tc>
        <w:tc>
          <w:tcPr>
            <w:tcW w:w="727" w:type="pct"/>
            <w:vAlign w:val="center"/>
          </w:tcPr>
          <w:p w:rsidR="0046503F" w:rsidRPr="0046503F" w:rsidRDefault="0046503F" w:rsidP="00B74705">
            <w:pPr>
              <w:rPr>
                <w:rFonts w:ascii="Times New Roman" w:hAnsi="Times New Roman" w:cs="Times New Roman"/>
              </w:rPr>
            </w:pPr>
            <w:r w:rsidRPr="0046503F">
              <w:rPr>
                <w:rFonts w:ascii="Times New Roman" w:hAnsi="Times New Roman" w:cs="Times New Roman"/>
              </w:rPr>
              <w:t>центров на 50000 чел.</w:t>
            </w:r>
          </w:p>
        </w:tc>
        <w:tc>
          <w:tcPr>
            <w:tcW w:w="1562" w:type="pct"/>
          </w:tcPr>
          <w:p w:rsidR="0046503F" w:rsidRPr="0046503F" w:rsidRDefault="0046503F" w:rsidP="00B74705">
            <w:pPr>
              <w:rPr>
                <w:rFonts w:ascii="Times New Roman" w:hAnsi="Times New Roman" w:cs="Times New Roman"/>
              </w:rPr>
            </w:pPr>
            <w:r w:rsidRPr="0046503F">
              <w:rPr>
                <w:rFonts w:ascii="Times New Roman" w:hAnsi="Times New Roman" w:cs="Times New Roman"/>
              </w:rPr>
              <w:t>В соответствии с техническими регламентами</w:t>
            </w:r>
          </w:p>
        </w:tc>
      </w:tr>
      <w:tr w:rsidR="0046503F" w:rsidRPr="0046503F" w:rsidTr="00FA2C1D">
        <w:tc>
          <w:tcPr>
            <w:tcW w:w="1854" w:type="pct"/>
          </w:tcPr>
          <w:p w:rsidR="0046503F" w:rsidRPr="0046503F" w:rsidRDefault="0046503F" w:rsidP="00B74705">
            <w:pPr>
              <w:snapToGrid w:val="0"/>
              <w:jc w:val="both"/>
              <w:rPr>
                <w:rFonts w:ascii="Times New Roman" w:hAnsi="Times New Roman" w:cs="Times New Roman"/>
              </w:rPr>
            </w:pPr>
            <w:r w:rsidRPr="0046503F">
              <w:rPr>
                <w:rFonts w:ascii="Times New Roman" w:hAnsi="Times New Roman" w:cs="Times New Roman"/>
              </w:rPr>
              <w:t>Психоневрологические интернаты  (с 18 лет)</w:t>
            </w:r>
          </w:p>
        </w:tc>
        <w:tc>
          <w:tcPr>
            <w:tcW w:w="856"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3</w:t>
            </w:r>
          </w:p>
        </w:tc>
        <w:tc>
          <w:tcPr>
            <w:tcW w:w="727" w:type="pct"/>
            <w:vAlign w:val="center"/>
          </w:tcPr>
          <w:p w:rsidR="0046503F" w:rsidRPr="0046503F" w:rsidRDefault="0046503F" w:rsidP="00B74705">
            <w:pPr>
              <w:rPr>
                <w:rFonts w:ascii="Times New Roman" w:hAnsi="Times New Roman" w:cs="Times New Roman"/>
              </w:rPr>
            </w:pPr>
            <w:r w:rsidRPr="0046503F">
              <w:rPr>
                <w:rFonts w:ascii="Times New Roman" w:hAnsi="Times New Roman" w:cs="Times New Roman"/>
              </w:rPr>
              <w:t>кол. мест на 1000 чел.</w:t>
            </w:r>
          </w:p>
        </w:tc>
        <w:tc>
          <w:tcPr>
            <w:tcW w:w="1562" w:type="pct"/>
          </w:tcPr>
          <w:p w:rsidR="0046503F" w:rsidRPr="0046503F" w:rsidRDefault="0046503F" w:rsidP="00B74705">
            <w:pPr>
              <w:rPr>
                <w:rFonts w:ascii="Times New Roman" w:hAnsi="Times New Roman" w:cs="Times New Roman"/>
              </w:rPr>
            </w:pPr>
            <w:r w:rsidRPr="0046503F">
              <w:rPr>
                <w:rFonts w:ascii="Times New Roman" w:hAnsi="Times New Roman" w:cs="Times New Roman"/>
              </w:rPr>
              <w:t>На одно место при вместимости учреждений:</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до 200 - </w:t>
            </w:r>
            <w:smartTag w:uri="urn:schemas-microsoft-com:office:smarttags" w:element="metricconverter">
              <w:smartTagPr>
                <w:attr w:name="ProductID" w:val="125 м2"/>
              </w:smartTagPr>
              <w:r w:rsidRPr="0046503F">
                <w:rPr>
                  <w:rFonts w:ascii="Times New Roman" w:hAnsi="Times New Roman" w:cs="Times New Roman"/>
                </w:rPr>
                <w:t>125 м2</w:t>
              </w:r>
            </w:smartTag>
            <w:r w:rsidRPr="0046503F">
              <w:rPr>
                <w:rFonts w:ascii="Times New Roman" w:hAnsi="Times New Roman" w:cs="Times New Roman"/>
              </w:rPr>
              <w:t>;</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св. 200 до 400 – </w:t>
            </w:r>
            <w:smartTag w:uri="urn:schemas-microsoft-com:office:smarttags" w:element="metricconverter">
              <w:smartTagPr>
                <w:attr w:name="ProductID" w:val="100 м2"/>
              </w:smartTagPr>
              <w:r w:rsidRPr="0046503F">
                <w:rPr>
                  <w:rFonts w:ascii="Times New Roman" w:hAnsi="Times New Roman" w:cs="Times New Roman"/>
                </w:rPr>
                <w:t>100 м2</w:t>
              </w:r>
            </w:smartTag>
            <w:r w:rsidRPr="0046503F">
              <w:rPr>
                <w:rFonts w:ascii="Times New Roman" w:hAnsi="Times New Roman" w:cs="Times New Roman"/>
              </w:rPr>
              <w:t>;</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св. 400 до 600 – </w:t>
            </w:r>
            <w:smartTag w:uri="urn:schemas-microsoft-com:office:smarttags" w:element="metricconverter">
              <w:smartTagPr>
                <w:attr w:name="ProductID" w:val="80 м2"/>
              </w:smartTagPr>
              <w:r w:rsidRPr="0046503F">
                <w:rPr>
                  <w:rFonts w:ascii="Times New Roman" w:hAnsi="Times New Roman" w:cs="Times New Roman"/>
                </w:rPr>
                <w:t>80 м2</w:t>
              </w:r>
            </w:smartTag>
            <w:r w:rsidRPr="0046503F">
              <w:rPr>
                <w:rFonts w:ascii="Times New Roman" w:hAnsi="Times New Roman" w:cs="Times New Roman"/>
              </w:rPr>
              <w:t>.</w:t>
            </w:r>
          </w:p>
        </w:tc>
      </w:tr>
    </w:tbl>
    <w:p w:rsidR="0046503F" w:rsidRPr="0046503F" w:rsidRDefault="0046503F" w:rsidP="00B74705">
      <w:pPr>
        <w:jc w:val="both"/>
        <w:rPr>
          <w:rFonts w:ascii="Times New Roman" w:hAnsi="Times New Roman" w:cs="Times New Roman"/>
        </w:rPr>
      </w:pPr>
    </w:p>
    <w:p w:rsidR="0046503F" w:rsidRPr="0046503F" w:rsidRDefault="0046503F" w:rsidP="00B74705">
      <w:pPr>
        <w:pStyle w:val="22"/>
        <w:ind w:left="0" w:firstLine="567"/>
        <w:rPr>
          <w:rFonts w:ascii="Times New Roman" w:hAnsi="Times New Roman" w:cs="Times New Roman"/>
        </w:rPr>
      </w:pPr>
      <w:r w:rsidRPr="0046503F">
        <w:rPr>
          <w:rFonts w:ascii="Times New Roman" w:hAnsi="Times New Roman" w:cs="Times New Roman"/>
        </w:rPr>
        <w:t>3.4.24. Норма обеспеченности предприятиями бытового обслуживания населения и размер их земельного участка</w:t>
      </w:r>
    </w:p>
    <w:p w:rsidR="0046503F" w:rsidRPr="0046503F" w:rsidRDefault="0046503F" w:rsidP="00B74705">
      <w:pPr>
        <w:pStyle w:val="22"/>
        <w:ind w:left="0" w:firstLine="0"/>
        <w:jc w:val="right"/>
        <w:rPr>
          <w:rFonts w:ascii="Times New Roman" w:hAnsi="Times New Roman" w:cs="Times New Roman"/>
        </w:rPr>
      </w:pPr>
      <w:r w:rsidRPr="0046503F">
        <w:rPr>
          <w:rFonts w:ascii="Times New Roman" w:hAnsi="Times New Roman" w:cs="Times New Roman"/>
        </w:rPr>
        <w:t>Таблица 22</w:t>
      </w:r>
    </w:p>
    <w:tbl>
      <w:tblPr>
        <w:tblW w:w="5000" w:type="pct"/>
        <w:tblLook w:val="0000" w:firstRow="0" w:lastRow="0" w:firstColumn="0" w:lastColumn="0" w:noHBand="0" w:noVBand="0"/>
      </w:tblPr>
      <w:tblGrid>
        <w:gridCol w:w="1746"/>
        <w:gridCol w:w="1686"/>
        <w:gridCol w:w="1851"/>
        <w:gridCol w:w="1292"/>
        <w:gridCol w:w="1854"/>
        <w:gridCol w:w="2133"/>
      </w:tblGrid>
      <w:tr w:rsidR="0046503F" w:rsidRPr="0046503F" w:rsidTr="00FA2C1D">
        <w:tc>
          <w:tcPr>
            <w:tcW w:w="1632" w:type="pct"/>
            <w:gridSpan w:val="2"/>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Учреждение</w:t>
            </w:r>
          </w:p>
        </w:tc>
        <w:tc>
          <w:tcPr>
            <w:tcW w:w="855"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Норма обеспеченности</w:t>
            </w:r>
          </w:p>
        </w:tc>
        <w:tc>
          <w:tcPr>
            <w:tcW w:w="665"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Единица измерения</w:t>
            </w:r>
          </w:p>
        </w:tc>
        <w:tc>
          <w:tcPr>
            <w:tcW w:w="1133"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Размер земельного участка</w:t>
            </w:r>
          </w:p>
        </w:tc>
        <w:tc>
          <w:tcPr>
            <w:tcW w:w="715"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Примечание</w:t>
            </w:r>
          </w:p>
        </w:tc>
      </w:tr>
      <w:tr w:rsidR="0046503F" w:rsidRPr="0046503F" w:rsidTr="00FA2C1D">
        <w:tc>
          <w:tcPr>
            <w:tcW w:w="817" w:type="pct"/>
            <w:vMerge w:val="restar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Предприятия бытового обслуживания,</w:t>
            </w:r>
          </w:p>
        </w:tc>
        <w:tc>
          <w:tcPr>
            <w:tcW w:w="814"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в том числе</w:t>
            </w:r>
          </w:p>
        </w:tc>
        <w:tc>
          <w:tcPr>
            <w:tcW w:w="855"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7</w:t>
            </w:r>
          </w:p>
        </w:tc>
        <w:tc>
          <w:tcPr>
            <w:tcW w:w="665" w:type="pct"/>
            <w:vMerge w:val="restart"/>
            <w:tcBorders>
              <w:top w:val="single" w:sz="4" w:space="0" w:color="000000"/>
              <w:left w:val="single" w:sz="4" w:space="0" w:color="000000"/>
              <w:bottom w:val="single" w:sz="4" w:space="0" w:color="000000"/>
            </w:tcBorders>
            <w:vAlign w:val="center"/>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кол. рабочих мест на 1 тыс. чел.</w:t>
            </w:r>
          </w:p>
        </w:tc>
        <w:tc>
          <w:tcPr>
            <w:tcW w:w="1133" w:type="pct"/>
            <w:vMerge w:val="restar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На 10 рабочих мест для предприятий мощностью:</w:t>
            </w:r>
          </w:p>
          <w:p w:rsidR="0046503F" w:rsidRPr="0046503F" w:rsidRDefault="0046503F" w:rsidP="00B74705">
            <w:pPr>
              <w:rPr>
                <w:rFonts w:ascii="Times New Roman" w:hAnsi="Times New Roman" w:cs="Times New Roman"/>
                <w:spacing w:val="-6"/>
              </w:rPr>
            </w:pPr>
            <w:r w:rsidRPr="0046503F">
              <w:rPr>
                <w:rFonts w:ascii="Times New Roman" w:hAnsi="Times New Roman" w:cs="Times New Roman"/>
                <w:spacing w:val="-6"/>
              </w:rPr>
              <w:t>от 10 до 50 – 0,1-</w:t>
            </w:r>
            <w:smartTag w:uri="urn:schemas-microsoft-com:office:smarttags" w:element="metricconverter">
              <w:smartTagPr>
                <w:attr w:name="ProductID" w:val="0,2 га"/>
              </w:smartTagPr>
              <w:r w:rsidRPr="0046503F">
                <w:rPr>
                  <w:rFonts w:ascii="Times New Roman" w:hAnsi="Times New Roman" w:cs="Times New Roman"/>
                  <w:spacing w:val="-6"/>
                </w:rPr>
                <w:t>0,2 га</w:t>
              </w:r>
            </w:smartTag>
            <w:r w:rsidRPr="0046503F">
              <w:rPr>
                <w:rFonts w:ascii="Times New Roman" w:hAnsi="Times New Roman" w:cs="Times New Roman"/>
                <w:spacing w:val="-6"/>
              </w:rPr>
              <w:t>;</w:t>
            </w:r>
          </w:p>
          <w:p w:rsidR="0046503F" w:rsidRPr="0046503F" w:rsidRDefault="0046503F" w:rsidP="00B74705">
            <w:pPr>
              <w:rPr>
                <w:rFonts w:ascii="Times New Roman" w:hAnsi="Times New Roman" w:cs="Times New Roman"/>
              </w:rPr>
            </w:pPr>
            <w:r w:rsidRPr="0046503F">
              <w:rPr>
                <w:rFonts w:ascii="Times New Roman" w:hAnsi="Times New Roman" w:cs="Times New Roman"/>
              </w:rPr>
              <w:t>от 50 до 150 – 0,05-</w:t>
            </w:r>
            <w:smartTag w:uri="urn:schemas-microsoft-com:office:smarttags" w:element="metricconverter">
              <w:smartTagPr>
                <w:attr w:name="ProductID" w:val="0,08 га"/>
              </w:smartTagPr>
              <w:r w:rsidRPr="0046503F">
                <w:rPr>
                  <w:rFonts w:ascii="Times New Roman" w:hAnsi="Times New Roman" w:cs="Times New Roman"/>
                </w:rPr>
                <w:t>0,08 га</w:t>
              </w:r>
            </w:smartTag>
          </w:p>
          <w:p w:rsidR="0046503F" w:rsidRPr="0046503F" w:rsidRDefault="0046503F" w:rsidP="00B74705">
            <w:pPr>
              <w:rPr>
                <w:rFonts w:ascii="Times New Roman" w:hAnsi="Times New Roman" w:cs="Times New Roman"/>
              </w:rPr>
            </w:pPr>
            <w:r w:rsidRPr="0046503F">
              <w:rPr>
                <w:rFonts w:ascii="Times New Roman" w:hAnsi="Times New Roman" w:cs="Times New Roman"/>
              </w:rPr>
              <w:t>св. 150 – 0,03-</w:t>
            </w:r>
            <w:smartTag w:uri="urn:schemas-microsoft-com:office:smarttags" w:element="metricconverter">
              <w:smartTagPr>
                <w:attr w:name="ProductID" w:val="0,04 га"/>
              </w:smartTagPr>
              <w:r w:rsidRPr="0046503F">
                <w:rPr>
                  <w:rFonts w:ascii="Times New Roman" w:hAnsi="Times New Roman" w:cs="Times New Roman"/>
                </w:rPr>
                <w:t>0,04 га</w:t>
              </w:r>
            </w:smartTag>
            <w:r w:rsidRPr="0046503F">
              <w:rPr>
                <w:rFonts w:ascii="Times New Roman" w:hAnsi="Times New Roman" w:cs="Times New Roman"/>
              </w:rPr>
              <w:t>.</w:t>
            </w:r>
          </w:p>
        </w:tc>
        <w:tc>
          <w:tcPr>
            <w:tcW w:w="715" w:type="pct"/>
            <w:vMerge w:val="restar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Для производственных предприятий и других мест приложения труда показатель расчета предприятий бытового обслуживания следует принимать 5-10 % от общей нормы.</w:t>
            </w:r>
          </w:p>
        </w:tc>
      </w:tr>
      <w:tr w:rsidR="0046503F" w:rsidRPr="0046503F" w:rsidTr="00FA2C1D">
        <w:tc>
          <w:tcPr>
            <w:tcW w:w="817" w:type="pct"/>
            <w:vMerge/>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p>
        </w:tc>
        <w:tc>
          <w:tcPr>
            <w:tcW w:w="814"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для обслуживания населения</w:t>
            </w:r>
          </w:p>
        </w:tc>
        <w:tc>
          <w:tcPr>
            <w:tcW w:w="855"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4</w:t>
            </w:r>
          </w:p>
        </w:tc>
        <w:tc>
          <w:tcPr>
            <w:tcW w:w="665" w:type="pct"/>
            <w:vMerge/>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p>
        </w:tc>
        <w:tc>
          <w:tcPr>
            <w:tcW w:w="1133" w:type="pct"/>
            <w:vMerge/>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p>
        </w:tc>
        <w:tc>
          <w:tcPr>
            <w:tcW w:w="715" w:type="pct"/>
            <w:vMerge/>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rPr>
                <w:rFonts w:ascii="Times New Roman" w:hAnsi="Times New Roman" w:cs="Times New Roman"/>
              </w:rPr>
            </w:pPr>
          </w:p>
        </w:tc>
      </w:tr>
      <w:tr w:rsidR="0046503F" w:rsidRPr="0046503F" w:rsidTr="00FA2C1D">
        <w:trPr>
          <w:trHeight w:val="276"/>
        </w:trPr>
        <w:tc>
          <w:tcPr>
            <w:tcW w:w="817" w:type="pct"/>
            <w:vMerge/>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p>
        </w:tc>
        <w:tc>
          <w:tcPr>
            <w:tcW w:w="814" w:type="pct"/>
            <w:vMerge w:val="restar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для обслуживания предприятий</w:t>
            </w:r>
          </w:p>
        </w:tc>
        <w:tc>
          <w:tcPr>
            <w:tcW w:w="855" w:type="pct"/>
            <w:vMerge w:val="restar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3</w:t>
            </w:r>
          </w:p>
        </w:tc>
        <w:tc>
          <w:tcPr>
            <w:tcW w:w="665" w:type="pct"/>
            <w:vMerge/>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p>
        </w:tc>
        <w:tc>
          <w:tcPr>
            <w:tcW w:w="1133" w:type="pct"/>
            <w:vMerge/>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p>
        </w:tc>
        <w:tc>
          <w:tcPr>
            <w:tcW w:w="715" w:type="pct"/>
            <w:vMerge/>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rPr>
                <w:rFonts w:ascii="Times New Roman" w:hAnsi="Times New Roman" w:cs="Times New Roman"/>
              </w:rPr>
            </w:pPr>
          </w:p>
        </w:tc>
      </w:tr>
      <w:tr w:rsidR="0046503F" w:rsidRPr="0046503F" w:rsidTr="00FA2C1D">
        <w:tc>
          <w:tcPr>
            <w:tcW w:w="817" w:type="pct"/>
            <w:vMerge/>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p>
        </w:tc>
        <w:tc>
          <w:tcPr>
            <w:tcW w:w="814" w:type="pct"/>
            <w:vMerge/>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p>
        </w:tc>
        <w:tc>
          <w:tcPr>
            <w:tcW w:w="855" w:type="pct"/>
            <w:vMerge/>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p>
        </w:tc>
        <w:tc>
          <w:tcPr>
            <w:tcW w:w="665" w:type="pct"/>
            <w:vMerge/>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p>
        </w:tc>
        <w:tc>
          <w:tcPr>
            <w:tcW w:w="1133"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0,5-</w:t>
            </w:r>
            <w:smartTag w:uri="urn:schemas-microsoft-com:office:smarttags" w:element="metricconverter">
              <w:smartTagPr>
                <w:attr w:name="ProductID" w:val="1,2 га"/>
              </w:smartTagPr>
              <w:r w:rsidRPr="0046503F">
                <w:rPr>
                  <w:rFonts w:ascii="Times New Roman" w:hAnsi="Times New Roman" w:cs="Times New Roman"/>
                </w:rPr>
                <w:t>1,2 га</w:t>
              </w:r>
            </w:smartTag>
            <w:r w:rsidRPr="0046503F">
              <w:rPr>
                <w:rFonts w:ascii="Times New Roman" w:hAnsi="Times New Roman" w:cs="Times New Roman"/>
              </w:rPr>
              <w:t xml:space="preserve"> на объект</w:t>
            </w:r>
          </w:p>
        </w:tc>
        <w:tc>
          <w:tcPr>
            <w:tcW w:w="715" w:type="pct"/>
            <w:vMerge/>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rPr>
                <w:rFonts w:ascii="Times New Roman" w:hAnsi="Times New Roman" w:cs="Times New Roman"/>
              </w:rPr>
            </w:pPr>
          </w:p>
        </w:tc>
      </w:tr>
      <w:tr w:rsidR="0046503F" w:rsidRPr="0046503F" w:rsidTr="00FA2C1D">
        <w:tc>
          <w:tcPr>
            <w:tcW w:w="817" w:type="pct"/>
            <w:vMerge w:val="restar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Прачечные</w:t>
            </w:r>
          </w:p>
        </w:tc>
        <w:tc>
          <w:tcPr>
            <w:tcW w:w="814"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в том числе</w:t>
            </w:r>
          </w:p>
        </w:tc>
        <w:tc>
          <w:tcPr>
            <w:tcW w:w="855" w:type="pct"/>
            <w:tcBorders>
              <w:top w:val="single" w:sz="4" w:space="0" w:color="000000"/>
              <w:left w:val="single" w:sz="4" w:space="0" w:color="000000"/>
              <w:bottom w:val="single" w:sz="4" w:space="0" w:color="000000"/>
            </w:tcBorders>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60</w:t>
            </w:r>
          </w:p>
        </w:tc>
        <w:tc>
          <w:tcPr>
            <w:tcW w:w="665" w:type="pct"/>
            <w:vMerge w:val="restart"/>
            <w:tcBorders>
              <w:top w:val="single" w:sz="4" w:space="0" w:color="000000"/>
              <w:left w:val="single" w:sz="4" w:space="0" w:color="000000"/>
              <w:bottom w:val="single" w:sz="4" w:space="0" w:color="000000"/>
            </w:tcBorders>
            <w:vAlign w:val="center"/>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кг. белья в смену на 1 тыс. чел.</w:t>
            </w:r>
          </w:p>
        </w:tc>
        <w:tc>
          <w:tcPr>
            <w:tcW w:w="1133" w:type="pct"/>
            <w:vMerge w:val="restar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0,1-</w:t>
            </w:r>
            <w:smartTag w:uri="urn:schemas-microsoft-com:office:smarttags" w:element="metricconverter">
              <w:smartTagPr>
                <w:attr w:name="ProductID" w:val="0,2 га"/>
              </w:smartTagPr>
              <w:r w:rsidRPr="0046503F">
                <w:rPr>
                  <w:rFonts w:ascii="Times New Roman" w:hAnsi="Times New Roman" w:cs="Times New Roman"/>
                </w:rPr>
                <w:t>0,2 га</w:t>
              </w:r>
            </w:smartTag>
            <w:r w:rsidRPr="0046503F">
              <w:rPr>
                <w:rFonts w:ascii="Times New Roman" w:hAnsi="Times New Roman" w:cs="Times New Roman"/>
              </w:rPr>
              <w:t xml:space="preserve"> на объект</w:t>
            </w:r>
          </w:p>
        </w:tc>
        <w:tc>
          <w:tcPr>
            <w:tcW w:w="715" w:type="pct"/>
            <w:vMerge w:val="restar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spacing w:val="-4"/>
              </w:rPr>
            </w:pPr>
            <w:r w:rsidRPr="0046503F">
              <w:rPr>
                <w:rFonts w:ascii="Times New Roman" w:hAnsi="Times New Roman" w:cs="Times New Roman"/>
                <w:spacing w:val="-4"/>
              </w:rPr>
              <w:t xml:space="preserve">Показатель расчета фабрик-прачечных дан с учетом обслуживания общественного сектора до </w:t>
            </w:r>
            <w:smartTag w:uri="urn:schemas-microsoft-com:office:smarttags" w:element="metricconverter">
              <w:smartTagPr>
                <w:attr w:name="ProductID" w:val="40 кг"/>
              </w:smartTagPr>
              <w:r w:rsidRPr="0046503F">
                <w:rPr>
                  <w:rFonts w:ascii="Times New Roman" w:hAnsi="Times New Roman" w:cs="Times New Roman"/>
                  <w:spacing w:val="-4"/>
                </w:rPr>
                <w:t>40 кг</w:t>
              </w:r>
            </w:smartTag>
            <w:r w:rsidRPr="0046503F">
              <w:rPr>
                <w:rFonts w:ascii="Times New Roman" w:hAnsi="Times New Roman" w:cs="Times New Roman"/>
                <w:spacing w:val="-4"/>
              </w:rPr>
              <w:t>. в смену.</w:t>
            </w:r>
          </w:p>
        </w:tc>
      </w:tr>
      <w:tr w:rsidR="0046503F" w:rsidRPr="0046503F" w:rsidTr="00FA2C1D">
        <w:trPr>
          <w:trHeight w:val="276"/>
        </w:trPr>
        <w:tc>
          <w:tcPr>
            <w:tcW w:w="817" w:type="pct"/>
            <w:vMerge/>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p>
        </w:tc>
        <w:tc>
          <w:tcPr>
            <w:tcW w:w="814" w:type="pct"/>
            <w:vMerge w:val="restar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для обслуживания населения</w:t>
            </w:r>
          </w:p>
        </w:tc>
        <w:tc>
          <w:tcPr>
            <w:tcW w:w="855" w:type="pct"/>
            <w:vMerge w:val="restar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20</w:t>
            </w:r>
          </w:p>
        </w:tc>
        <w:tc>
          <w:tcPr>
            <w:tcW w:w="665" w:type="pct"/>
            <w:vMerge/>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p>
        </w:tc>
        <w:tc>
          <w:tcPr>
            <w:tcW w:w="1133" w:type="pct"/>
            <w:vMerge/>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p>
        </w:tc>
        <w:tc>
          <w:tcPr>
            <w:tcW w:w="715" w:type="pct"/>
            <w:vMerge/>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rPr>
                <w:rFonts w:ascii="Times New Roman" w:hAnsi="Times New Roman" w:cs="Times New Roman"/>
              </w:rPr>
            </w:pPr>
          </w:p>
        </w:tc>
      </w:tr>
      <w:tr w:rsidR="0046503F" w:rsidRPr="0046503F" w:rsidTr="00FA2C1D">
        <w:trPr>
          <w:trHeight w:val="276"/>
        </w:trPr>
        <w:tc>
          <w:tcPr>
            <w:tcW w:w="817" w:type="pct"/>
            <w:vMerge/>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p>
        </w:tc>
        <w:tc>
          <w:tcPr>
            <w:tcW w:w="814" w:type="pct"/>
            <w:vMerge/>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p>
        </w:tc>
        <w:tc>
          <w:tcPr>
            <w:tcW w:w="855" w:type="pct"/>
            <w:vMerge/>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p>
        </w:tc>
        <w:tc>
          <w:tcPr>
            <w:tcW w:w="665" w:type="pct"/>
            <w:vMerge/>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p>
        </w:tc>
        <w:tc>
          <w:tcPr>
            <w:tcW w:w="1133" w:type="pct"/>
            <w:vMerge w:val="restar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0,5-</w:t>
            </w:r>
            <w:smartTag w:uri="urn:schemas-microsoft-com:office:smarttags" w:element="metricconverter">
              <w:smartTagPr>
                <w:attr w:name="ProductID" w:val="1,0 га"/>
              </w:smartTagPr>
              <w:r w:rsidRPr="0046503F">
                <w:rPr>
                  <w:rFonts w:ascii="Times New Roman" w:hAnsi="Times New Roman" w:cs="Times New Roman"/>
                </w:rPr>
                <w:t>1,0 га</w:t>
              </w:r>
            </w:smartTag>
          </w:p>
        </w:tc>
        <w:tc>
          <w:tcPr>
            <w:tcW w:w="715" w:type="pct"/>
            <w:vMerge/>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rPr>
                <w:rFonts w:ascii="Times New Roman" w:hAnsi="Times New Roman" w:cs="Times New Roman"/>
              </w:rPr>
            </w:pPr>
          </w:p>
        </w:tc>
      </w:tr>
      <w:tr w:rsidR="0046503F" w:rsidRPr="0046503F" w:rsidTr="00FA2C1D">
        <w:tc>
          <w:tcPr>
            <w:tcW w:w="817" w:type="pct"/>
            <w:vMerge/>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p>
        </w:tc>
        <w:tc>
          <w:tcPr>
            <w:tcW w:w="814"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фабрики-прачечные</w:t>
            </w:r>
          </w:p>
        </w:tc>
        <w:tc>
          <w:tcPr>
            <w:tcW w:w="855"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40</w:t>
            </w:r>
          </w:p>
        </w:tc>
        <w:tc>
          <w:tcPr>
            <w:tcW w:w="665" w:type="pct"/>
            <w:vMerge/>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p>
        </w:tc>
        <w:tc>
          <w:tcPr>
            <w:tcW w:w="1133" w:type="pct"/>
            <w:vMerge/>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p>
        </w:tc>
        <w:tc>
          <w:tcPr>
            <w:tcW w:w="715" w:type="pct"/>
            <w:vMerge/>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rPr>
                <w:rFonts w:ascii="Times New Roman" w:hAnsi="Times New Roman" w:cs="Times New Roman"/>
              </w:rPr>
            </w:pPr>
          </w:p>
        </w:tc>
      </w:tr>
      <w:tr w:rsidR="0046503F" w:rsidRPr="0046503F" w:rsidTr="00FA2C1D">
        <w:tc>
          <w:tcPr>
            <w:tcW w:w="817" w:type="pct"/>
            <w:vMerge w:val="restar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 xml:space="preserve">Химчистки </w:t>
            </w:r>
          </w:p>
        </w:tc>
        <w:tc>
          <w:tcPr>
            <w:tcW w:w="814"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в том числе</w:t>
            </w:r>
          </w:p>
        </w:tc>
        <w:tc>
          <w:tcPr>
            <w:tcW w:w="855"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3,5</w:t>
            </w:r>
          </w:p>
        </w:tc>
        <w:tc>
          <w:tcPr>
            <w:tcW w:w="665" w:type="pct"/>
            <w:vMerge w:val="restart"/>
            <w:tcBorders>
              <w:top w:val="single" w:sz="4" w:space="0" w:color="000000"/>
              <w:left w:val="single" w:sz="4" w:space="0" w:color="000000"/>
              <w:bottom w:val="single" w:sz="4" w:space="0" w:color="000000"/>
            </w:tcBorders>
            <w:vAlign w:val="center"/>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кг. вещей в смену на 1 тыс. чел.</w:t>
            </w:r>
          </w:p>
        </w:tc>
        <w:tc>
          <w:tcPr>
            <w:tcW w:w="1133" w:type="pct"/>
            <w:vMerge w:val="restar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0,1-</w:t>
            </w:r>
            <w:smartTag w:uri="urn:schemas-microsoft-com:office:smarttags" w:element="metricconverter">
              <w:smartTagPr>
                <w:attr w:name="ProductID" w:val="0,2 га"/>
              </w:smartTagPr>
              <w:r w:rsidRPr="0046503F">
                <w:rPr>
                  <w:rFonts w:ascii="Times New Roman" w:hAnsi="Times New Roman" w:cs="Times New Roman"/>
                </w:rPr>
                <w:t>0,2 га</w:t>
              </w:r>
            </w:smartTag>
            <w:r w:rsidRPr="0046503F">
              <w:rPr>
                <w:rFonts w:ascii="Times New Roman" w:hAnsi="Times New Roman" w:cs="Times New Roman"/>
              </w:rPr>
              <w:t xml:space="preserve"> на объект</w:t>
            </w:r>
          </w:p>
        </w:tc>
        <w:tc>
          <w:tcPr>
            <w:tcW w:w="715" w:type="pct"/>
            <w:vMerge w:val="restar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p>
        </w:tc>
      </w:tr>
      <w:tr w:rsidR="0046503F" w:rsidRPr="0046503F" w:rsidTr="00FA2C1D">
        <w:trPr>
          <w:trHeight w:val="276"/>
        </w:trPr>
        <w:tc>
          <w:tcPr>
            <w:tcW w:w="817" w:type="pct"/>
            <w:vMerge/>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p>
        </w:tc>
        <w:tc>
          <w:tcPr>
            <w:tcW w:w="814" w:type="pct"/>
            <w:vMerge w:val="restar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для обслуживания населения</w:t>
            </w:r>
          </w:p>
        </w:tc>
        <w:tc>
          <w:tcPr>
            <w:tcW w:w="855" w:type="pct"/>
            <w:vMerge w:val="restar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1,2</w:t>
            </w:r>
          </w:p>
        </w:tc>
        <w:tc>
          <w:tcPr>
            <w:tcW w:w="665" w:type="pct"/>
            <w:vMerge/>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p>
        </w:tc>
        <w:tc>
          <w:tcPr>
            <w:tcW w:w="1133" w:type="pct"/>
            <w:vMerge/>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p>
        </w:tc>
        <w:tc>
          <w:tcPr>
            <w:tcW w:w="715" w:type="pct"/>
            <w:vMerge/>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rPr>
                <w:rFonts w:ascii="Times New Roman" w:hAnsi="Times New Roman" w:cs="Times New Roman"/>
              </w:rPr>
            </w:pPr>
          </w:p>
        </w:tc>
      </w:tr>
      <w:tr w:rsidR="0046503F" w:rsidRPr="0046503F" w:rsidTr="00FA2C1D">
        <w:trPr>
          <w:trHeight w:val="276"/>
        </w:trPr>
        <w:tc>
          <w:tcPr>
            <w:tcW w:w="817" w:type="pct"/>
            <w:vMerge/>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p>
        </w:tc>
        <w:tc>
          <w:tcPr>
            <w:tcW w:w="814" w:type="pct"/>
            <w:vMerge/>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p>
        </w:tc>
        <w:tc>
          <w:tcPr>
            <w:tcW w:w="855" w:type="pct"/>
            <w:vMerge/>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p>
        </w:tc>
        <w:tc>
          <w:tcPr>
            <w:tcW w:w="665" w:type="pct"/>
            <w:vMerge/>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p>
        </w:tc>
        <w:tc>
          <w:tcPr>
            <w:tcW w:w="1133" w:type="pct"/>
            <w:vMerge w:val="restar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0,5-1,0  га</w:t>
            </w:r>
          </w:p>
        </w:tc>
        <w:tc>
          <w:tcPr>
            <w:tcW w:w="715" w:type="pct"/>
            <w:vMerge/>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rPr>
                <w:rFonts w:ascii="Times New Roman" w:hAnsi="Times New Roman" w:cs="Times New Roman"/>
              </w:rPr>
            </w:pPr>
          </w:p>
        </w:tc>
      </w:tr>
      <w:tr w:rsidR="0046503F" w:rsidRPr="0046503F" w:rsidTr="00FA2C1D">
        <w:tc>
          <w:tcPr>
            <w:tcW w:w="817" w:type="pct"/>
            <w:vMerge/>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p>
        </w:tc>
        <w:tc>
          <w:tcPr>
            <w:tcW w:w="814"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фабрики-химчистки</w:t>
            </w:r>
          </w:p>
        </w:tc>
        <w:tc>
          <w:tcPr>
            <w:tcW w:w="855"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2,3</w:t>
            </w:r>
          </w:p>
        </w:tc>
        <w:tc>
          <w:tcPr>
            <w:tcW w:w="665" w:type="pct"/>
            <w:vMerge/>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p>
        </w:tc>
        <w:tc>
          <w:tcPr>
            <w:tcW w:w="1133" w:type="pct"/>
            <w:vMerge/>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p>
        </w:tc>
        <w:tc>
          <w:tcPr>
            <w:tcW w:w="715" w:type="pct"/>
            <w:vMerge/>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rPr>
                <w:rFonts w:ascii="Times New Roman" w:hAnsi="Times New Roman" w:cs="Times New Roman"/>
              </w:rPr>
            </w:pPr>
          </w:p>
        </w:tc>
      </w:tr>
      <w:tr w:rsidR="0046503F" w:rsidRPr="0046503F" w:rsidTr="00FA2C1D">
        <w:tc>
          <w:tcPr>
            <w:tcW w:w="817"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 xml:space="preserve">Бани </w:t>
            </w:r>
          </w:p>
        </w:tc>
        <w:tc>
          <w:tcPr>
            <w:tcW w:w="814"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p>
        </w:tc>
        <w:tc>
          <w:tcPr>
            <w:tcW w:w="855"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7</w:t>
            </w:r>
          </w:p>
        </w:tc>
        <w:tc>
          <w:tcPr>
            <w:tcW w:w="665"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кол. мест на 1 тыс. чел.</w:t>
            </w:r>
          </w:p>
        </w:tc>
        <w:tc>
          <w:tcPr>
            <w:tcW w:w="1133"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0,2-</w:t>
            </w:r>
            <w:smartTag w:uri="urn:schemas-microsoft-com:office:smarttags" w:element="metricconverter">
              <w:smartTagPr>
                <w:attr w:name="ProductID" w:val="0,4 га"/>
              </w:smartTagPr>
              <w:r w:rsidRPr="0046503F">
                <w:rPr>
                  <w:rFonts w:ascii="Times New Roman" w:hAnsi="Times New Roman" w:cs="Times New Roman"/>
                </w:rPr>
                <w:t>0,4 га</w:t>
              </w:r>
            </w:smartTag>
            <w:r w:rsidRPr="0046503F">
              <w:rPr>
                <w:rFonts w:ascii="Times New Roman" w:hAnsi="Times New Roman" w:cs="Times New Roman"/>
              </w:rPr>
              <w:t xml:space="preserve"> на объект</w:t>
            </w:r>
          </w:p>
        </w:tc>
        <w:tc>
          <w:tcPr>
            <w:tcW w:w="715"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p>
        </w:tc>
      </w:tr>
    </w:tbl>
    <w:p w:rsidR="0046503F" w:rsidRPr="0046503F" w:rsidRDefault="0046503F" w:rsidP="00B74705">
      <w:pPr>
        <w:pStyle w:val="a7"/>
        <w:rPr>
          <w:b w:val="0"/>
          <w:sz w:val="24"/>
          <w:szCs w:val="24"/>
        </w:rPr>
      </w:pPr>
      <w:r w:rsidRPr="0046503F">
        <w:rPr>
          <w:b w:val="0"/>
          <w:sz w:val="24"/>
          <w:szCs w:val="24"/>
          <w:u w:val="single"/>
        </w:rPr>
        <w:t>Примечание</w:t>
      </w:r>
      <w:r w:rsidRPr="0046503F">
        <w:rPr>
          <w:b w:val="0"/>
          <w:sz w:val="24"/>
          <w:szCs w:val="24"/>
        </w:rPr>
        <w:t xml:space="preserve">: </w:t>
      </w:r>
    </w:p>
    <w:p w:rsidR="0046503F" w:rsidRPr="0046503F" w:rsidRDefault="0046503F" w:rsidP="00B74705">
      <w:pPr>
        <w:pStyle w:val="a4"/>
        <w:spacing w:after="0"/>
      </w:pPr>
      <w:r w:rsidRPr="0046503F">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5 мест.</w:t>
      </w:r>
    </w:p>
    <w:p w:rsidR="0046503F" w:rsidRPr="0046503F" w:rsidRDefault="0046503F" w:rsidP="00B74705">
      <w:pPr>
        <w:pStyle w:val="a4"/>
        <w:spacing w:after="0"/>
      </w:pPr>
    </w:p>
    <w:p w:rsidR="0046503F" w:rsidRPr="0046503F" w:rsidRDefault="0046503F" w:rsidP="00B74705">
      <w:pPr>
        <w:pStyle w:val="a6"/>
        <w:spacing w:after="0"/>
        <w:rPr>
          <w:rFonts w:ascii="Times New Roman" w:hAnsi="Times New Roman" w:cs="Times New Roman"/>
        </w:rPr>
      </w:pPr>
      <w:r w:rsidRPr="0046503F">
        <w:rPr>
          <w:rFonts w:ascii="Times New Roman" w:hAnsi="Times New Roman" w:cs="Times New Roman"/>
        </w:rPr>
        <w:t xml:space="preserve">3.4.25. Радиус обслуживания учреждениями торговли и бытового обслуживания населения *: </w:t>
      </w:r>
    </w:p>
    <w:p w:rsidR="0046503F" w:rsidRPr="0046503F" w:rsidRDefault="0046503F" w:rsidP="00B74705">
      <w:pPr>
        <w:pStyle w:val="a6"/>
        <w:spacing w:after="0"/>
        <w:jc w:val="right"/>
        <w:rPr>
          <w:rFonts w:ascii="Times New Roman" w:hAnsi="Times New Roman" w:cs="Times New Roman"/>
        </w:rPr>
      </w:pPr>
      <w:r w:rsidRPr="0046503F">
        <w:rPr>
          <w:rFonts w:ascii="Times New Roman" w:hAnsi="Times New Roman" w:cs="Times New Roman"/>
        </w:rPr>
        <w:t>Таблица 23</w:t>
      </w:r>
    </w:p>
    <w:tbl>
      <w:tblPr>
        <w:tblW w:w="5000" w:type="pct"/>
        <w:tblLook w:val="0000" w:firstRow="0" w:lastRow="0" w:firstColumn="0" w:lastColumn="0" w:noHBand="0" w:noVBand="0"/>
      </w:tblPr>
      <w:tblGrid>
        <w:gridCol w:w="5976"/>
        <w:gridCol w:w="1897"/>
        <w:gridCol w:w="2689"/>
      </w:tblGrid>
      <w:tr w:rsidR="0046503F" w:rsidRPr="0046503F" w:rsidTr="00FA2C1D">
        <w:tc>
          <w:tcPr>
            <w:tcW w:w="2829"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Учреждение</w:t>
            </w:r>
          </w:p>
        </w:tc>
        <w:tc>
          <w:tcPr>
            <w:tcW w:w="898"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Единица измерения</w:t>
            </w:r>
          </w:p>
        </w:tc>
        <w:tc>
          <w:tcPr>
            <w:tcW w:w="1273"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Макс. расчетный показатель для сельских населенных пунктов</w:t>
            </w:r>
          </w:p>
        </w:tc>
      </w:tr>
      <w:tr w:rsidR="0046503F" w:rsidRPr="0046503F" w:rsidTr="00FA2C1D">
        <w:trPr>
          <w:trHeight w:val="243"/>
        </w:trPr>
        <w:tc>
          <w:tcPr>
            <w:tcW w:w="2829"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Предприятия торговли, общественного питания и бытового обслуживания местного значения</w:t>
            </w:r>
          </w:p>
        </w:tc>
        <w:tc>
          <w:tcPr>
            <w:tcW w:w="898"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м</w:t>
            </w:r>
          </w:p>
        </w:tc>
        <w:tc>
          <w:tcPr>
            <w:tcW w:w="1273"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800 - 2000</w:t>
            </w:r>
          </w:p>
        </w:tc>
      </w:tr>
    </w:tbl>
    <w:p w:rsidR="0046503F" w:rsidRPr="00FA2C1D" w:rsidRDefault="0046503F" w:rsidP="00B74705">
      <w:pPr>
        <w:pStyle w:val="a7"/>
        <w:ind w:firstLine="567"/>
        <w:rPr>
          <w:b w:val="0"/>
          <w:szCs w:val="24"/>
        </w:rPr>
      </w:pPr>
      <w:r w:rsidRPr="00FA2C1D">
        <w:rPr>
          <w:b w:val="0"/>
          <w:szCs w:val="24"/>
          <w:u w:val="single"/>
        </w:rPr>
        <w:t>Примечания</w:t>
      </w:r>
      <w:r w:rsidRPr="00FA2C1D">
        <w:rPr>
          <w:b w:val="0"/>
          <w:szCs w:val="24"/>
        </w:rPr>
        <w:t xml:space="preserve">: </w:t>
      </w:r>
    </w:p>
    <w:p w:rsidR="0046503F" w:rsidRPr="00FA2C1D" w:rsidRDefault="00FA2C1D" w:rsidP="00B74705">
      <w:pPr>
        <w:pStyle w:val="22"/>
        <w:ind w:left="0" w:firstLine="567"/>
        <w:rPr>
          <w:rFonts w:ascii="Times New Roman" w:hAnsi="Times New Roman" w:cs="Times New Roman"/>
          <w:sz w:val="20"/>
        </w:rPr>
      </w:pPr>
      <w:r>
        <w:rPr>
          <w:rFonts w:ascii="Times New Roman" w:hAnsi="Times New Roman" w:cs="Times New Roman"/>
          <w:sz w:val="20"/>
        </w:rPr>
        <w:t>1.</w:t>
      </w:r>
      <w:r w:rsidR="0046503F" w:rsidRPr="00FA2C1D">
        <w:rPr>
          <w:rFonts w:ascii="Times New Roman" w:hAnsi="Times New Roman" w:cs="Times New Roman"/>
          <w:sz w:val="20"/>
        </w:rPr>
        <w:t xml:space="preserve">Указанный радиус обслуживания не распространяется на специализированные учреждения. </w:t>
      </w:r>
    </w:p>
    <w:p w:rsidR="0046503F" w:rsidRPr="0046503F" w:rsidRDefault="00FA2C1D" w:rsidP="00B74705">
      <w:pPr>
        <w:pStyle w:val="22"/>
        <w:ind w:left="0" w:firstLine="567"/>
        <w:rPr>
          <w:rFonts w:ascii="Times New Roman" w:hAnsi="Times New Roman" w:cs="Times New Roman"/>
        </w:rPr>
      </w:pPr>
      <w:r>
        <w:rPr>
          <w:rFonts w:ascii="Times New Roman" w:hAnsi="Times New Roman" w:cs="Times New Roman"/>
          <w:sz w:val="20"/>
        </w:rPr>
        <w:t>2.</w:t>
      </w:r>
      <w:r w:rsidR="0046503F" w:rsidRPr="00FA2C1D">
        <w:rPr>
          <w:rFonts w:ascii="Times New Roman" w:hAnsi="Times New Roman" w:cs="Times New Roman"/>
          <w:sz w:val="20"/>
        </w:rPr>
        <w:t>Доступность специализированных учреждений обслуживания всех типов, обусловливается характером учреждения, эффективностью и прибыльностью размещения его в структуре поселения</w:t>
      </w:r>
      <w:r w:rsidR="0046503F" w:rsidRPr="0046503F">
        <w:rPr>
          <w:rFonts w:ascii="Times New Roman" w:hAnsi="Times New Roman" w:cs="Times New Roman"/>
        </w:rPr>
        <w:t>.</w:t>
      </w:r>
    </w:p>
    <w:p w:rsidR="0046503F" w:rsidRPr="0046503F" w:rsidRDefault="0046503F" w:rsidP="00B74705">
      <w:pPr>
        <w:pStyle w:val="a6"/>
        <w:spacing w:after="0"/>
        <w:ind w:firstLine="567"/>
        <w:rPr>
          <w:rFonts w:ascii="Times New Roman" w:hAnsi="Times New Roman" w:cs="Times New Roman"/>
        </w:rPr>
      </w:pPr>
      <w:r w:rsidRPr="0046503F">
        <w:rPr>
          <w:rFonts w:ascii="Times New Roman" w:hAnsi="Times New Roman" w:cs="Times New Roman"/>
        </w:rPr>
        <w:t>3.4.26. 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30-минут.</w:t>
      </w:r>
    </w:p>
    <w:p w:rsidR="0046503F" w:rsidRPr="0046503F" w:rsidRDefault="0046503F" w:rsidP="00B74705">
      <w:pPr>
        <w:pStyle w:val="a6"/>
        <w:spacing w:after="0"/>
        <w:ind w:firstLine="567"/>
        <w:rPr>
          <w:rFonts w:ascii="Times New Roman" w:hAnsi="Times New Roman" w:cs="Times New Roman"/>
        </w:rPr>
      </w:pPr>
      <w:r w:rsidRPr="0046503F">
        <w:rPr>
          <w:rFonts w:ascii="Times New Roman" w:hAnsi="Times New Roman" w:cs="Times New Roman"/>
        </w:rPr>
        <w:t>3.4.27. Норма обеспеченности организациями и учреждениями управления, кредитно-финансовыми организациями, а также предприятиями связи и размер их земельного участка</w:t>
      </w:r>
    </w:p>
    <w:p w:rsidR="00FA2C1D" w:rsidRDefault="00FA2C1D" w:rsidP="00B74705">
      <w:pPr>
        <w:pStyle w:val="a6"/>
        <w:spacing w:after="0"/>
        <w:jc w:val="right"/>
        <w:rPr>
          <w:rFonts w:ascii="Times New Roman" w:hAnsi="Times New Roman" w:cs="Times New Roman"/>
        </w:rPr>
      </w:pPr>
    </w:p>
    <w:p w:rsidR="00FA2C1D" w:rsidRDefault="00FA2C1D" w:rsidP="00B74705">
      <w:pPr>
        <w:pStyle w:val="a6"/>
        <w:spacing w:after="0"/>
        <w:jc w:val="right"/>
        <w:rPr>
          <w:rFonts w:ascii="Times New Roman" w:hAnsi="Times New Roman" w:cs="Times New Roman"/>
        </w:rPr>
      </w:pPr>
    </w:p>
    <w:p w:rsidR="00FA2C1D" w:rsidRDefault="00FA2C1D" w:rsidP="00B74705">
      <w:pPr>
        <w:pStyle w:val="a6"/>
        <w:spacing w:after="0"/>
        <w:jc w:val="right"/>
        <w:rPr>
          <w:rFonts w:ascii="Times New Roman" w:hAnsi="Times New Roman" w:cs="Times New Roman"/>
        </w:rPr>
      </w:pPr>
    </w:p>
    <w:p w:rsidR="00FA2C1D" w:rsidRDefault="00FA2C1D" w:rsidP="00B74705">
      <w:pPr>
        <w:pStyle w:val="a6"/>
        <w:spacing w:after="0"/>
        <w:jc w:val="right"/>
        <w:rPr>
          <w:rFonts w:ascii="Times New Roman" w:hAnsi="Times New Roman" w:cs="Times New Roman"/>
        </w:rPr>
      </w:pPr>
    </w:p>
    <w:p w:rsidR="0046503F" w:rsidRPr="0046503F" w:rsidRDefault="0046503F" w:rsidP="00B74705">
      <w:pPr>
        <w:pStyle w:val="a6"/>
        <w:spacing w:after="0"/>
        <w:jc w:val="right"/>
        <w:rPr>
          <w:rFonts w:ascii="Times New Roman" w:hAnsi="Times New Roman" w:cs="Times New Roman"/>
        </w:rPr>
      </w:pPr>
      <w:r w:rsidRPr="0046503F">
        <w:rPr>
          <w:rFonts w:ascii="Times New Roman" w:hAnsi="Times New Roman" w:cs="Times New Roman"/>
        </w:rPr>
        <w:t>Таблица 24</w:t>
      </w:r>
    </w:p>
    <w:tbl>
      <w:tblPr>
        <w:tblW w:w="5000" w:type="pct"/>
        <w:tblLook w:val="0000" w:firstRow="0" w:lastRow="0" w:firstColumn="0" w:lastColumn="0" w:noHBand="0" w:noVBand="0"/>
      </w:tblPr>
      <w:tblGrid>
        <w:gridCol w:w="1874"/>
        <w:gridCol w:w="1851"/>
        <w:gridCol w:w="2157"/>
        <w:gridCol w:w="3143"/>
        <w:gridCol w:w="1537"/>
      </w:tblGrid>
      <w:tr w:rsidR="0046503F" w:rsidRPr="0046503F" w:rsidTr="00FA2C1D">
        <w:trPr>
          <w:trHeight w:val="460"/>
        </w:trPr>
        <w:tc>
          <w:tcPr>
            <w:tcW w:w="912"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Учреждение</w:t>
            </w:r>
          </w:p>
        </w:tc>
        <w:tc>
          <w:tcPr>
            <w:tcW w:w="855"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Норма обеспеченности</w:t>
            </w:r>
          </w:p>
        </w:tc>
        <w:tc>
          <w:tcPr>
            <w:tcW w:w="1046"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Единица измерения</w:t>
            </w:r>
          </w:p>
        </w:tc>
        <w:tc>
          <w:tcPr>
            <w:tcW w:w="1513"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Размер земельного участка</w:t>
            </w:r>
          </w:p>
        </w:tc>
        <w:tc>
          <w:tcPr>
            <w:tcW w:w="674"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Примечание</w:t>
            </w:r>
          </w:p>
        </w:tc>
      </w:tr>
      <w:tr w:rsidR="0046503F" w:rsidRPr="0046503F" w:rsidTr="00FA2C1D">
        <w:tc>
          <w:tcPr>
            <w:tcW w:w="912"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Отделения и филиалы банков</w:t>
            </w:r>
          </w:p>
        </w:tc>
        <w:tc>
          <w:tcPr>
            <w:tcW w:w="855"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1</w:t>
            </w:r>
          </w:p>
        </w:tc>
        <w:tc>
          <w:tcPr>
            <w:tcW w:w="1046"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 xml:space="preserve">кол. </w:t>
            </w:r>
            <w:proofErr w:type="spellStart"/>
            <w:r w:rsidRPr="0046503F">
              <w:rPr>
                <w:rFonts w:ascii="Times New Roman" w:hAnsi="Times New Roman" w:cs="Times New Roman"/>
              </w:rPr>
              <w:t>операц</w:t>
            </w:r>
            <w:proofErr w:type="spellEnd"/>
            <w:r w:rsidRPr="0046503F">
              <w:rPr>
                <w:rFonts w:ascii="Times New Roman" w:hAnsi="Times New Roman" w:cs="Times New Roman"/>
              </w:rPr>
              <w:t>. мест (окон) на 1-2 тыс. чел.</w:t>
            </w:r>
          </w:p>
        </w:tc>
        <w:tc>
          <w:tcPr>
            <w:tcW w:w="1513"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При кол. операционных касс, га на объект:</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3 кассы – </w:t>
            </w:r>
            <w:smartTag w:uri="urn:schemas-microsoft-com:office:smarttags" w:element="metricconverter">
              <w:smartTagPr>
                <w:attr w:name="ProductID" w:val="0,05 га"/>
              </w:smartTagPr>
              <w:r w:rsidRPr="0046503F">
                <w:rPr>
                  <w:rFonts w:ascii="Times New Roman" w:hAnsi="Times New Roman" w:cs="Times New Roman"/>
                </w:rPr>
                <w:t>0,05 га</w:t>
              </w:r>
            </w:smartTag>
            <w:r w:rsidRPr="0046503F">
              <w:rPr>
                <w:rFonts w:ascii="Times New Roman" w:hAnsi="Times New Roman" w:cs="Times New Roman"/>
              </w:rPr>
              <w:t>;</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20 касс – </w:t>
            </w:r>
            <w:smartTag w:uri="urn:schemas-microsoft-com:office:smarttags" w:element="metricconverter">
              <w:smartTagPr>
                <w:attr w:name="ProductID" w:val="0,4 га"/>
              </w:smartTagPr>
              <w:r w:rsidRPr="0046503F">
                <w:rPr>
                  <w:rFonts w:ascii="Times New Roman" w:hAnsi="Times New Roman" w:cs="Times New Roman"/>
                </w:rPr>
                <w:t>0,4 га</w:t>
              </w:r>
            </w:smartTag>
            <w:r w:rsidRPr="0046503F">
              <w:rPr>
                <w:rFonts w:ascii="Times New Roman" w:hAnsi="Times New Roman" w:cs="Times New Roman"/>
              </w:rPr>
              <w:t>.</w:t>
            </w:r>
          </w:p>
        </w:tc>
        <w:tc>
          <w:tcPr>
            <w:tcW w:w="674"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p>
        </w:tc>
      </w:tr>
      <w:tr w:rsidR="0046503F" w:rsidRPr="0046503F" w:rsidTr="00FA2C1D">
        <w:tc>
          <w:tcPr>
            <w:tcW w:w="912"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Отделение связи</w:t>
            </w:r>
          </w:p>
        </w:tc>
        <w:tc>
          <w:tcPr>
            <w:tcW w:w="855"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1</w:t>
            </w:r>
          </w:p>
        </w:tc>
        <w:tc>
          <w:tcPr>
            <w:tcW w:w="1046"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 xml:space="preserve">1 объект на 1-10 </w:t>
            </w:r>
            <w:proofErr w:type="spellStart"/>
            <w:r w:rsidRPr="0046503F">
              <w:rPr>
                <w:rFonts w:ascii="Times New Roman" w:hAnsi="Times New Roman" w:cs="Times New Roman"/>
              </w:rPr>
              <w:t>тыс.чел</w:t>
            </w:r>
            <w:proofErr w:type="spellEnd"/>
            <w:r w:rsidRPr="0046503F">
              <w:rPr>
                <w:rFonts w:ascii="Times New Roman" w:hAnsi="Times New Roman" w:cs="Times New Roman"/>
              </w:rPr>
              <w:t>.</w:t>
            </w:r>
          </w:p>
        </w:tc>
        <w:tc>
          <w:tcPr>
            <w:tcW w:w="1513"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Для населенного пункта численностью:</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0,5-2 </w:t>
            </w:r>
            <w:proofErr w:type="spellStart"/>
            <w:r w:rsidRPr="0046503F">
              <w:rPr>
                <w:rFonts w:ascii="Times New Roman" w:hAnsi="Times New Roman" w:cs="Times New Roman"/>
              </w:rPr>
              <w:t>тыс.чел</w:t>
            </w:r>
            <w:proofErr w:type="spellEnd"/>
            <w:r w:rsidRPr="0046503F">
              <w:rPr>
                <w:rFonts w:ascii="Times New Roman" w:hAnsi="Times New Roman" w:cs="Times New Roman"/>
              </w:rPr>
              <w:t>. – 0,3-</w:t>
            </w:r>
            <w:smartTag w:uri="urn:schemas-microsoft-com:office:smarttags" w:element="metricconverter">
              <w:smartTagPr>
                <w:attr w:name="ProductID" w:val="0,35 га"/>
              </w:smartTagPr>
              <w:r w:rsidRPr="0046503F">
                <w:rPr>
                  <w:rFonts w:ascii="Times New Roman" w:hAnsi="Times New Roman" w:cs="Times New Roman"/>
                </w:rPr>
                <w:t>0,35 га</w:t>
              </w:r>
            </w:smartTag>
            <w:r w:rsidRPr="0046503F">
              <w:rPr>
                <w:rFonts w:ascii="Times New Roman" w:hAnsi="Times New Roman" w:cs="Times New Roman"/>
              </w:rPr>
              <w:t>;</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2-6 </w:t>
            </w:r>
            <w:proofErr w:type="spellStart"/>
            <w:r w:rsidRPr="0046503F">
              <w:rPr>
                <w:rFonts w:ascii="Times New Roman" w:hAnsi="Times New Roman" w:cs="Times New Roman"/>
              </w:rPr>
              <w:t>тыс.чел</w:t>
            </w:r>
            <w:proofErr w:type="spellEnd"/>
            <w:r w:rsidRPr="0046503F">
              <w:rPr>
                <w:rFonts w:ascii="Times New Roman" w:hAnsi="Times New Roman" w:cs="Times New Roman"/>
              </w:rPr>
              <w:t>. – 0,4-</w:t>
            </w:r>
            <w:smartTag w:uri="urn:schemas-microsoft-com:office:smarttags" w:element="metricconverter">
              <w:smartTagPr>
                <w:attr w:name="ProductID" w:val="0,45 га"/>
              </w:smartTagPr>
              <w:r w:rsidRPr="0046503F">
                <w:rPr>
                  <w:rFonts w:ascii="Times New Roman" w:hAnsi="Times New Roman" w:cs="Times New Roman"/>
                </w:rPr>
                <w:t>0,45 га</w:t>
              </w:r>
            </w:smartTag>
            <w:r w:rsidRPr="0046503F">
              <w:rPr>
                <w:rFonts w:ascii="Times New Roman" w:hAnsi="Times New Roman" w:cs="Times New Roman"/>
              </w:rPr>
              <w:t>.</w:t>
            </w:r>
          </w:p>
        </w:tc>
        <w:tc>
          <w:tcPr>
            <w:tcW w:w="674"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p>
        </w:tc>
      </w:tr>
      <w:tr w:rsidR="0046503F" w:rsidRPr="0046503F" w:rsidTr="00FA2C1D">
        <w:tc>
          <w:tcPr>
            <w:tcW w:w="912"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Организации и учреждения управления</w:t>
            </w:r>
          </w:p>
        </w:tc>
        <w:tc>
          <w:tcPr>
            <w:tcW w:w="855"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В соответствии с техническими регламентами</w:t>
            </w:r>
          </w:p>
        </w:tc>
        <w:tc>
          <w:tcPr>
            <w:tcW w:w="1046"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объект</w:t>
            </w:r>
          </w:p>
        </w:tc>
        <w:tc>
          <w:tcPr>
            <w:tcW w:w="1513"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 xml:space="preserve">Поселковых и сельских органов власти, м2 на 1 сотрудника: </w:t>
            </w:r>
          </w:p>
          <w:p w:rsidR="0046503F" w:rsidRPr="0046503F" w:rsidRDefault="0046503F" w:rsidP="00B74705">
            <w:pPr>
              <w:rPr>
                <w:rFonts w:ascii="Times New Roman" w:hAnsi="Times New Roman" w:cs="Times New Roman"/>
              </w:rPr>
            </w:pPr>
            <w:r w:rsidRPr="0046503F">
              <w:rPr>
                <w:rFonts w:ascii="Times New Roman" w:hAnsi="Times New Roman" w:cs="Times New Roman"/>
              </w:rPr>
              <w:t>60-40 при этажности 2-3</w:t>
            </w:r>
          </w:p>
        </w:tc>
        <w:tc>
          <w:tcPr>
            <w:tcW w:w="674"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Большая площадь принимается для объектов меньшей этажности.</w:t>
            </w:r>
          </w:p>
        </w:tc>
      </w:tr>
    </w:tbl>
    <w:p w:rsidR="0046503F" w:rsidRPr="0046503F" w:rsidRDefault="0046503F" w:rsidP="00B74705">
      <w:pPr>
        <w:pStyle w:val="a6"/>
        <w:spacing w:after="0"/>
        <w:ind w:firstLine="567"/>
        <w:rPr>
          <w:rFonts w:ascii="Times New Roman" w:hAnsi="Times New Roman" w:cs="Times New Roman"/>
        </w:rPr>
      </w:pPr>
      <w:r w:rsidRPr="0046503F">
        <w:rPr>
          <w:rFonts w:ascii="Times New Roman" w:hAnsi="Times New Roman" w:cs="Times New Roman"/>
        </w:rPr>
        <w:t>3.4.28. Радиус обслуживания филиалами банков и отделениями связи – 800 м.</w:t>
      </w:r>
    </w:p>
    <w:p w:rsidR="0046503F" w:rsidRPr="0046503F" w:rsidRDefault="0046503F" w:rsidP="00B74705">
      <w:pPr>
        <w:pStyle w:val="a6"/>
        <w:spacing w:after="0"/>
        <w:ind w:firstLine="567"/>
        <w:rPr>
          <w:rFonts w:ascii="Times New Roman" w:hAnsi="Times New Roman" w:cs="Times New Roman"/>
        </w:rPr>
      </w:pPr>
      <w:r w:rsidRPr="0046503F">
        <w:rPr>
          <w:rFonts w:ascii="Times New Roman" w:hAnsi="Times New Roman" w:cs="Times New Roman"/>
        </w:rPr>
        <w:t>3.4.29. Норма обеспеченности предприятиями жилищно-коммунального хозяйства и размер их земельного участка</w:t>
      </w:r>
    </w:p>
    <w:p w:rsidR="0046503F" w:rsidRPr="0046503F" w:rsidRDefault="0046503F" w:rsidP="00B74705">
      <w:pPr>
        <w:pStyle w:val="a6"/>
        <w:spacing w:after="0"/>
        <w:jc w:val="right"/>
        <w:rPr>
          <w:rFonts w:ascii="Times New Roman" w:hAnsi="Times New Roman" w:cs="Times New Roman"/>
        </w:rPr>
      </w:pPr>
      <w:r w:rsidRPr="0046503F">
        <w:rPr>
          <w:rFonts w:ascii="Times New Roman" w:hAnsi="Times New Roman" w:cs="Times New Roman"/>
        </w:rPr>
        <w:t>Таблица 25</w:t>
      </w:r>
    </w:p>
    <w:tbl>
      <w:tblPr>
        <w:tblW w:w="5000" w:type="pct"/>
        <w:tblLook w:val="0000" w:firstRow="0" w:lastRow="0" w:firstColumn="0" w:lastColumn="0" w:noHBand="0" w:noVBand="0"/>
      </w:tblPr>
      <w:tblGrid>
        <w:gridCol w:w="2130"/>
        <w:gridCol w:w="1870"/>
        <w:gridCol w:w="2028"/>
        <w:gridCol w:w="2661"/>
        <w:gridCol w:w="1873"/>
      </w:tblGrid>
      <w:tr w:rsidR="0046503F" w:rsidRPr="0046503F" w:rsidTr="00FA2C1D">
        <w:tc>
          <w:tcPr>
            <w:tcW w:w="958"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Учреждение</w:t>
            </w:r>
          </w:p>
        </w:tc>
        <w:tc>
          <w:tcPr>
            <w:tcW w:w="898"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Норма обеспеченности</w:t>
            </w:r>
          </w:p>
        </w:tc>
        <w:tc>
          <w:tcPr>
            <w:tcW w:w="973"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Единица измерения</w:t>
            </w:r>
          </w:p>
        </w:tc>
        <w:tc>
          <w:tcPr>
            <w:tcW w:w="1272"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Размер земельного участка</w:t>
            </w:r>
          </w:p>
        </w:tc>
        <w:tc>
          <w:tcPr>
            <w:tcW w:w="899"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Примечание</w:t>
            </w:r>
          </w:p>
        </w:tc>
      </w:tr>
      <w:tr w:rsidR="0046503F" w:rsidRPr="0046503F" w:rsidTr="00FA2C1D">
        <w:tc>
          <w:tcPr>
            <w:tcW w:w="958"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 xml:space="preserve">Гостиницы </w:t>
            </w:r>
          </w:p>
        </w:tc>
        <w:tc>
          <w:tcPr>
            <w:tcW w:w="898"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3</w:t>
            </w:r>
          </w:p>
        </w:tc>
        <w:tc>
          <w:tcPr>
            <w:tcW w:w="973"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кол. мест на 1 тыс. чел.</w:t>
            </w:r>
          </w:p>
        </w:tc>
        <w:tc>
          <w:tcPr>
            <w:tcW w:w="1272"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м2 на одно место при числе мест гостиницы:</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от 25 до 100 – </w:t>
            </w:r>
            <w:smartTag w:uri="urn:schemas-microsoft-com:office:smarttags" w:element="metricconverter">
              <w:smartTagPr>
                <w:attr w:name="ProductID" w:val="55 м2"/>
              </w:smartTagPr>
              <w:r w:rsidRPr="0046503F">
                <w:rPr>
                  <w:rFonts w:ascii="Times New Roman" w:hAnsi="Times New Roman" w:cs="Times New Roman"/>
                </w:rPr>
                <w:t>55 м2</w:t>
              </w:r>
            </w:smartTag>
            <w:r w:rsidRPr="0046503F">
              <w:rPr>
                <w:rFonts w:ascii="Times New Roman" w:hAnsi="Times New Roman" w:cs="Times New Roman"/>
              </w:rPr>
              <w:t>;</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св. 100 – </w:t>
            </w:r>
            <w:smartTag w:uri="urn:schemas-microsoft-com:office:smarttags" w:element="metricconverter">
              <w:smartTagPr>
                <w:attr w:name="ProductID" w:val="30 м2"/>
              </w:smartTagPr>
              <w:r w:rsidRPr="0046503F">
                <w:rPr>
                  <w:rFonts w:ascii="Times New Roman" w:hAnsi="Times New Roman" w:cs="Times New Roman"/>
                </w:rPr>
                <w:t>30 м2</w:t>
              </w:r>
            </w:smartTag>
            <w:r w:rsidRPr="0046503F">
              <w:rPr>
                <w:rFonts w:ascii="Times New Roman" w:hAnsi="Times New Roman" w:cs="Times New Roman"/>
              </w:rPr>
              <w:t>.</w:t>
            </w:r>
          </w:p>
        </w:tc>
        <w:tc>
          <w:tcPr>
            <w:tcW w:w="899"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p>
        </w:tc>
      </w:tr>
      <w:tr w:rsidR="0046503F" w:rsidRPr="0046503F" w:rsidTr="00FA2C1D">
        <w:tc>
          <w:tcPr>
            <w:tcW w:w="958"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Жилищно-эксплуатационные организации</w:t>
            </w:r>
          </w:p>
        </w:tc>
        <w:tc>
          <w:tcPr>
            <w:tcW w:w="898"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1</w:t>
            </w:r>
          </w:p>
        </w:tc>
        <w:tc>
          <w:tcPr>
            <w:tcW w:w="973"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кол. объектов на 20 тыс. чел.</w:t>
            </w:r>
          </w:p>
        </w:tc>
        <w:tc>
          <w:tcPr>
            <w:tcW w:w="1272"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smartTag w:uri="urn:schemas-microsoft-com:office:smarttags" w:element="metricconverter">
              <w:smartTagPr>
                <w:attr w:name="ProductID" w:val="0,3 га"/>
              </w:smartTagPr>
              <w:r w:rsidRPr="0046503F">
                <w:rPr>
                  <w:rFonts w:ascii="Times New Roman" w:hAnsi="Times New Roman" w:cs="Times New Roman"/>
                </w:rPr>
                <w:t>0,3 га</w:t>
              </w:r>
            </w:smartTag>
            <w:r w:rsidRPr="0046503F">
              <w:rPr>
                <w:rFonts w:ascii="Times New Roman" w:hAnsi="Times New Roman" w:cs="Times New Roman"/>
              </w:rPr>
              <w:t xml:space="preserve"> на 1 объект</w:t>
            </w:r>
          </w:p>
        </w:tc>
        <w:tc>
          <w:tcPr>
            <w:tcW w:w="899"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p>
        </w:tc>
      </w:tr>
      <w:tr w:rsidR="0046503F" w:rsidRPr="0046503F" w:rsidTr="00FA2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58" w:type="pct"/>
          </w:tcPr>
          <w:p w:rsidR="0046503F" w:rsidRPr="0046503F" w:rsidRDefault="0046503F" w:rsidP="00B74705">
            <w:pPr>
              <w:rPr>
                <w:rFonts w:ascii="Times New Roman" w:hAnsi="Times New Roman" w:cs="Times New Roman"/>
              </w:rPr>
            </w:pPr>
            <w:r w:rsidRPr="0046503F">
              <w:rPr>
                <w:rFonts w:ascii="Times New Roman" w:hAnsi="Times New Roman" w:cs="Times New Roman"/>
              </w:rPr>
              <w:t>Пункты приема вторичного сырья</w:t>
            </w:r>
          </w:p>
        </w:tc>
        <w:tc>
          <w:tcPr>
            <w:tcW w:w="898"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1</w:t>
            </w:r>
          </w:p>
        </w:tc>
        <w:tc>
          <w:tcPr>
            <w:tcW w:w="973" w:type="pct"/>
            <w:vAlign w:val="center"/>
          </w:tcPr>
          <w:p w:rsidR="0046503F" w:rsidRPr="0046503F" w:rsidRDefault="0046503F" w:rsidP="00B74705">
            <w:pPr>
              <w:rPr>
                <w:rFonts w:ascii="Times New Roman" w:hAnsi="Times New Roman" w:cs="Times New Roman"/>
              </w:rPr>
            </w:pPr>
            <w:r w:rsidRPr="0046503F">
              <w:rPr>
                <w:rFonts w:ascii="Times New Roman" w:hAnsi="Times New Roman" w:cs="Times New Roman"/>
              </w:rPr>
              <w:t>кол. объектов на 20 тыс. чел.</w:t>
            </w:r>
          </w:p>
        </w:tc>
        <w:tc>
          <w:tcPr>
            <w:tcW w:w="1272" w:type="pct"/>
            <w:vAlign w:val="center"/>
          </w:tcPr>
          <w:p w:rsidR="0046503F" w:rsidRPr="0046503F" w:rsidRDefault="0046503F" w:rsidP="00B74705">
            <w:pPr>
              <w:jc w:val="center"/>
              <w:rPr>
                <w:rFonts w:ascii="Times New Roman" w:hAnsi="Times New Roman" w:cs="Times New Roman"/>
              </w:rPr>
            </w:pPr>
            <w:smartTag w:uri="urn:schemas-microsoft-com:office:smarttags" w:element="metricconverter">
              <w:smartTagPr>
                <w:attr w:name="ProductID" w:val="0,01 га"/>
              </w:smartTagPr>
              <w:r w:rsidRPr="0046503F">
                <w:rPr>
                  <w:rFonts w:ascii="Times New Roman" w:hAnsi="Times New Roman" w:cs="Times New Roman"/>
                </w:rPr>
                <w:t>0,01 га</w:t>
              </w:r>
            </w:smartTag>
            <w:r w:rsidRPr="0046503F">
              <w:rPr>
                <w:rFonts w:ascii="Times New Roman" w:hAnsi="Times New Roman" w:cs="Times New Roman"/>
              </w:rPr>
              <w:t xml:space="preserve"> на 1 объект</w:t>
            </w:r>
          </w:p>
        </w:tc>
        <w:tc>
          <w:tcPr>
            <w:tcW w:w="899" w:type="pct"/>
          </w:tcPr>
          <w:p w:rsidR="0046503F" w:rsidRPr="0046503F" w:rsidRDefault="0046503F" w:rsidP="00B74705">
            <w:pPr>
              <w:rPr>
                <w:rFonts w:ascii="Times New Roman" w:hAnsi="Times New Roman" w:cs="Times New Roman"/>
              </w:rPr>
            </w:pPr>
          </w:p>
        </w:tc>
      </w:tr>
      <w:tr w:rsidR="0046503F" w:rsidRPr="0046503F" w:rsidTr="00FA2C1D">
        <w:tc>
          <w:tcPr>
            <w:tcW w:w="958"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Пожарные депо</w:t>
            </w:r>
          </w:p>
        </w:tc>
        <w:tc>
          <w:tcPr>
            <w:tcW w:w="898"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1</w:t>
            </w:r>
          </w:p>
        </w:tc>
        <w:tc>
          <w:tcPr>
            <w:tcW w:w="973"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 xml:space="preserve">кол. </w:t>
            </w:r>
            <w:proofErr w:type="spellStart"/>
            <w:r w:rsidRPr="0046503F">
              <w:rPr>
                <w:rFonts w:ascii="Times New Roman" w:hAnsi="Times New Roman" w:cs="Times New Roman"/>
              </w:rPr>
              <w:t>пож</w:t>
            </w:r>
            <w:proofErr w:type="spellEnd"/>
            <w:r w:rsidRPr="0046503F">
              <w:rPr>
                <w:rFonts w:ascii="Times New Roman" w:hAnsi="Times New Roman" w:cs="Times New Roman"/>
              </w:rPr>
              <w:t>. машин на 1 тыс. чел.</w:t>
            </w:r>
          </w:p>
        </w:tc>
        <w:tc>
          <w:tcPr>
            <w:tcW w:w="1272"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0,5-</w:t>
            </w:r>
            <w:smartTag w:uri="urn:schemas-microsoft-com:office:smarttags" w:element="metricconverter">
              <w:smartTagPr>
                <w:attr w:name="ProductID" w:val="2 га"/>
              </w:smartTagPr>
              <w:r w:rsidRPr="0046503F">
                <w:rPr>
                  <w:rFonts w:ascii="Times New Roman" w:hAnsi="Times New Roman" w:cs="Times New Roman"/>
                </w:rPr>
                <w:t>2 га</w:t>
              </w:r>
            </w:smartTag>
            <w:r w:rsidRPr="0046503F">
              <w:rPr>
                <w:rFonts w:ascii="Times New Roman" w:hAnsi="Times New Roman" w:cs="Times New Roman"/>
              </w:rPr>
              <w:t xml:space="preserve"> на объект</w:t>
            </w:r>
          </w:p>
        </w:tc>
        <w:tc>
          <w:tcPr>
            <w:tcW w:w="899"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 xml:space="preserve">Количество </w:t>
            </w:r>
            <w:proofErr w:type="spellStart"/>
            <w:r w:rsidRPr="0046503F">
              <w:rPr>
                <w:rFonts w:ascii="Times New Roman" w:hAnsi="Times New Roman" w:cs="Times New Roman"/>
              </w:rPr>
              <w:t>пож</w:t>
            </w:r>
            <w:proofErr w:type="spellEnd"/>
            <w:r w:rsidRPr="0046503F">
              <w:rPr>
                <w:rFonts w:ascii="Times New Roman" w:hAnsi="Times New Roman" w:cs="Times New Roman"/>
              </w:rPr>
              <w:t>. машин зависит от размера территории населенного пункта или их групп</w:t>
            </w:r>
          </w:p>
        </w:tc>
      </w:tr>
      <w:tr w:rsidR="0046503F" w:rsidRPr="0046503F" w:rsidTr="00FA2C1D">
        <w:tc>
          <w:tcPr>
            <w:tcW w:w="958"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Кладбища традиционного захоронения и крематории</w:t>
            </w:r>
          </w:p>
        </w:tc>
        <w:tc>
          <w:tcPr>
            <w:tcW w:w="898"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w:t>
            </w:r>
          </w:p>
        </w:tc>
        <w:tc>
          <w:tcPr>
            <w:tcW w:w="973"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 xml:space="preserve">га </w:t>
            </w:r>
          </w:p>
        </w:tc>
        <w:tc>
          <w:tcPr>
            <w:tcW w:w="1272"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smartTag w:uri="urn:schemas-microsoft-com:office:smarttags" w:element="metricconverter">
              <w:smartTagPr>
                <w:attr w:name="ProductID" w:val="0,24 га"/>
              </w:smartTagPr>
              <w:r w:rsidRPr="0046503F">
                <w:rPr>
                  <w:rFonts w:ascii="Times New Roman" w:hAnsi="Times New Roman" w:cs="Times New Roman"/>
                </w:rPr>
                <w:t>0,24 га</w:t>
              </w:r>
            </w:smartTag>
            <w:r w:rsidRPr="0046503F">
              <w:rPr>
                <w:rFonts w:ascii="Times New Roman" w:hAnsi="Times New Roman" w:cs="Times New Roman"/>
              </w:rPr>
              <w:t xml:space="preserve"> на 1 тыс. чел., </w:t>
            </w:r>
          </w:p>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 xml:space="preserve">но не более </w:t>
            </w:r>
            <w:smartTag w:uri="urn:schemas-microsoft-com:office:smarttags" w:element="metricconverter">
              <w:smartTagPr>
                <w:attr w:name="ProductID" w:val="40 га"/>
              </w:smartTagPr>
              <w:r w:rsidRPr="0046503F">
                <w:rPr>
                  <w:rFonts w:ascii="Times New Roman" w:hAnsi="Times New Roman" w:cs="Times New Roman"/>
                </w:rPr>
                <w:t>40 га</w:t>
              </w:r>
            </w:smartTag>
            <w:r w:rsidRPr="0046503F">
              <w:rPr>
                <w:rFonts w:ascii="Times New Roman" w:hAnsi="Times New Roman" w:cs="Times New Roman"/>
              </w:rPr>
              <w:t>.</w:t>
            </w:r>
          </w:p>
        </w:tc>
        <w:tc>
          <w:tcPr>
            <w:tcW w:w="899"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Определяется с учетом количества жителей, перспективного роста численности населения и коэффициента смертности.</w:t>
            </w:r>
          </w:p>
        </w:tc>
      </w:tr>
    </w:tbl>
    <w:p w:rsidR="0046503F" w:rsidRPr="0046503F" w:rsidRDefault="0046503F" w:rsidP="00B74705">
      <w:pPr>
        <w:rPr>
          <w:rFonts w:ascii="Times New Roman" w:hAnsi="Times New Roman" w:cs="Times New Roman"/>
        </w:rPr>
      </w:pPr>
    </w:p>
    <w:p w:rsidR="0046503F" w:rsidRPr="0046503F" w:rsidRDefault="0046503F" w:rsidP="00B74705">
      <w:pPr>
        <w:pStyle w:val="a6"/>
        <w:spacing w:after="0"/>
        <w:ind w:firstLine="567"/>
        <w:rPr>
          <w:rFonts w:ascii="Times New Roman" w:hAnsi="Times New Roman" w:cs="Times New Roman"/>
        </w:rPr>
      </w:pPr>
      <w:r w:rsidRPr="0046503F">
        <w:rPr>
          <w:rFonts w:ascii="Times New Roman" w:hAnsi="Times New Roman" w:cs="Times New Roman"/>
        </w:rPr>
        <w:t>3.4.30. Радиус обслуживания пожарных депо – дислокация подразделений пожарной охраны на территориях поселений определяется исходя из условия, что время прибытия первого подразделения к месту вызова в сельских поселениях - 20 минут.</w:t>
      </w:r>
    </w:p>
    <w:p w:rsidR="0046503F" w:rsidRPr="0046503F" w:rsidRDefault="0046503F" w:rsidP="00B74705">
      <w:pPr>
        <w:pStyle w:val="a6"/>
        <w:spacing w:after="0"/>
        <w:ind w:firstLine="567"/>
        <w:rPr>
          <w:rFonts w:ascii="Times New Roman" w:hAnsi="Times New Roman" w:cs="Times New Roman"/>
        </w:rPr>
      </w:pPr>
      <w:r w:rsidRPr="0046503F">
        <w:rPr>
          <w:rFonts w:ascii="Times New Roman" w:hAnsi="Times New Roman" w:cs="Times New Roman"/>
        </w:rPr>
        <w:t>3.4.31. Расстояние от похоронных бюро, бюро – магазинов похоронного обслуживания до жилых зданий, территорий лечебных, детских дошкольных и образовательных учреждений, спортивно – развлекательных, культурно – просветительных и учреждений социального обеспечения (не менее) – 50 м.</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3.4.32. Расстояние от предприятий ритуальных услуг и домов траурных обрядов до жилых зданий, территорий лечебных, детских дошкольных и образовательных учреждений, спортивно – развлекательных, культурно – просветительных и учреждений социального обеспечения (не менее) – 100 м.</w:t>
      </w:r>
    </w:p>
    <w:p w:rsidR="0046503F" w:rsidRPr="0046503F" w:rsidRDefault="0046503F" w:rsidP="00B74705">
      <w:pPr>
        <w:pStyle w:val="a6"/>
        <w:spacing w:after="0"/>
        <w:ind w:firstLine="567"/>
        <w:rPr>
          <w:rFonts w:ascii="Times New Roman" w:hAnsi="Times New Roman" w:cs="Times New Roman"/>
        </w:rPr>
      </w:pPr>
      <w:r w:rsidRPr="0046503F">
        <w:rPr>
          <w:rFonts w:ascii="Times New Roman" w:hAnsi="Times New Roman" w:cs="Times New Roman"/>
        </w:rPr>
        <w:t>3.4.33. 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w:t>
      </w:r>
    </w:p>
    <w:p w:rsidR="0046503F" w:rsidRPr="0046503F" w:rsidRDefault="0046503F" w:rsidP="00B74705">
      <w:pPr>
        <w:pStyle w:val="a6"/>
        <w:spacing w:after="0"/>
        <w:jc w:val="right"/>
        <w:rPr>
          <w:rFonts w:ascii="Times New Roman" w:hAnsi="Times New Roman" w:cs="Times New Roman"/>
        </w:rPr>
      </w:pPr>
      <w:r w:rsidRPr="0046503F">
        <w:rPr>
          <w:rFonts w:ascii="Times New Roman" w:hAnsi="Times New Roman" w:cs="Times New Roman"/>
        </w:rPr>
        <w:t>Таблица 26</w:t>
      </w:r>
    </w:p>
    <w:tbl>
      <w:tblPr>
        <w:tblW w:w="5000" w:type="pct"/>
        <w:tblLook w:val="0000" w:firstRow="0" w:lastRow="0" w:firstColumn="0" w:lastColumn="0" w:noHBand="0" w:noVBand="0"/>
      </w:tblPr>
      <w:tblGrid>
        <w:gridCol w:w="4003"/>
        <w:gridCol w:w="1916"/>
        <w:gridCol w:w="2504"/>
        <w:gridCol w:w="2139"/>
      </w:tblGrid>
      <w:tr w:rsidR="0046503F" w:rsidRPr="0046503F" w:rsidTr="00FA2C1D">
        <w:trPr>
          <w:cantSplit/>
          <w:trHeight w:hRule="exact" w:val="982"/>
        </w:trPr>
        <w:tc>
          <w:tcPr>
            <w:tcW w:w="1931" w:type="pct"/>
            <w:vMerge w:val="restar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 xml:space="preserve">Здания (земельные участки) </w:t>
            </w:r>
          </w:p>
        </w:tc>
        <w:tc>
          <w:tcPr>
            <w:tcW w:w="3069" w:type="pct"/>
            <w:gridSpan w:val="3"/>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Расстояние от зданий (границ участков) предприятий жилищно-коммунального хозяйства, м</w:t>
            </w:r>
          </w:p>
        </w:tc>
      </w:tr>
      <w:tr w:rsidR="0046503F" w:rsidRPr="0046503F" w:rsidTr="00FA2C1D">
        <w:trPr>
          <w:cantSplit/>
        </w:trPr>
        <w:tc>
          <w:tcPr>
            <w:tcW w:w="1931" w:type="pct"/>
            <w:vMerge/>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p>
        </w:tc>
        <w:tc>
          <w:tcPr>
            <w:tcW w:w="943"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До стен жилых домов</w:t>
            </w:r>
          </w:p>
        </w:tc>
        <w:tc>
          <w:tcPr>
            <w:tcW w:w="1078"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До зданий общеобразовательных школ, детских дошкольных и учреждений здравоохранения</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До водозаборных сооружений</w:t>
            </w:r>
          </w:p>
        </w:tc>
      </w:tr>
      <w:tr w:rsidR="0046503F" w:rsidRPr="0046503F" w:rsidTr="00FA2C1D">
        <w:tc>
          <w:tcPr>
            <w:tcW w:w="1931"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Приемные пункты вторичного сырья</w:t>
            </w:r>
          </w:p>
        </w:tc>
        <w:tc>
          <w:tcPr>
            <w:tcW w:w="943"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20</w:t>
            </w:r>
          </w:p>
        </w:tc>
        <w:tc>
          <w:tcPr>
            <w:tcW w:w="1078"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50</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B74705">
            <w:pPr>
              <w:snapToGrid w:val="0"/>
              <w:jc w:val="center"/>
              <w:rPr>
                <w:rFonts w:ascii="Times New Roman" w:hAnsi="Times New Roman" w:cs="Times New Roman"/>
                <w:i/>
                <w:color w:val="FF0000"/>
              </w:rPr>
            </w:pPr>
          </w:p>
        </w:tc>
      </w:tr>
      <w:tr w:rsidR="0046503F" w:rsidRPr="0046503F" w:rsidTr="00FA2C1D">
        <w:trPr>
          <w:cantSplit/>
          <w:trHeight w:hRule="exact" w:val="999"/>
        </w:trPr>
        <w:tc>
          <w:tcPr>
            <w:tcW w:w="1931"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 xml:space="preserve">Кладбища традиционного захоронения и крематории  (площадью от 20 до </w:t>
            </w:r>
            <w:smartTag w:uri="urn:schemas-microsoft-com:office:smarttags" w:element="metricconverter">
              <w:smartTagPr>
                <w:attr w:name="ProductID" w:val="40 га"/>
              </w:smartTagPr>
              <w:r w:rsidRPr="0046503F">
                <w:rPr>
                  <w:rFonts w:ascii="Times New Roman" w:hAnsi="Times New Roman" w:cs="Times New Roman"/>
                </w:rPr>
                <w:t>40 га</w:t>
              </w:r>
            </w:smartTag>
            <w:r w:rsidRPr="0046503F">
              <w:rPr>
                <w:rFonts w:ascii="Times New Roman" w:hAnsi="Times New Roman" w:cs="Times New Roman"/>
              </w:rPr>
              <w:t>)</w:t>
            </w:r>
          </w:p>
        </w:tc>
        <w:tc>
          <w:tcPr>
            <w:tcW w:w="943"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500</w:t>
            </w:r>
          </w:p>
        </w:tc>
        <w:tc>
          <w:tcPr>
            <w:tcW w:w="1078"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500</w:t>
            </w:r>
          </w:p>
        </w:tc>
        <w:tc>
          <w:tcPr>
            <w:tcW w:w="1048" w:type="pct"/>
            <w:vMerge w:val="restar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Не менее 1000</w:t>
            </w:r>
          </w:p>
          <w:p w:rsidR="0046503F" w:rsidRPr="0046503F" w:rsidRDefault="0046503F" w:rsidP="00B74705">
            <w:pPr>
              <w:ind w:right="-104"/>
              <w:jc w:val="center"/>
              <w:rPr>
                <w:rFonts w:ascii="Times New Roman" w:hAnsi="Times New Roman" w:cs="Times New Roman"/>
              </w:rPr>
            </w:pPr>
            <w:r w:rsidRPr="0046503F">
              <w:rPr>
                <w:rFonts w:ascii="Times New Roman" w:hAnsi="Times New Roman" w:cs="Times New Roman"/>
              </w:rPr>
              <w:t xml:space="preserve"> (по расчетам поясов санитарной охраны источника водоснабжения и времени фильтрации)</w:t>
            </w:r>
          </w:p>
        </w:tc>
      </w:tr>
      <w:tr w:rsidR="0046503F" w:rsidRPr="0046503F" w:rsidTr="00FA2C1D">
        <w:trPr>
          <w:cantSplit/>
          <w:trHeight w:hRule="exact" w:val="2119"/>
        </w:trPr>
        <w:tc>
          <w:tcPr>
            <w:tcW w:w="1931" w:type="pct"/>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Кладбища традиционного захоронения и крематории  (площадью от 10 до </w:t>
            </w:r>
            <w:smartTag w:uri="urn:schemas-microsoft-com:office:smarttags" w:element="metricconverter">
              <w:smartTagPr>
                <w:attr w:name="ProductID" w:val="20 га"/>
              </w:smartTagPr>
              <w:r w:rsidRPr="0046503F">
                <w:rPr>
                  <w:rFonts w:ascii="Times New Roman" w:hAnsi="Times New Roman" w:cs="Times New Roman"/>
                </w:rPr>
                <w:t>20 га</w:t>
              </w:r>
            </w:smartTag>
            <w:r w:rsidRPr="0046503F">
              <w:rPr>
                <w:rFonts w:ascii="Times New Roman" w:hAnsi="Times New Roman" w:cs="Times New Roman"/>
              </w:rPr>
              <w:t>)</w:t>
            </w:r>
          </w:p>
        </w:tc>
        <w:tc>
          <w:tcPr>
            <w:tcW w:w="943"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300</w:t>
            </w:r>
          </w:p>
        </w:tc>
        <w:tc>
          <w:tcPr>
            <w:tcW w:w="1078"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300</w:t>
            </w:r>
          </w:p>
        </w:tc>
        <w:tc>
          <w:tcPr>
            <w:tcW w:w="1048" w:type="pct"/>
            <w:vMerge/>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B74705">
            <w:pPr>
              <w:rPr>
                <w:rFonts w:ascii="Times New Roman" w:hAnsi="Times New Roman" w:cs="Times New Roman"/>
              </w:rPr>
            </w:pPr>
          </w:p>
        </w:tc>
      </w:tr>
      <w:tr w:rsidR="0046503F" w:rsidRPr="0046503F" w:rsidTr="00FA2C1D">
        <w:tc>
          <w:tcPr>
            <w:tcW w:w="1931" w:type="pct"/>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Кладбища традиционного захоронения и крематории  (площадью менее </w:t>
            </w:r>
            <w:smartTag w:uri="urn:schemas-microsoft-com:office:smarttags" w:element="metricconverter">
              <w:smartTagPr>
                <w:attr w:name="ProductID" w:val="10 га"/>
              </w:smartTagPr>
              <w:r w:rsidRPr="0046503F">
                <w:rPr>
                  <w:rFonts w:ascii="Times New Roman" w:hAnsi="Times New Roman" w:cs="Times New Roman"/>
                </w:rPr>
                <w:t>10 га</w:t>
              </w:r>
            </w:smartTag>
            <w:r w:rsidRPr="0046503F">
              <w:rPr>
                <w:rFonts w:ascii="Times New Roman" w:hAnsi="Times New Roman" w:cs="Times New Roman"/>
              </w:rPr>
              <w:t>)</w:t>
            </w:r>
          </w:p>
        </w:tc>
        <w:tc>
          <w:tcPr>
            <w:tcW w:w="943"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100</w:t>
            </w:r>
          </w:p>
        </w:tc>
        <w:tc>
          <w:tcPr>
            <w:tcW w:w="1078"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100</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B74705">
            <w:pPr>
              <w:snapToGrid w:val="0"/>
              <w:jc w:val="center"/>
              <w:rPr>
                <w:rFonts w:ascii="Times New Roman" w:hAnsi="Times New Roman" w:cs="Times New Roman"/>
              </w:rPr>
            </w:pPr>
          </w:p>
        </w:tc>
      </w:tr>
      <w:tr w:rsidR="0046503F" w:rsidRPr="0046503F" w:rsidTr="00FA2C1D">
        <w:tc>
          <w:tcPr>
            <w:tcW w:w="1931" w:type="pct"/>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r w:rsidRPr="0046503F">
              <w:rPr>
                <w:rFonts w:ascii="Times New Roman" w:hAnsi="Times New Roman" w:cs="Times New Roman"/>
              </w:rPr>
              <w:t>Закрытые кладбища и мемориальные комплексы, кладбища с погребением после кремации, колумбарии</w:t>
            </w:r>
          </w:p>
        </w:tc>
        <w:tc>
          <w:tcPr>
            <w:tcW w:w="943" w:type="pct"/>
            <w:tcBorders>
              <w:top w:val="single" w:sz="4" w:space="0" w:color="000000"/>
              <w:left w:val="single" w:sz="4" w:space="0" w:color="000000"/>
              <w:bottom w:val="single" w:sz="4" w:space="0" w:color="000000"/>
            </w:tcBorders>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50</w:t>
            </w:r>
          </w:p>
        </w:tc>
        <w:tc>
          <w:tcPr>
            <w:tcW w:w="1078" w:type="pct"/>
            <w:tcBorders>
              <w:top w:val="single" w:sz="4" w:space="0" w:color="000000"/>
              <w:left w:val="single" w:sz="4" w:space="0" w:color="000000"/>
              <w:bottom w:val="single" w:sz="4" w:space="0" w:color="000000"/>
            </w:tcBorders>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50</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B74705">
            <w:pPr>
              <w:snapToGrid w:val="0"/>
              <w:jc w:val="center"/>
              <w:rPr>
                <w:rFonts w:ascii="Times New Roman" w:hAnsi="Times New Roman" w:cs="Times New Roman"/>
              </w:rPr>
            </w:pPr>
          </w:p>
        </w:tc>
      </w:tr>
    </w:tbl>
    <w:p w:rsidR="0046503F" w:rsidRPr="0046503F" w:rsidRDefault="0046503F" w:rsidP="00B74705">
      <w:pPr>
        <w:pStyle w:val="a4"/>
        <w:spacing w:after="0"/>
        <w:rPr>
          <w:u w:val="single"/>
        </w:rPr>
      </w:pPr>
      <w:r w:rsidRPr="0046503F">
        <w:rPr>
          <w:u w:val="single"/>
        </w:rPr>
        <w:t xml:space="preserve">Примечания: </w:t>
      </w:r>
    </w:p>
    <w:p w:rsidR="0046503F" w:rsidRPr="0046503F" w:rsidRDefault="0046503F" w:rsidP="00B74705">
      <w:pPr>
        <w:pStyle w:val="a4"/>
        <w:spacing w:after="0"/>
      </w:pPr>
      <w:r w:rsidRPr="0046503F">
        <w:t xml:space="preserve">1. 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w:t>
      </w:r>
      <w:smartTag w:uri="urn:schemas-microsoft-com:office:smarttags" w:element="metricconverter">
        <w:smartTagPr>
          <w:attr w:name="ProductID" w:val="100 м"/>
        </w:smartTagPr>
        <w:r w:rsidRPr="0046503F">
          <w:t>100 м</w:t>
        </w:r>
      </w:smartTag>
      <w:r w:rsidRPr="0046503F">
        <w:t>.</w:t>
      </w:r>
    </w:p>
    <w:p w:rsidR="0046503F" w:rsidRPr="0046503F" w:rsidRDefault="0046503F" w:rsidP="00B74705">
      <w:pPr>
        <w:pStyle w:val="22"/>
        <w:ind w:left="0" w:firstLine="0"/>
        <w:rPr>
          <w:rFonts w:ascii="Times New Roman" w:hAnsi="Times New Roman" w:cs="Times New Roman"/>
        </w:rPr>
      </w:pPr>
      <w:r w:rsidRPr="0046503F">
        <w:rPr>
          <w:rFonts w:ascii="Times New Roman" w:hAnsi="Times New Roman" w:cs="Times New Roman"/>
        </w:rPr>
        <w:t>2.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FA2C1D" w:rsidRDefault="00FA2C1D" w:rsidP="00B74705">
      <w:pPr>
        <w:pStyle w:val="22"/>
        <w:ind w:left="0" w:firstLine="0"/>
        <w:rPr>
          <w:rFonts w:ascii="Times New Roman" w:hAnsi="Times New Roman" w:cs="Times New Roman"/>
          <w:b/>
        </w:rPr>
      </w:pPr>
    </w:p>
    <w:p w:rsidR="00FA2C1D" w:rsidRDefault="00FA2C1D" w:rsidP="00B74705">
      <w:pPr>
        <w:pStyle w:val="22"/>
        <w:ind w:left="0" w:firstLine="0"/>
        <w:rPr>
          <w:rFonts w:ascii="Times New Roman" w:hAnsi="Times New Roman" w:cs="Times New Roman"/>
          <w:b/>
        </w:rPr>
      </w:pPr>
    </w:p>
    <w:p w:rsidR="00FA2C1D" w:rsidRDefault="00FA2C1D" w:rsidP="00B74705">
      <w:pPr>
        <w:pStyle w:val="22"/>
        <w:ind w:left="0" w:firstLine="0"/>
        <w:rPr>
          <w:rFonts w:ascii="Times New Roman" w:hAnsi="Times New Roman" w:cs="Times New Roman"/>
          <w:b/>
        </w:rPr>
      </w:pPr>
    </w:p>
    <w:p w:rsidR="0046503F" w:rsidRPr="0046503F" w:rsidRDefault="0046503F" w:rsidP="00B74705">
      <w:pPr>
        <w:pStyle w:val="22"/>
        <w:ind w:left="0" w:firstLine="567"/>
        <w:rPr>
          <w:rFonts w:ascii="Times New Roman" w:hAnsi="Times New Roman" w:cs="Times New Roman"/>
          <w:b/>
        </w:rPr>
      </w:pPr>
      <w:r w:rsidRPr="0046503F">
        <w:rPr>
          <w:rFonts w:ascii="Times New Roman" w:hAnsi="Times New Roman" w:cs="Times New Roman"/>
          <w:b/>
        </w:rPr>
        <w:t>3.5. Размещение учреждений и предприятий социальной инфраструктуры.</w:t>
      </w:r>
    </w:p>
    <w:p w:rsidR="0046503F" w:rsidRPr="0046503F" w:rsidRDefault="0046503F" w:rsidP="00B74705">
      <w:pPr>
        <w:pStyle w:val="22"/>
        <w:ind w:left="0" w:firstLine="567"/>
        <w:rPr>
          <w:rFonts w:ascii="Times New Roman" w:hAnsi="Times New Roman" w:cs="Times New Roman"/>
        </w:rPr>
      </w:pPr>
      <w:r w:rsidRPr="0046503F">
        <w:rPr>
          <w:rFonts w:ascii="Times New Roman" w:hAnsi="Times New Roman" w:cs="Times New Roman"/>
        </w:rPr>
        <w:t xml:space="preserve"> 3.5.1. При разработке генеральн</w:t>
      </w:r>
      <w:r w:rsidR="00FA2C1D">
        <w:rPr>
          <w:rFonts w:ascii="Times New Roman" w:hAnsi="Times New Roman" w:cs="Times New Roman"/>
        </w:rPr>
        <w:t>ого</w:t>
      </w:r>
      <w:r w:rsidRPr="0046503F">
        <w:rPr>
          <w:rFonts w:ascii="Times New Roman" w:hAnsi="Times New Roman" w:cs="Times New Roman"/>
        </w:rPr>
        <w:t xml:space="preserve"> план</w:t>
      </w:r>
      <w:r w:rsidR="00FA2C1D">
        <w:rPr>
          <w:rFonts w:ascii="Times New Roman" w:hAnsi="Times New Roman" w:cs="Times New Roman"/>
        </w:rPr>
        <w:t>а</w:t>
      </w:r>
      <w:r w:rsidRPr="0046503F">
        <w:rPr>
          <w:rFonts w:ascii="Times New Roman" w:hAnsi="Times New Roman" w:cs="Times New Roman"/>
        </w:rPr>
        <w:t xml:space="preserve"> сельск</w:t>
      </w:r>
      <w:r w:rsidR="00FA2C1D">
        <w:rPr>
          <w:rFonts w:ascii="Times New Roman" w:hAnsi="Times New Roman" w:cs="Times New Roman"/>
        </w:rPr>
        <w:t xml:space="preserve">ого </w:t>
      </w:r>
      <w:r w:rsidRPr="0046503F">
        <w:rPr>
          <w:rFonts w:ascii="Times New Roman" w:hAnsi="Times New Roman" w:cs="Times New Roman"/>
        </w:rPr>
        <w:t>поселени</w:t>
      </w:r>
      <w:r w:rsidR="00FA2C1D">
        <w:rPr>
          <w:rFonts w:ascii="Times New Roman" w:hAnsi="Times New Roman" w:cs="Times New Roman"/>
        </w:rPr>
        <w:t>я</w:t>
      </w:r>
      <w:r w:rsidRPr="0046503F">
        <w:rPr>
          <w:rFonts w:ascii="Times New Roman" w:hAnsi="Times New Roman" w:cs="Times New Roman"/>
        </w:rPr>
        <w:t xml:space="preserve"> размещение дошкольных образовательных, общеобразовательных учреждений,  учреждений начального профессионального образования, средних и высших учебных заведений, </w:t>
      </w:r>
      <w:proofErr w:type="spellStart"/>
      <w:r w:rsidRPr="0046503F">
        <w:rPr>
          <w:rFonts w:ascii="Times New Roman" w:hAnsi="Times New Roman" w:cs="Times New Roman"/>
        </w:rPr>
        <w:t>лечебно</w:t>
      </w:r>
      <w:proofErr w:type="spellEnd"/>
      <w:r w:rsidRPr="0046503F">
        <w:rPr>
          <w:rFonts w:ascii="Times New Roman" w:hAnsi="Times New Roman" w:cs="Times New Roman"/>
        </w:rPr>
        <w:t xml:space="preserve"> – профилактических учреждений, рынков розничной торговли следует проектировать в соответствии с требованиями местных</w:t>
      </w:r>
      <w:r w:rsidR="00FA2C1D">
        <w:rPr>
          <w:rFonts w:ascii="Times New Roman" w:hAnsi="Times New Roman" w:cs="Times New Roman"/>
        </w:rPr>
        <w:t>,</w:t>
      </w:r>
      <w:r w:rsidRPr="0046503F">
        <w:rPr>
          <w:rFonts w:ascii="Times New Roman" w:hAnsi="Times New Roman" w:cs="Times New Roman"/>
        </w:rPr>
        <w:t xml:space="preserve"> республиканских и федеральных нормативных документов и настоящих норм.</w:t>
      </w:r>
    </w:p>
    <w:p w:rsidR="0046503F" w:rsidRPr="0046503F" w:rsidRDefault="0046503F" w:rsidP="00B74705">
      <w:pPr>
        <w:pStyle w:val="22"/>
        <w:ind w:left="0" w:firstLine="567"/>
        <w:rPr>
          <w:rFonts w:ascii="Times New Roman" w:hAnsi="Times New Roman" w:cs="Times New Roman"/>
        </w:rPr>
      </w:pPr>
      <w:r w:rsidRPr="0046503F">
        <w:rPr>
          <w:rFonts w:ascii="Times New Roman" w:hAnsi="Times New Roman" w:cs="Times New Roman"/>
        </w:rPr>
        <w:t>3.5.2. В сельской местности следует предусматривать подразделение учреждений и предприятий обслуживания на объекты первой необходимости в каждом населенном пункте, начиная с 50 жителей, и базовые объекты более высокого уровня на сельское поселение, размещаемые в административном центре поселения. Перечень объектов повседневного обслуживания сельского населения определяется в соответствии с требованиями настоящих нормативов.</w:t>
      </w:r>
    </w:p>
    <w:p w:rsidR="0046503F" w:rsidRPr="0046503F" w:rsidRDefault="0046503F" w:rsidP="00B74705">
      <w:pPr>
        <w:pStyle w:val="22"/>
        <w:ind w:left="0" w:firstLine="567"/>
        <w:rPr>
          <w:rFonts w:ascii="Times New Roman" w:hAnsi="Times New Roman" w:cs="Times New Roman"/>
        </w:rPr>
      </w:pPr>
      <w:r w:rsidRPr="0046503F">
        <w:rPr>
          <w:rFonts w:ascii="Times New Roman" w:hAnsi="Times New Roman" w:cs="Times New Roman"/>
        </w:rPr>
        <w:tab/>
        <w:t>Помимо стационарных зданий необходимо предусматривать передвижные средства и сезонные сооружения.</w:t>
      </w:r>
    </w:p>
    <w:p w:rsidR="0046503F" w:rsidRPr="0046503F" w:rsidRDefault="0046503F" w:rsidP="00B74705">
      <w:pPr>
        <w:pStyle w:val="22"/>
        <w:ind w:left="0" w:firstLine="567"/>
        <w:rPr>
          <w:rFonts w:ascii="Times New Roman" w:hAnsi="Times New Roman" w:cs="Times New Roman"/>
        </w:rPr>
      </w:pPr>
      <w:r w:rsidRPr="0046503F">
        <w:rPr>
          <w:rFonts w:ascii="Times New Roman" w:hAnsi="Times New Roman" w:cs="Times New Roman"/>
        </w:rPr>
        <w:t>3.5.3. Расчет необходимого обеспеченности учреждениями и предприятиями обслуживания, уровня охвата по категориям населения и размеры земельных участков определяются в соответствии с разделом 3.4 настоящих нормативов.</w:t>
      </w:r>
    </w:p>
    <w:p w:rsidR="0046503F" w:rsidRPr="0046503F" w:rsidRDefault="0046503F" w:rsidP="00B74705">
      <w:pPr>
        <w:pStyle w:val="22"/>
        <w:ind w:left="0" w:firstLine="567"/>
        <w:rPr>
          <w:rFonts w:ascii="Times New Roman" w:hAnsi="Times New Roman" w:cs="Times New Roman"/>
        </w:rPr>
      </w:pPr>
      <w:r w:rsidRPr="0046503F">
        <w:rPr>
          <w:rFonts w:ascii="Times New Roman" w:hAnsi="Times New Roman" w:cs="Times New Roman"/>
        </w:rPr>
        <w:t>3.5.4. Рекомендуемые удельные показатели нормируемых элементов территории населенного пункта в пределах сельского поселения принимаются в соответствии с таблицей 27.</w:t>
      </w:r>
    </w:p>
    <w:p w:rsidR="0046503F" w:rsidRPr="0046503F" w:rsidRDefault="0046503F" w:rsidP="00B74705">
      <w:pPr>
        <w:pStyle w:val="22"/>
        <w:ind w:left="0" w:firstLine="0"/>
        <w:jc w:val="right"/>
        <w:rPr>
          <w:rFonts w:ascii="Times New Roman" w:hAnsi="Times New Roman" w:cs="Times New Roman"/>
        </w:rPr>
      </w:pPr>
      <w:r w:rsidRPr="0046503F">
        <w:rPr>
          <w:rFonts w:ascii="Times New Roman" w:hAnsi="Times New Roman" w:cs="Times New Roman"/>
        </w:rPr>
        <w:t>Таблица 27</w:t>
      </w:r>
    </w:p>
    <w:tbl>
      <w:tblPr>
        <w:tblStyle w:val="a8"/>
        <w:tblW w:w="5000" w:type="pct"/>
        <w:tblLook w:val="04A0" w:firstRow="1" w:lastRow="0" w:firstColumn="1" w:lastColumn="0" w:noHBand="0" w:noVBand="1"/>
      </w:tblPr>
      <w:tblGrid>
        <w:gridCol w:w="1059"/>
        <w:gridCol w:w="4537"/>
        <w:gridCol w:w="4966"/>
      </w:tblGrid>
      <w:tr w:rsidR="0046503F" w:rsidRPr="0046503F" w:rsidTr="00FA2C1D">
        <w:tc>
          <w:tcPr>
            <w:tcW w:w="501" w:type="pct"/>
            <w:vAlign w:val="center"/>
          </w:tcPr>
          <w:p w:rsidR="0046503F" w:rsidRPr="0046503F" w:rsidRDefault="0046503F" w:rsidP="00B74705">
            <w:pPr>
              <w:pStyle w:val="22"/>
              <w:ind w:left="0" w:firstLine="0"/>
              <w:jc w:val="center"/>
              <w:rPr>
                <w:rFonts w:ascii="Times New Roman" w:hAnsi="Times New Roman" w:cs="Times New Roman"/>
                <w:sz w:val="24"/>
                <w:szCs w:val="24"/>
              </w:rPr>
            </w:pPr>
            <w:r w:rsidRPr="0046503F">
              <w:rPr>
                <w:rFonts w:ascii="Times New Roman" w:hAnsi="Times New Roman" w:cs="Times New Roman"/>
                <w:sz w:val="24"/>
                <w:szCs w:val="24"/>
              </w:rPr>
              <w:t>№ п/п</w:t>
            </w:r>
          </w:p>
        </w:tc>
        <w:tc>
          <w:tcPr>
            <w:tcW w:w="2148" w:type="pct"/>
            <w:vAlign w:val="center"/>
          </w:tcPr>
          <w:p w:rsidR="0046503F" w:rsidRPr="0046503F" w:rsidRDefault="0046503F" w:rsidP="00B74705">
            <w:pPr>
              <w:pStyle w:val="22"/>
              <w:ind w:left="0" w:firstLine="0"/>
              <w:jc w:val="center"/>
              <w:rPr>
                <w:rFonts w:ascii="Times New Roman" w:hAnsi="Times New Roman" w:cs="Times New Roman"/>
                <w:sz w:val="24"/>
                <w:szCs w:val="24"/>
              </w:rPr>
            </w:pPr>
            <w:r w:rsidRPr="0046503F">
              <w:rPr>
                <w:rFonts w:ascii="Times New Roman" w:hAnsi="Times New Roman" w:cs="Times New Roman"/>
                <w:sz w:val="24"/>
                <w:szCs w:val="24"/>
              </w:rPr>
              <w:t>Элементы территории</w:t>
            </w:r>
          </w:p>
        </w:tc>
        <w:tc>
          <w:tcPr>
            <w:tcW w:w="2351" w:type="pct"/>
            <w:vAlign w:val="center"/>
          </w:tcPr>
          <w:p w:rsidR="0046503F" w:rsidRPr="0046503F" w:rsidRDefault="0046503F" w:rsidP="00B74705">
            <w:pPr>
              <w:pStyle w:val="22"/>
              <w:ind w:left="0" w:firstLine="0"/>
              <w:jc w:val="center"/>
              <w:rPr>
                <w:rFonts w:ascii="Times New Roman" w:hAnsi="Times New Roman" w:cs="Times New Roman"/>
                <w:sz w:val="24"/>
                <w:szCs w:val="24"/>
              </w:rPr>
            </w:pPr>
            <w:r w:rsidRPr="0046503F">
              <w:rPr>
                <w:rFonts w:ascii="Times New Roman" w:hAnsi="Times New Roman" w:cs="Times New Roman"/>
                <w:sz w:val="24"/>
                <w:szCs w:val="24"/>
              </w:rPr>
              <w:t>Удельная площадь, м</w:t>
            </w:r>
            <w:r w:rsidRPr="0046503F">
              <w:rPr>
                <w:rFonts w:ascii="Times New Roman" w:hAnsi="Times New Roman" w:cs="Times New Roman"/>
                <w:sz w:val="24"/>
                <w:szCs w:val="24"/>
                <w:vertAlign w:val="superscript"/>
              </w:rPr>
              <w:t>2</w:t>
            </w:r>
            <w:r w:rsidRPr="0046503F">
              <w:rPr>
                <w:rFonts w:ascii="Times New Roman" w:hAnsi="Times New Roman" w:cs="Times New Roman"/>
                <w:sz w:val="24"/>
                <w:szCs w:val="24"/>
              </w:rPr>
              <w:t>/чел., не менее</w:t>
            </w:r>
          </w:p>
        </w:tc>
      </w:tr>
      <w:tr w:rsidR="0046503F" w:rsidRPr="0046503F" w:rsidTr="00FA2C1D">
        <w:tc>
          <w:tcPr>
            <w:tcW w:w="501" w:type="pct"/>
            <w:vAlign w:val="center"/>
          </w:tcPr>
          <w:p w:rsidR="0046503F" w:rsidRPr="0046503F" w:rsidRDefault="0046503F" w:rsidP="00B74705">
            <w:pPr>
              <w:pStyle w:val="22"/>
              <w:ind w:left="0" w:firstLine="0"/>
              <w:jc w:val="center"/>
              <w:rPr>
                <w:rFonts w:ascii="Times New Roman" w:hAnsi="Times New Roman" w:cs="Times New Roman"/>
                <w:sz w:val="24"/>
                <w:szCs w:val="24"/>
              </w:rPr>
            </w:pPr>
            <w:r w:rsidRPr="0046503F">
              <w:rPr>
                <w:rFonts w:ascii="Times New Roman" w:hAnsi="Times New Roman" w:cs="Times New Roman"/>
                <w:sz w:val="24"/>
                <w:szCs w:val="24"/>
              </w:rPr>
              <w:t>1</w:t>
            </w:r>
          </w:p>
        </w:tc>
        <w:tc>
          <w:tcPr>
            <w:tcW w:w="2148" w:type="pct"/>
            <w:vAlign w:val="center"/>
          </w:tcPr>
          <w:p w:rsidR="0046503F" w:rsidRPr="0046503F" w:rsidRDefault="0046503F" w:rsidP="00B74705">
            <w:pPr>
              <w:pStyle w:val="22"/>
              <w:ind w:left="0" w:firstLine="0"/>
              <w:rPr>
                <w:rFonts w:ascii="Times New Roman" w:hAnsi="Times New Roman" w:cs="Times New Roman"/>
                <w:sz w:val="24"/>
                <w:szCs w:val="24"/>
              </w:rPr>
            </w:pPr>
            <w:r w:rsidRPr="0046503F">
              <w:rPr>
                <w:rFonts w:ascii="Times New Roman" w:hAnsi="Times New Roman" w:cs="Times New Roman"/>
                <w:sz w:val="24"/>
                <w:szCs w:val="24"/>
              </w:rPr>
              <w:t>Территория общего пользования, в том числе участки школ</w:t>
            </w:r>
          </w:p>
        </w:tc>
        <w:tc>
          <w:tcPr>
            <w:tcW w:w="2351" w:type="pct"/>
            <w:vAlign w:val="center"/>
          </w:tcPr>
          <w:p w:rsidR="0046503F" w:rsidRPr="0046503F" w:rsidRDefault="0046503F" w:rsidP="00B74705">
            <w:pPr>
              <w:pStyle w:val="22"/>
              <w:ind w:left="0" w:firstLine="0"/>
              <w:jc w:val="center"/>
              <w:rPr>
                <w:rFonts w:ascii="Times New Roman" w:hAnsi="Times New Roman" w:cs="Times New Roman"/>
                <w:sz w:val="24"/>
                <w:szCs w:val="24"/>
              </w:rPr>
            </w:pPr>
            <w:r w:rsidRPr="0046503F">
              <w:rPr>
                <w:rFonts w:ascii="Times New Roman" w:hAnsi="Times New Roman" w:cs="Times New Roman"/>
                <w:sz w:val="24"/>
                <w:szCs w:val="24"/>
              </w:rPr>
              <w:t>6,6*</w:t>
            </w:r>
          </w:p>
        </w:tc>
      </w:tr>
      <w:tr w:rsidR="0046503F" w:rsidRPr="0046503F" w:rsidTr="00FA2C1D">
        <w:tc>
          <w:tcPr>
            <w:tcW w:w="501" w:type="pct"/>
            <w:vAlign w:val="center"/>
          </w:tcPr>
          <w:p w:rsidR="0046503F" w:rsidRPr="0046503F" w:rsidRDefault="0046503F" w:rsidP="00B74705">
            <w:pPr>
              <w:pStyle w:val="22"/>
              <w:ind w:left="0" w:firstLine="0"/>
              <w:jc w:val="center"/>
              <w:rPr>
                <w:rFonts w:ascii="Times New Roman" w:hAnsi="Times New Roman" w:cs="Times New Roman"/>
                <w:sz w:val="24"/>
                <w:szCs w:val="24"/>
              </w:rPr>
            </w:pPr>
            <w:r w:rsidRPr="0046503F">
              <w:rPr>
                <w:rFonts w:ascii="Times New Roman" w:hAnsi="Times New Roman" w:cs="Times New Roman"/>
                <w:sz w:val="24"/>
                <w:szCs w:val="24"/>
              </w:rPr>
              <w:t>2</w:t>
            </w:r>
          </w:p>
        </w:tc>
        <w:tc>
          <w:tcPr>
            <w:tcW w:w="2148" w:type="pct"/>
            <w:vAlign w:val="center"/>
          </w:tcPr>
          <w:p w:rsidR="0046503F" w:rsidRPr="0046503F" w:rsidRDefault="0046503F" w:rsidP="00B74705">
            <w:pPr>
              <w:pStyle w:val="22"/>
              <w:ind w:left="0" w:firstLine="0"/>
              <w:rPr>
                <w:rFonts w:ascii="Times New Roman" w:hAnsi="Times New Roman" w:cs="Times New Roman"/>
                <w:sz w:val="24"/>
                <w:szCs w:val="24"/>
              </w:rPr>
            </w:pPr>
            <w:r w:rsidRPr="0046503F">
              <w:rPr>
                <w:rFonts w:ascii="Times New Roman" w:hAnsi="Times New Roman" w:cs="Times New Roman"/>
                <w:sz w:val="24"/>
                <w:szCs w:val="24"/>
              </w:rPr>
              <w:t>участки дошкольных учреждений</w:t>
            </w:r>
          </w:p>
        </w:tc>
        <w:tc>
          <w:tcPr>
            <w:tcW w:w="2351" w:type="pct"/>
            <w:vAlign w:val="center"/>
          </w:tcPr>
          <w:p w:rsidR="0046503F" w:rsidRPr="0046503F" w:rsidRDefault="0046503F" w:rsidP="00B74705">
            <w:pPr>
              <w:pStyle w:val="22"/>
              <w:ind w:left="0" w:firstLine="0"/>
              <w:jc w:val="center"/>
              <w:rPr>
                <w:rFonts w:ascii="Times New Roman" w:hAnsi="Times New Roman" w:cs="Times New Roman"/>
                <w:sz w:val="24"/>
                <w:szCs w:val="24"/>
              </w:rPr>
            </w:pPr>
            <w:r w:rsidRPr="0046503F">
              <w:rPr>
                <w:rFonts w:ascii="Times New Roman" w:hAnsi="Times New Roman" w:cs="Times New Roman"/>
                <w:sz w:val="24"/>
                <w:szCs w:val="24"/>
              </w:rPr>
              <w:t>1,0*</w:t>
            </w:r>
          </w:p>
        </w:tc>
      </w:tr>
      <w:tr w:rsidR="0046503F" w:rsidRPr="0046503F" w:rsidTr="00FA2C1D">
        <w:tc>
          <w:tcPr>
            <w:tcW w:w="501" w:type="pct"/>
            <w:vAlign w:val="center"/>
          </w:tcPr>
          <w:p w:rsidR="0046503F" w:rsidRPr="0046503F" w:rsidRDefault="0046503F" w:rsidP="00B74705">
            <w:pPr>
              <w:pStyle w:val="22"/>
              <w:ind w:left="0" w:firstLine="0"/>
              <w:jc w:val="center"/>
              <w:rPr>
                <w:rFonts w:ascii="Times New Roman" w:hAnsi="Times New Roman" w:cs="Times New Roman"/>
                <w:sz w:val="24"/>
                <w:szCs w:val="24"/>
              </w:rPr>
            </w:pPr>
            <w:r w:rsidRPr="0046503F">
              <w:rPr>
                <w:rFonts w:ascii="Times New Roman" w:hAnsi="Times New Roman" w:cs="Times New Roman"/>
                <w:sz w:val="24"/>
                <w:szCs w:val="24"/>
              </w:rPr>
              <w:t>3</w:t>
            </w:r>
          </w:p>
        </w:tc>
        <w:tc>
          <w:tcPr>
            <w:tcW w:w="2148" w:type="pct"/>
            <w:vAlign w:val="center"/>
          </w:tcPr>
          <w:p w:rsidR="0046503F" w:rsidRPr="0046503F" w:rsidRDefault="0046503F" w:rsidP="00B74705">
            <w:pPr>
              <w:pStyle w:val="22"/>
              <w:ind w:left="0" w:firstLine="0"/>
              <w:rPr>
                <w:rFonts w:ascii="Times New Roman" w:hAnsi="Times New Roman" w:cs="Times New Roman"/>
                <w:sz w:val="24"/>
                <w:szCs w:val="24"/>
              </w:rPr>
            </w:pPr>
            <w:r w:rsidRPr="0046503F">
              <w:rPr>
                <w:rFonts w:ascii="Times New Roman" w:hAnsi="Times New Roman" w:cs="Times New Roman"/>
                <w:sz w:val="24"/>
                <w:szCs w:val="24"/>
              </w:rPr>
              <w:t>участки бытового обслуживания</w:t>
            </w:r>
          </w:p>
        </w:tc>
        <w:tc>
          <w:tcPr>
            <w:tcW w:w="2351" w:type="pct"/>
            <w:vAlign w:val="center"/>
          </w:tcPr>
          <w:p w:rsidR="0046503F" w:rsidRPr="0046503F" w:rsidRDefault="0046503F" w:rsidP="00B74705">
            <w:pPr>
              <w:pStyle w:val="22"/>
              <w:ind w:left="0" w:firstLine="0"/>
              <w:jc w:val="center"/>
              <w:rPr>
                <w:rFonts w:ascii="Times New Roman" w:hAnsi="Times New Roman" w:cs="Times New Roman"/>
                <w:sz w:val="24"/>
                <w:szCs w:val="24"/>
              </w:rPr>
            </w:pPr>
            <w:r w:rsidRPr="0046503F">
              <w:rPr>
                <w:rFonts w:ascii="Times New Roman" w:hAnsi="Times New Roman" w:cs="Times New Roman"/>
                <w:sz w:val="24"/>
                <w:szCs w:val="24"/>
              </w:rPr>
              <w:t>0,8*</w:t>
            </w:r>
          </w:p>
        </w:tc>
      </w:tr>
    </w:tbl>
    <w:p w:rsidR="0046503F" w:rsidRPr="00FA2C1D" w:rsidRDefault="0046503F" w:rsidP="00B74705">
      <w:pPr>
        <w:pStyle w:val="22"/>
        <w:ind w:left="0" w:firstLine="708"/>
        <w:rPr>
          <w:rFonts w:ascii="Times New Roman" w:hAnsi="Times New Roman" w:cs="Times New Roman"/>
          <w:sz w:val="20"/>
        </w:rPr>
      </w:pPr>
      <w:r w:rsidRPr="00FA2C1D">
        <w:rPr>
          <w:rFonts w:ascii="Times New Roman" w:hAnsi="Times New Roman" w:cs="Times New Roman"/>
          <w:sz w:val="20"/>
        </w:rPr>
        <w:t xml:space="preserve"> *Удельные площади элементов территории определены на основе республиканских и демографических данных за 2005 год.</w:t>
      </w:r>
    </w:p>
    <w:p w:rsidR="00FA2C1D" w:rsidRDefault="00FA2C1D" w:rsidP="00B74705">
      <w:pPr>
        <w:pStyle w:val="Default"/>
        <w:rPr>
          <w:rFonts w:ascii="Times New Roman" w:hAnsi="Times New Roman" w:cs="Times New Roman"/>
        </w:rPr>
      </w:pP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3.5.5. Обеспечение жителей каждого населенного пункта услугами первой необходимости должно осуществляться в пределах пешеходной доступности не более 30 минут (2 - 2,5 км); при этом размещение учреждений более высокого уровня обслуживания, в том числе периодического, необходимо предусматривать в границах поселения с </w:t>
      </w:r>
      <w:proofErr w:type="spellStart"/>
      <w:r w:rsidRPr="0046503F">
        <w:rPr>
          <w:rFonts w:ascii="Times New Roman" w:hAnsi="Times New Roman" w:cs="Times New Roman"/>
        </w:rPr>
        <w:t>пешеходно</w:t>
      </w:r>
      <w:proofErr w:type="spellEnd"/>
      <w:r w:rsidRPr="0046503F">
        <w:rPr>
          <w:rFonts w:ascii="Times New Roman" w:hAnsi="Times New Roman" w:cs="Times New Roman"/>
        </w:rPr>
        <w:t xml:space="preserve">-транспортной доступностью не более 60 минут или в центре муниципального района - основном центре концентрации учреждений и предприятий периодического обслуживания. </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3.5.6. Радиус обслуживания районных центров принимается в пределах транспортной доступности не более 60 минут. При превышении указанного радиуса необходимо создание </w:t>
      </w:r>
      <w:proofErr w:type="spellStart"/>
      <w:r w:rsidRPr="0046503F">
        <w:rPr>
          <w:rFonts w:ascii="Times New Roman" w:hAnsi="Times New Roman" w:cs="Times New Roman"/>
        </w:rPr>
        <w:t>подрайонной</w:t>
      </w:r>
      <w:proofErr w:type="spellEnd"/>
      <w:r w:rsidRPr="0046503F">
        <w:rPr>
          <w:rFonts w:ascii="Times New Roman" w:hAnsi="Times New Roman" w:cs="Times New Roman"/>
        </w:rPr>
        <w:t xml:space="preserve"> системы по обслуживанию сельского населения необходимым по составу комплексом учреждений и предприятий периодического пользования в пределах транспортной доступности 30 - 45 минут. </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3.5.7. Радиусы обслуживания в сельск</w:t>
      </w:r>
      <w:r w:rsidR="00FA2C1D">
        <w:rPr>
          <w:rFonts w:ascii="Times New Roman" w:hAnsi="Times New Roman" w:cs="Times New Roman"/>
        </w:rPr>
        <w:t>ом</w:t>
      </w:r>
      <w:r w:rsidRPr="0046503F">
        <w:rPr>
          <w:rFonts w:ascii="Times New Roman" w:hAnsi="Times New Roman" w:cs="Times New Roman"/>
        </w:rPr>
        <w:t xml:space="preserve"> поселени</w:t>
      </w:r>
      <w:r w:rsidR="00FA2C1D">
        <w:rPr>
          <w:rFonts w:ascii="Times New Roman" w:hAnsi="Times New Roman" w:cs="Times New Roman"/>
        </w:rPr>
        <w:t>и</w:t>
      </w:r>
      <w:r w:rsidRPr="0046503F">
        <w:rPr>
          <w:rFonts w:ascii="Times New Roman" w:hAnsi="Times New Roman" w:cs="Times New Roman"/>
        </w:rPr>
        <w:t xml:space="preserve"> принимаются: </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 дошкольных образовательных учреждений - в соответствии с таблицей 26; </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 общеобразовательных учреждений: </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 для учащихся I ступени обучения - не более 2 км пешеходной и не более 15 минут (в одну сторону) транспортной доступности; </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 для учащихся II и III ступеней обучения - не более 4 км пешеходной и не более 30 минут (в одну сторону) транспортной доступности. Предельный радиус обслуживания обучающихся II - III ступеней не должен превышать 15 км; </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 предприятий торговли - в соответствии с разделом 3.4.9; </w:t>
      </w:r>
    </w:p>
    <w:p w:rsidR="0046503F" w:rsidRPr="0046503F" w:rsidRDefault="0046503F" w:rsidP="00B74705">
      <w:pPr>
        <w:pStyle w:val="22"/>
        <w:ind w:left="0" w:firstLine="567"/>
        <w:rPr>
          <w:rFonts w:ascii="Times New Roman" w:hAnsi="Times New Roman" w:cs="Times New Roman"/>
        </w:rPr>
      </w:pPr>
      <w:r w:rsidRPr="0046503F">
        <w:rPr>
          <w:rFonts w:ascii="Times New Roman" w:hAnsi="Times New Roman" w:cs="Times New Roman"/>
        </w:rPr>
        <w:t xml:space="preserve">- поликлиник, амбулаторий, фельдшерско-акушерских пунктов и аптек - не более 30 минут </w:t>
      </w:r>
      <w:proofErr w:type="spellStart"/>
      <w:r w:rsidRPr="0046503F">
        <w:rPr>
          <w:rFonts w:ascii="Times New Roman" w:hAnsi="Times New Roman" w:cs="Times New Roman"/>
        </w:rPr>
        <w:t>пешеходно</w:t>
      </w:r>
      <w:proofErr w:type="spellEnd"/>
      <w:r w:rsidRPr="0046503F">
        <w:rPr>
          <w:rFonts w:ascii="Times New Roman" w:hAnsi="Times New Roman" w:cs="Times New Roman"/>
        </w:rPr>
        <w:t xml:space="preserve"> – транспортной доступности.</w:t>
      </w:r>
    </w:p>
    <w:p w:rsidR="0046503F" w:rsidRPr="0046503F" w:rsidRDefault="0046503F" w:rsidP="00B74705">
      <w:pPr>
        <w:pStyle w:val="22"/>
        <w:ind w:left="0" w:firstLine="567"/>
        <w:rPr>
          <w:rFonts w:ascii="Times New Roman" w:hAnsi="Times New Roman" w:cs="Times New Roman"/>
        </w:rPr>
      </w:pPr>
      <w:r w:rsidRPr="0046503F">
        <w:rPr>
          <w:rFonts w:ascii="Times New Roman" w:hAnsi="Times New Roman" w:cs="Times New Roman"/>
        </w:rPr>
        <w:t>3.5.8. Потребности населения в учреждениях и предприятиях обслуживания должны обеспечиваться путем нового строительства и реконструкции существующего фонда в соответствии с требованиями настоящих нормативов.</w:t>
      </w:r>
    </w:p>
    <w:p w:rsidR="0046503F" w:rsidRPr="004853AF" w:rsidRDefault="0046503F" w:rsidP="00B74705"/>
    <w:p w:rsidR="00FA2C1D" w:rsidRDefault="00FA2C1D" w:rsidP="00B74705">
      <w:pPr>
        <w:rPr>
          <w:rFonts w:ascii="Times New Roman" w:hAnsi="Times New Roman" w:cs="Times New Roman"/>
        </w:rPr>
      </w:pPr>
      <w:r>
        <w:rPr>
          <w:rFonts w:ascii="Times New Roman" w:hAnsi="Times New Roman" w:cs="Times New Roman"/>
        </w:rPr>
        <w:br w:type="page"/>
      </w:r>
    </w:p>
    <w:p w:rsidR="00A67C8A" w:rsidRPr="00A67C8A" w:rsidRDefault="00A67C8A" w:rsidP="00B74705">
      <w:pPr>
        <w:ind w:firstLine="567"/>
        <w:rPr>
          <w:rFonts w:ascii="Times New Roman" w:hAnsi="Times New Roman" w:cs="Times New Roman"/>
          <w:b/>
        </w:rPr>
      </w:pPr>
      <w:r w:rsidRPr="00A67C8A">
        <w:rPr>
          <w:rFonts w:ascii="Times New Roman" w:hAnsi="Times New Roman" w:cs="Times New Roman"/>
          <w:b/>
        </w:rPr>
        <w:t>4. РАСЧЕТНЫЕ ПОКАЗАТЕЛИ ОБЕСПЕЧЕННОСТИ И ИНТЕНСИВНОСТИ ИСПОЛЬЗОВАНИЯ ТЕРРИТОРИЙ С УЧЕТОМ ПОТРЕБНОСТЕЙ МАЛОМОБИЛЬНЫХ ГРУПП НАСЕЛЕНИЯ.</w:t>
      </w:r>
    </w:p>
    <w:p w:rsidR="00A67C8A" w:rsidRPr="00A67C8A" w:rsidRDefault="00A67C8A" w:rsidP="00B74705">
      <w:pPr>
        <w:ind w:firstLine="567"/>
        <w:rPr>
          <w:rFonts w:ascii="Times New Roman" w:hAnsi="Times New Roman" w:cs="Times New Roman"/>
          <w:b/>
        </w:rPr>
      </w:pPr>
    </w:p>
    <w:p w:rsidR="00A67C8A" w:rsidRPr="00A67C8A" w:rsidRDefault="00A67C8A" w:rsidP="00B74705">
      <w:pPr>
        <w:ind w:firstLine="567"/>
        <w:rPr>
          <w:rFonts w:ascii="Times New Roman" w:hAnsi="Times New Roman" w:cs="Times New Roman"/>
          <w:b/>
        </w:rPr>
      </w:pPr>
      <w:r w:rsidRPr="00A67C8A">
        <w:rPr>
          <w:rFonts w:ascii="Times New Roman" w:hAnsi="Times New Roman" w:cs="Times New Roman"/>
          <w:b/>
        </w:rPr>
        <w:t>4.1. Обеспечение доступности жилых объектов, объектов социальной инфраструктуры для инвалидов и маломобильных групп населения.</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4.1.1. При планировке сельского поселения необходимо обеспечивать доступность объектов социальной инфраструктуры для инвалидов и маломобильных групп населения. При проектировании и реконструкции общественных, жилых и промышленных зданий следует предусматривать для инвалидов и граждан других маломобильных групп населения условия жизнедеятельности, равные с остальными категориями населения, в соответствии со СНиП 35-01-2001, СП 35-101-2001, СП 35-102-2001, СП 31-102-99, СП 35-103-2001, ВСН 62-91*, РДС 35-201-99.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Задание на проектирование утверждается в установленном порядке по согласованию с территориальными органами социальной защиты населения и с учетом мнения общественных объединений инвалидов.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4.1.2. 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т.д.);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городского и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4.1.3. Проектные решения объектов, доступных для маломобильных групп населения, должны обеспечивать: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досягаемость мест целевого посещения и беспрепятственность перемещения внутри зданий и сооружений;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безопасность путей движения (в том числе эвакуационных), а также мест проживания, обслуживания и приложения труда;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удобство и комфорт среды жизнедеятельности. </w:t>
      </w:r>
    </w:p>
    <w:p w:rsidR="00A67C8A" w:rsidRPr="00A67C8A" w:rsidRDefault="00A67C8A" w:rsidP="00B74705">
      <w:pPr>
        <w:ind w:firstLine="567"/>
        <w:rPr>
          <w:rFonts w:ascii="Times New Roman" w:hAnsi="Times New Roman" w:cs="Times New Roman"/>
        </w:rPr>
      </w:pPr>
      <w:r w:rsidRPr="00A67C8A">
        <w:rPr>
          <w:rFonts w:ascii="Times New Roman" w:hAnsi="Times New Roman" w:cs="Times New Roman"/>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4.1.4. Объекты социальной инфраструктуры должны оснащаться следующими специальными приспособлениями и оборудованием: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 визуальной и звуковой информацией, включая специальные знаки у строящихся, ремонтируемых объектов и звуковую сигнализацию у светофоров;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 телефонами-автоматами или иными средствами связи, доступными для инвалидов;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 санитарно-гигиеническими помещениями;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 пандусами и поручнями у лестниц при входах в здания;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 пологими спусками у тротуаров в местах наземных переходов улиц, дорог, магистралей и остановок городского транспорта общего пользования;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 специальными указателями маршрутов движения инвалидов по территории вокзалов, парков и других рекреационных зон;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 пандусами и поручнями у лестниц привокзальных площадей, платформ, остановок маршрутных транспортных средств и мест посадки и высадки пассажиров;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4.1.5. 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городских округах и поселениях, районах, микрорайонах.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4.1.6. Территориальные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домов-интернатов для инвалидов и престарелых.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При включении территориального центра социального обслуживания или его отделений в состав жилого здания, рассчитанного на проживание инвалидов и престарелых, помещения территориального центра должны проектироваться с учетом обслуживания дополнительно не менее 30% численности инвалидов и престарелых, проживающих в здании.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4.1.7. 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w:t>
      </w:r>
      <w:proofErr w:type="spellStart"/>
      <w:r w:rsidRPr="00A67C8A">
        <w:rPr>
          <w:rFonts w:ascii="Times New Roman" w:hAnsi="Times New Roman" w:cs="Times New Roman"/>
        </w:rPr>
        <w:t>непожароопасных</w:t>
      </w:r>
      <w:proofErr w:type="spellEnd"/>
      <w:r w:rsidRPr="00A67C8A">
        <w:rPr>
          <w:rFonts w:ascii="Times New Roman" w:hAnsi="Times New Roman" w:cs="Times New Roman"/>
        </w:rPr>
        <w:t xml:space="preserve"> материалов и соответствовать требованиям СНиП 35-01-2001, СНиП 21-01-97*.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4.1.8. 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общественного транспорта.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Ограждения участков должны обеспечивать возможность опорного движения </w:t>
      </w:r>
      <w:proofErr w:type="spellStart"/>
      <w:r w:rsidRPr="00A67C8A">
        <w:rPr>
          <w:rFonts w:ascii="Times New Roman" w:hAnsi="Times New Roman" w:cs="Times New Roman"/>
        </w:rPr>
        <w:t>мапомобильных</w:t>
      </w:r>
      <w:proofErr w:type="spellEnd"/>
      <w:r w:rsidRPr="00A67C8A">
        <w:rPr>
          <w:rFonts w:ascii="Times New Roman" w:hAnsi="Times New Roman" w:cs="Times New Roman"/>
        </w:rPr>
        <w:t xml:space="preserve"> групп населения через проходы и вдоль них.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4.1.9. 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4.1.10. 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4.1.11. Уклоны пути движения для проезда инвалидов на креслах-колясках не должны превышать: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 продольный - 5%;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 поперечный - 1 - 2%.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При устройстве съездов с тротуара около здания и в затесненных местах допускается увеличивать продольный уклон до 10% на протяжении не более 10 м.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4.1.12. Высоту бордюров по краям пешеходных путей следует принимать не менее 0,05 м.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4.1.13. При невозможности организации отдельного наземного прохода для инвалидов и маломобильных групп населения подземные и надземные переходы следует оборудовать пандусами и подъемными устройствами.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4.1.14. 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 и т.п.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Примечание: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 </w:t>
      </w:r>
    </w:p>
    <w:p w:rsidR="00A67C8A" w:rsidRPr="00A67C8A" w:rsidRDefault="00A67C8A" w:rsidP="00B74705">
      <w:pPr>
        <w:ind w:firstLine="567"/>
        <w:rPr>
          <w:rFonts w:ascii="Times New Roman" w:hAnsi="Times New Roman" w:cs="Times New Roman"/>
        </w:rPr>
      </w:pPr>
      <w:r w:rsidRPr="00A67C8A">
        <w:rPr>
          <w:rFonts w:ascii="Times New Roman" w:hAnsi="Times New Roman" w:cs="Times New Roman"/>
        </w:rPr>
        <w:t xml:space="preserve">4.1.15. Для открытых лестниц на перепадах рельефа рекомендуется принимать ширину </w:t>
      </w:r>
      <w:proofErr w:type="spellStart"/>
      <w:r w:rsidRPr="00A67C8A">
        <w:rPr>
          <w:rFonts w:ascii="Times New Roman" w:hAnsi="Times New Roman" w:cs="Times New Roman"/>
        </w:rPr>
        <w:t>проступей</w:t>
      </w:r>
      <w:proofErr w:type="spellEnd"/>
      <w:r w:rsidRPr="00A67C8A">
        <w:rPr>
          <w:rFonts w:ascii="Times New Roman" w:hAnsi="Times New Roman" w:cs="Times New Roman"/>
        </w:rPr>
        <w:t xml:space="preserve">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Лестницы должны дублироваться пандусами, а при необходимости - другими средствами подъема.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4.1.16. 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 и т.п.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4.1.17. 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мест (но не менее одного места) для транспорта инвалидов с учетом ширины зоны для парковки не менее 3,5 м.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Места парковки оснащаются знаками, применяемыми в международной практике.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4.1.18. 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4.1.19. Площадки и места отдыха следует размещать смежно вне габаритов путей движения мест отдыха и ожидания.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4.1.20. 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Следует предусматривать линейную посадку деревьев и кустарников для формирования кромок путей пешеходного движения.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 </w:t>
      </w:r>
    </w:p>
    <w:p w:rsidR="00A67C8A" w:rsidRPr="00A67C8A" w:rsidRDefault="00A67C8A" w:rsidP="00B74705">
      <w:pPr>
        <w:ind w:firstLine="567"/>
        <w:rPr>
          <w:rFonts w:ascii="Times New Roman" w:hAnsi="Times New Roman" w:cs="Times New Roman"/>
        </w:rPr>
      </w:pPr>
      <w:r w:rsidRPr="00A67C8A">
        <w:rPr>
          <w:rFonts w:ascii="Times New Roman" w:hAnsi="Times New Roman" w:cs="Times New Roman"/>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A67C8A" w:rsidRPr="00A67C8A" w:rsidRDefault="00A67C8A" w:rsidP="00B74705">
      <w:pPr>
        <w:ind w:firstLine="567"/>
        <w:rPr>
          <w:rFonts w:ascii="Times New Roman" w:hAnsi="Times New Roman" w:cs="Times New Roman"/>
        </w:rPr>
      </w:pPr>
    </w:p>
    <w:p w:rsidR="00A67C8A" w:rsidRPr="00A67C8A" w:rsidRDefault="00A67C8A" w:rsidP="00B74705">
      <w:pPr>
        <w:ind w:firstLine="567"/>
        <w:rPr>
          <w:rFonts w:ascii="Times New Roman" w:hAnsi="Times New Roman" w:cs="Times New Roman"/>
          <w:b/>
        </w:rPr>
      </w:pPr>
      <w:r w:rsidRPr="00A67C8A">
        <w:rPr>
          <w:rFonts w:ascii="Times New Roman" w:hAnsi="Times New Roman" w:cs="Times New Roman"/>
          <w:b/>
        </w:rPr>
        <w:t>4.2. Расчетные показатели</w:t>
      </w:r>
    </w:p>
    <w:p w:rsidR="00A67C8A" w:rsidRPr="00A67C8A" w:rsidRDefault="00A67C8A" w:rsidP="00B74705">
      <w:pPr>
        <w:ind w:firstLine="567"/>
        <w:rPr>
          <w:rFonts w:ascii="Times New Roman" w:hAnsi="Times New Roman" w:cs="Times New Roman"/>
        </w:rPr>
      </w:pPr>
      <w:r w:rsidRPr="00A67C8A">
        <w:rPr>
          <w:rFonts w:ascii="Times New Roman" w:hAnsi="Times New Roman" w:cs="Times New Roman"/>
        </w:rPr>
        <w:t>4.2.1. Специализированные жилые дома или группа квартир для инвалидов колясочников (</w:t>
      </w:r>
      <w:proofErr w:type="spellStart"/>
      <w:r w:rsidRPr="00A67C8A">
        <w:rPr>
          <w:rFonts w:ascii="Times New Roman" w:hAnsi="Times New Roman" w:cs="Times New Roman"/>
        </w:rPr>
        <w:t>кол.чел</w:t>
      </w:r>
      <w:proofErr w:type="spellEnd"/>
      <w:r w:rsidRPr="00A67C8A">
        <w:rPr>
          <w:rFonts w:ascii="Times New Roman" w:hAnsi="Times New Roman" w:cs="Times New Roman"/>
        </w:rPr>
        <w:t>. на 1000 чел. населения) – 0,5 чел.</w:t>
      </w:r>
    </w:p>
    <w:p w:rsidR="00A67C8A" w:rsidRPr="00A67C8A" w:rsidRDefault="00A67C8A" w:rsidP="00B74705">
      <w:pPr>
        <w:ind w:firstLine="567"/>
        <w:rPr>
          <w:rFonts w:ascii="Times New Roman" w:hAnsi="Times New Roman" w:cs="Times New Roman"/>
        </w:rPr>
      </w:pPr>
      <w:r w:rsidRPr="00A67C8A">
        <w:rPr>
          <w:rFonts w:ascii="Times New Roman" w:hAnsi="Times New Roman" w:cs="Times New Roman"/>
        </w:rPr>
        <w:t>4.2.2. Количество мест парковки для индивидуального автотранспорта инвалида ( не менее)</w:t>
      </w:r>
    </w:p>
    <w:p w:rsidR="00A67C8A" w:rsidRPr="00A67C8A" w:rsidRDefault="00A67C8A" w:rsidP="00B74705">
      <w:pPr>
        <w:ind w:firstLine="567"/>
        <w:jc w:val="right"/>
        <w:rPr>
          <w:rFonts w:ascii="Times New Roman" w:hAnsi="Times New Roman" w:cs="Times New Roman"/>
        </w:rPr>
      </w:pPr>
      <w:r w:rsidRPr="00A67C8A">
        <w:rPr>
          <w:rFonts w:ascii="Times New Roman" w:hAnsi="Times New Roman" w:cs="Times New Roman"/>
        </w:rPr>
        <w:t>Таблица 27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2126"/>
        <w:gridCol w:w="1800"/>
        <w:gridCol w:w="1602"/>
      </w:tblGrid>
      <w:tr w:rsidR="00A67C8A" w:rsidRPr="00A67C8A" w:rsidTr="00A67C8A">
        <w:tc>
          <w:tcPr>
            <w:tcW w:w="4786" w:type="dxa"/>
            <w:vAlign w:val="center"/>
          </w:tcPr>
          <w:p w:rsidR="00A67C8A" w:rsidRPr="00A67C8A" w:rsidRDefault="00A67C8A" w:rsidP="00B74705">
            <w:pPr>
              <w:jc w:val="center"/>
              <w:rPr>
                <w:rFonts w:ascii="Times New Roman" w:hAnsi="Times New Roman" w:cs="Times New Roman"/>
              </w:rPr>
            </w:pPr>
            <w:r w:rsidRPr="00A67C8A">
              <w:rPr>
                <w:rFonts w:ascii="Times New Roman" w:hAnsi="Times New Roman" w:cs="Times New Roman"/>
              </w:rPr>
              <w:t>Место размещения</w:t>
            </w:r>
          </w:p>
        </w:tc>
        <w:tc>
          <w:tcPr>
            <w:tcW w:w="2126" w:type="dxa"/>
            <w:vAlign w:val="center"/>
          </w:tcPr>
          <w:p w:rsidR="00A67C8A" w:rsidRPr="00A67C8A" w:rsidRDefault="00A67C8A" w:rsidP="00B74705">
            <w:pPr>
              <w:jc w:val="center"/>
              <w:rPr>
                <w:rFonts w:ascii="Times New Roman" w:hAnsi="Times New Roman" w:cs="Times New Roman"/>
              </w:rPr>
            </w:pPr>
            <w:r w:rsidRPr="00A67C8A">
              <w:rPr>
                <w:rFonts w:ascii="Times New Roman" w:hAnsi="Times New Roman" w:cs="Times New Roman"/>
              </w:rPr>
              <w:t>Норма обеспеченности</w:t>
            </w:r>
          </w:p>
        </w:tc>
        <w:tc>
          <w:tcPr>
            <w:tcW w:w="1800" w:type="dxa"/>
          </w:tcPr>
          <w:p w:rsidR="00A67C8A" w:rsidRPr="00A67C8A" w:rsidRDefault="00A67C8A" w:rsidP="00B74705">
            <w:pPr>
              <w:jc w:val="center"/>
              <w:rPr>
                <w:rFonts w:ascii="Times New Roman" w:hAnsi="Times New Roman" w:cs="Times New Roman"/>
              </w:rPr>
            </w:pPr>
            <w:r w:rsidRPr="00A67C8A">
              <w:rPr>
                <w:rFonts w:ascii="Times New Roman" w:hAnsi="Times New Roman" w:cs="Times New Roman"/>
              </w:rPr>
              <w:t>Единица измерения</w:t>
            </w:r>
          </w:p>
        </w:tc>
        <w:tc>
          <w:tcPr>
            <w:tcW w:w="1602" w:type="dxa"/>
            <w:vAlign w:val="center"/>
          </w:tcPr>
          <w:p w:rsidR="00A67C8A" w:rsidRPr="00A67C8A" w:rsidRDefault="00A67C8A" w:rsidP="00B74705">
            <w:pPr>
              <w:jc w:val="center"/>
              <w:rPr>
                <w:rFonts w:ascii="Times New Roman" w:hAnsi="Times New Roman" w:cs="Times New Roman"/>
              </w:rPr>
            </w:pPr>
            <w:r w:rsidRPr="00A67C8A">
              <w:rPr>
                <w:rFonts w:ascii="Times New Roman" w:hAnsi="Times New Roman" w:cs="Times New Roman"/>
              </w:rPr>
              <w:t>Примечание</w:t>
            </w:r>
          </w:p>
        </w:tc>
      </w:tr>
      <w:tr w:rsidR="00A67C8A" w:rsidRPr="00A67C8A" w:rsidTr="00A67C8A">
        <w:tc>
          <w:tcPr>
            <w:tcW w:w="4786" w:type="dxa"/>
            <w:vAlign w:val="center"/>
          </w:tcPr>
          <w:p w:rsidR="00A67C8A" w:rsidRPr="00A67C8A" w:rsidRDefault="00A67C8A" w:rsidP="00B74705">
            <w:pPr>
              <w:rPr>
                <w:rFonts w:ascii="Times New Roman" w:hAnsi="Times New Roman" w:cs="Times New Roman"/>
              </w:rPr>
            </w:pPr>
            <w:r w:rsidRPr="00A67C8A">
              <w:rPr>
                <w:rFonts w:ascii="Times New Roman" w:hAnsi="Times New Roman" w:cs="Times New Roman"/>
              </w:rPr>
              <w:t>на открытых стоянках для кратковременного хранения легковых автомобилей около учреждений и предприятий обслуживания</w:t>
            </w:r>
          </w:p>
        </w:tc>
        <w:tc>
          <w:tcPr>
            <w:tcW w:w="2126" w:type="dxa"/>
            <w:vAlign w:val="center"/>
          </w:tcPr>
          <w:p w:rsidR="00A67C8A" w:rsidRPr="00A67C8A" w:rsidRDefault="00A67C8A" w:rsidP="00B74705">
            <w:pPr>
              <w:jc w:val="center"/>
              <w:rPr>
                <w:rFonts w:ascii="Times New Roman" w:hAnsi="Times New Roman" w:cs="Times New Roman"/>
              </w:rPr>
            </w:pPr>
            <w:r w:rsidRPr="00A67C8A">
              <w:rPr>
                <w:rFonts w:ascii="Times New Roman" w:hAnsi="Times New Roman" w:cs="Times New Roman"/>
              </w:rPr>
              <w:t>10</w:t>
            </w:r>
          </w:p>
        </w:tc>
        <w:tc>
          <w:tcPr>
            <w:tcW w:w="1800" w:type="dxa"/>
          </w:tcPr>
          <w:p w:rsidR="00A67C8A" w:rsidRPr="00A67C8A" w:rsidRDefault="00A67C8A" w:rsidP="00B74705">
            <w:pPr>
              <w:jc w:val="center"/>
              <w:rPr>
                <w:rFonts w:ascii="Times New Roman" w:hAnsi="Times New Roman" w:cs="Times New Roman"/>
              </w:rPr>
            </w:pPr>
            <w:r w:rsidRPr="00A67C8A">
              <w:rPr>
                <w:rFonts w:ascii="Times New Roman" w:hAnsi="Times New Roman" w:cs="Times New Roman"/>
              </w:rPr>
              <w:t>% мест от общего количества парковочных мест</w:t>
            </w:r>
          </w:p>
        </w:tc>
        <w:tc>
          <w:tcPr>
            <w:tcW w:w="1602" w:type="dxa"/>
            <w:vMerge w:val="restart"/>
            <w:vAlign w:val="center"/>
          </w:tcPr>
          <w:p w:rsidR="00A67C8A" w:rsidRPr="00A67C8A" w:rsidRDefault="00A67C8A" w:rsidP="00B74705">
            <w:pPr>
              <w:jc w:val="center"/>
              <w:rPr>
                <w:rFonts w:ascii="Times New Roman" w:hAnsi="Times New Roman" w:cs="Times New Roman"/>
              </w:rPr>
            </w:pPr>
            <w:r w:rsidRPr="00A67C8A">
              <w:rPr>
                <w:rFonts w:ascii="Times New Roman" w:hAnsi="Times New Roman" w:cs="Times New Roman"/>
              </w:rPr>
              <w:t>Но не менее одного места</w:t>
            </w:r>
          </w:p>
        </w:tc>
      </w:tr>
      <w:tr w:rsidR="00A67C8A" w:rsidRPr="00A67C8A" w:rsidTr="00A67C8A">
        <w:tc>
          <w:tcPr>
            <w:tcW w:w="4786" w:type="dxa"/>
            <w:vAlign w:val="center"/>
          </w:tcPr>
          <w:p w:rsidR="00A67C8A" w:rsidRPr="00A67C8A" w:rsidRDefault="00A67C8A" w:rsidP="00B74705">
            <w:pPr>
              <w:rPr>
                <w:rFonts w:ascii="Times New Roman" w:hAnsi="Times New Roman" w:cs="Times New Roman"/>
              </w:rPr>
            </w:pPr>
            <w:r w:rsidRPr="00A67C8A">
              <w:rPr>
                <w:rFonts w:ascii="Times New Roman" w:hAnsi="Times New Roman" w:cs="Times New Roman"/>
              </w:rPr>
              <w:t>на открытых стоянках для кратковременного хранения легковых автомобилей при специализированных зданиях</w:t>
            </w:r>
          </w:p>
        </w:tc>
        <w:tc>
          <w:tcPr>
            <w:tcW w:w="2126" w:type="dxa"/>
            <w:vAlign w:val="center"/>
          </w:tcPr>
          <w:p w:rsidR="00A67C8A" w:rsidRPr="00A67C8A" w:rsidRDefault="00A67C8A" w:rsidP="00B74705">
            <w:pPr>
              <w:jc w:val="center"/>
              <w:rPr>
                <w:rFonts w:ascii="Times New Roman" w:hAnsi="Times New Roman" w:cs="Times New Roman"/>
              </w:rPr>
            </w:pPr>
            <w:r w:rsidRPr="00A67C8A">
              <w:rPr>
                <w:rFonts w:ascii="Times New Roman" w:hAnsi="Times New Roman" w:cs="Times New Roman"/>
              </w:rPr>
              <w:t>10</w:t>
            </w:r>
          </w:p>
        </w:tc>
        <w:tc>
          <w:tcPr>
            <w:tcW w:w="1800" w:type="dxa"/>
          </w:tcPr>
          <w:p w:rsidR="00A67C8A" w:rsidRPr="00A67C8A" w:rsidRDefault="00A67C8A" w:rsidP="00B74705">
            <w:pPr>
              <w:jc w:val="center"/>
              <w:rPr>
                <w:rFonts w:ascii="Times New Roman" w:hAnsi="Times New Roman" w:cs="Times New Roman"/>
              </w:rPr>
            </w:pPr>
            <w:r w:rsidRPr="00A67C8A">
              <w:rPr>
                <w:rFonts w:ascii="Times New Roman" w:hAnsi="Times New Roman" w:cs="Times New Roman"/>
              </w:rPr>
              <w:t>% мест от общего количества парковочных мест</w:t>
            </w:r>
          </w:p>
        </w:tc>
        <w:tc>
          <w:tcPr>
            <w:tcW w:w="1602" w:type="dxa"/>
            <w:vMerge/>
            <w:vAlign w:val="center"/>
          </w:tcPr>
          <w:p w:rsidR="00A67C8A" w:rsidRPr="00A67C8A" w:rsidRDefault="00A67C8A" w:rsidP="00B74705">
            <w:pPr>
              <w:jc w:val="center"/>
              <w:rPr>
                <w:rFonts w:ascii="Times New Roman" w:hAnsi="Times New Roman" w:cs="Times New Roman"/>
              </w:rPr>
            </w:pPr>
          </w:p>
        </w:tc>
      </w:tr>
      <w:tr w:rsidR="00A67C8A" w:rsidRPr="00A67C8A" w:rsidTr="00A67C8A">
        <w:tc>
          <w:tcPr>
            <w:tcW w:w="4786" w:type="dxa"/>
            <w:vAlign w:val="center"/>
          </w:tcPr>
          <w:p w:rsidR="00A67C8A" w:rsidRPr="00A67C8A" w:rsidRDefault="00A67C8A" w:rsidP="00B74705">
            <w:pPr>
              <w:rPr>
                <w:rFonts w:ascii="Times New Roman" w:hAnsi="Times New Roman" w:cs="Times New Roman"/>
              </w:rPr>
            </w:pPr>
            <w:r w:rsidRPr="00A67C8A">
              <w:rPr>
                <w:rFonts w:ascii="Times New Roman" w:hAnsi="Times New Roman" w:cs="Times New Roman"/>
              </w:rPr>
              <w:t>на открытых стоянках для кратковременного хранения легковых автомобилей около учреждений, специализирующихся на лечении опорно-двигательного аппарата</w:t>
            </w:r>
          </w:p>
        </w:tc>
        <w:tc>
          <w:tcPr>
            <w:tcW w:w="2126" w:type="dxa"/>
            <w:vAlign w:val="center"/>
          </w:tcPr>
          <w:p w:rsidR="00A67C8A" w:rsidRPr="00A67C8A" w:rsidRDefault="00A67C8A" w:rsidP="00B74705">
            <w:pPr>
              <w:jc w:val="center"/>
              <w:rPr>
                <w:rFonts w:ascii="Times New Roman" w:hAnsi="Times New Roman" w:cs="Times New Roman"/>
              </w:rPr>
            </w:pPr>
            <w:r w:rsidRPr="00A67C8A">
              <w:rPr>
                <w:rFonts w:ascii="Times New Roman" w:hAnsi="Times New Roman" w:cs="Times New Roman"/>
              </w:rPr>
              <w:t>20</w:t>
            </w:r>
          </w:p>
        </w:tc>
        <w:tc>
          <w:tcPr>
            <w:tcW w:w="1800" w:type="dxa"/>
          </w:tcPr>
          <w:p w:rsidR="00A67C8A" w:rsidRPr="00A67C8A" w:rsidRDefault="00A67C8A" w:rsidP="00B74705">
            <w:pPr>
              <w:jc w:val="center"/>
              <w:rPr>
                <w:rFonts w:ascii="Times New Roman" w:hAnsi="Times New Roman" w:cs="Times New Roman"/>
              </w:rPr>
            </w:pPr>
            <w:r w:rsidRPr="00A67C8A">
              <w:rPr>
                <w:rFonts w:ascii="Times New Roman" w:hAnsi="Times New Roman" w:cs="Times New Roman"/>
              </w:rPr>
              <w:t>% мест от общего количества парковочных мест</w:t>
            </w:r>
          </w:p>
        </w:tc>
        <w:tc>
          <w:tcPr>
            <w:tcW w:w="1602" w:type="dxa"/>
            <w:vMerge/>
            <w:vAlign w:val="center"/>
          </w:tcPr>
          <w:p w:rsidR="00A67C8A" w:rsidRPr="00A67C8A" w:rsidRDefault="00A67C8A" w:rsidP="00B74705">
            <w:pPr>
              <w:jc w:val="center"/>
              <w:rPr>
                <w:rFonts w:ascii="Times New Roman" w:hAnsi="Times New Roman" w:cs="Times New Roman"/>
              </w:rPr>
            </w:pPr>
          </w:p>
        </w:tc>
      </w:tr>
    </w:tbl>
    <w:p w:rsidR="00A67C8A" w:rsidRPr="00A67C8A" w:rsidRDefault="00A67C8A" w:rsidP="00B74705">
      <w:pPr>
        <w:ind w:firstLine="567"/>
        <w:rPr>
          <w:rFonts w:ascii="Times New Roman" w:hAnsi="Times New Roman" w:cs="Times New Roman"/>
        </w:rPr>
      </w:pPr>
    </w:p>
    <w:p w:rsidR="00A67C8A" w:rsidRPr="00A67C8A" w:rsidRDefault="00A67C8A" w:rsidP="00B74705">
      <w:pPr>
        <w:ind w:firstLine="567"/>
        <w:rPr>
          <w:rFonts w:ascii="Times New Roman" w:hAnsi="Times New Roman" w:cs="Times New Roman"/>
        </w:rPr>
      </w:pPr>
      <w:r w:rsidRPr="00A67C8A">
        <w:rPr>
          <w:rFonts w:ascii="Times New Roman" w:hAnsi="Times New Roman" w:cs="Times New Roman"/>
        </w:rPr>
        <w:t>4.2.3. Расстояние от жилого дома до мест хранения индивидуального автотранспорта инвалида – не более 100 м; и не менее 10 м.</w:t>
      </w:r>
    </w:p>
    <w:p w:rsidR="00A67C8A" w:rsidRPr="00A67C8A" w:rsidRDefault="00A67C8A" w:rsidP="00B74705">
      <w:pPr>
        <w:ind w:firstLine="567"/>
        <w:rPr>
          <w:rFonts w:ascii="Times New Roman" w:hAnsi="Times New Roman" w:cs="Times New Roman"/>
        </w:rPr>
      </w:pPr>
      <w:r w:rsidRPr="00A67C8A">
        <w:rPr>
          <w:rFonts w:ascii="Times New Roman" w:hAnsi="Times New Roman" w:cs="Times New Roman"/>
        </w:rPr>
        <w:t>4.2.4. Расстояние от входа в общественное здание, доступное для инвалидов, до остановки специализированных средств общественного транспорта, перевозящих инвалидов (не более) – 100 м.</w:t>
      </w:r>
    </w:p>
    <w:p w:rsidR="00A67C8A" w:rsidRPr="00A67C8A" w:rsidRDefault="00A67C8A" w:rsidP="00B74705">
      <w:pPr>
        <w:ind w:firstLine="567"/>
        <w:rPr>
          <w:rFonts w:ascii="Times New Roman" w:hAnsi="Times New Roman" w:cs="Times New Roman"/>
        </w:rPr>
      </w:pPr>
      <w:r w:rsidRPr="00A67C8A">
        <w:rPr>
          <w:rFonts w:ascii="Times New Roman" w:hAnsi="Times New Roman" w:cs="Times New Roman"/>
        </w:rPr>
        <w:t>4.2.5. Расстояние от жилых зданий, в которых проживают инвалиды, до остановки специализированных средств общественного транспорта, перевозящих инвалидов (не более) – 300 м.</w:t>
      </w:r>
    </w:p>
    <w:p w:rsidR="00A67C8A" w:rsidRPr="00A67C8A" w:rsidRDefault="00A67C8A" w:rsidP="00B74705">
      <w:pPr>
        <w:ind w:firstLine="567"/>
        <w:rPr>
          <w:rFonts w:ascii="Times New Roman" w:hAnsi="Times New Roman" w:cs="Times New Roman"/>
        </w:rPr>
      </w:pPr>
      <w:r w:rsidRPr="00A67C8A">
        <w:rPr>
          <w:rFonts w:ascii="Times New Roman" w:hAnsi="Times New Roman" w:cs="Times New Roman"/>
        </w:rPr>
        <w:t xml:space="preserve">4.2.6. Размер </w:t>
      </w:r>
      <w:proofErr w:type="spellStart"/>
      <w:r w:rsidRPr="00A67C8A">
        <w:rPr>
          <w:rFonts w:ascii="Times New Roman" w:hAnsi="Times New Roman" w:cs="Times New Roman"/>
        </w:rPr>
        <w:t>машино</w:t>
      </w:r>
      <w:proofErr w:type="spellEnd"/>
      <w:r w:rsidRPr="00A67C8A">
        <w:rPr>
          <w:rFonts w:ascii="Times New Roman" w:hAnsi="Times New Roman" w:cs="Times New Roman"/>
        </w:rPr>
        <w:t xml:space="preserve">-места для парковки индивидуального транспорта инвалида, без учета площади проездов (м2 на 1 </w:t>
      </w:r>
      <w:proofErr w:type="spellStart"/>
      <w:r w:rsidRPr="00A67C8A">
        <w:rPr>
          <w:rFonts w:ascii="Times New Roman" w:hAnsi="Times New Roman" w:cs="Times New Roman"/>
        </w:rPr>
        <w:t>машино</w:t>
      </w:r>
      <w:proofErr w:type="spellEnd"/>
      <w:r w:rsidRPr="00A67C8A">
        <w:rPr>
          <w:rFonts w:ascii="Times New Roman" w:hAnsi="Times New Roman" w:cs="Times New Roman"/>
        </w:rPr>
        <w:t>-место) – 17,5 м2.</w:t>
      </w:r>
    </w:p>
    <w:p w:rsidR="00A67C8A" w:rsidRPr="00A67C8A" w:rsidRDefault="00A67C8A" w:rsidP="00B74705">
      <w:pPr>
        <w:ind w:firstLine="567"/>
        <w:rPr>
          <w:rFonts w:ascii="Times New Roman" w:hAnsi="Times New Roman" w:cs="Times New Roman"/>
        </w:rPr>
      </w:pPr>
      <w:r w:rsidRPr="00A67C8A">
        <w:rPr>
          <w:rFonts w:ascii="Times New Roman" w:hAnsi="Times New Roman" w:cs="Times New Roman"/>
        </w:rPr>
        <w:t xml:space="preserve">4.2.7. Размер земельного участка  крытого бокса для хранения индивидуального транспорта инвалида (м2 на 1 </w:t>
      </w:r>
      <w:proofErr w:type="spellStart"/>
      <w:r w:rsidRPr="00A67C8A">
        <w:rPr>
          <w:rFonts w:ascii="Times New Roman" w:hAnsi="Times New Roman" w:cs="Times New Roman"/>
        </w:rPr>
        <w:t>мшино</w:t>
      </w:r>
      <w:proofErr w:type="spellEnd"/>
      <w:r w:rsidRPr="00A67C8A">
        <w:rPr>
          <w:rFonts w:ascii="Times New Roman" w:hAnsi="Times New Roman" w:cs="Times New Roman"/>
        </w:rPr>
        <w:t>-место) – 21 м2.</w:t>
      </w:r>
    </w:p>
    <w:p w:rsidR="00A67C8A" w:rsidRPr="00A67C8A" w:rsidRDefault="00A67C8A" w:rsidP="00B74705">
      <w:pPr>
        <w:ind w:firstLine="567"/>
        <w:rPr>
          <w:rFonts w:ascii="Times New Roman" w:hAnsi="Times New Roman" w:cs="Times New Roman"/>
        </w:rPr>
      </w:pPr>
      <w:r w:rsidRPr="00A67C8A">
        <w:rPr>
          <w:rFonts w:ascii="Times New Roman" w:hAnsi="Times New Roman" w:cs="Times New Roman"/>
        </w:rPr>
        <w:t>4.2.8. Ширина зоны для парковки автомобиля инвалида (не менее) – 3,5 м.</w:t>
      </w:r>
    </w:p>
    <w:p w:rsidR="00A67C8A" w:rsidRPr="00A67C8A" w:rsidRDefault="00A67C8A" w:rsidP="00B74705">
      <w:pPr>
        <w:ind w:firstLine="567"/>
        <w:rPr>
          <w:rFonts w:ascii="Times New Roman" w:hAnsi="Times New Roman" w:cs="Times New Roman"/>
        </w:rPr>
      </w:pPr>
      <w:r w:rsidRPr="00A67C8A">
        <w:rPr>
          <w:rFonts w:ascii="Times New Roman" w:hAnsi="Times New Roman" w:cs="Times New Roman"/>
        </w:rPr>
        <w:t>4.2.9. Стоянки с местами для автомобилей инвалидов должны располагаться на расстоянии не более50 м от общественных зданий, сооружений, а также от входов на территории предприятий, использующих труд инвалидов.</w:t>
      </w:r>
    </w:p>
    <w:p w:rsidR="005032B7" w:rsidRPr="00A67C8A" w:rsidRDefault="005032B7" w:rsidP="00B74705">
      <w:pPr>
        <w:ind w:firstLine="283"/>
        <w:rPr>
          <w:rFonts w:ascii="Times New Roman" w:hAnsi="Times New Roman" w:cs="Times New Roman"/>
        </w:rPr>
      </w:pPr>
    </w:p>
    <w:p w:rsidR="005032B7" w:rsidRPr="00A67C8A" w:rsidRDefault="005032B7" w:rsidP="00B74705">
      <w:pPr>
        <w:ind w:firstLine="709"/>
        <w:rPr>
          <w:rFonts w:ascii="Times New Roman" w:hAnsi="Times New Roman" w:cs="Times New Roman"/>
        </w:rPr>
      </w:pPr>
    </w:p>
    <w:p w:rsidR="00B53419" w:rsidRDefault="00B53419" w:rsidP="00B74705">
      <w:pPr>
        <w:rPr>
          <w:rFonts w:ascii="Times New Roman" w:hAnsi="Times New Roman" w:cs="Times New Roman"/>
        </w:rPr>
      </w:pPr>
      <w:r>
        <w:rPr>
          <w:rFonts w:ascii="Times New Roman" w:hAnsi="Times New Roman" w:cs="Times New Roman"/>
        </w:rPr>
        <w:br w:type="page"/>
      </w:r>
    </w:p>
    <w:p w:rsidR="002D062D" w:rsidRDefault="002D062D" w:rsidP="00B74705">
      <w:pPr>
        <w:ind w:firstLine="567"/>
        <w:rPr>
          <w:rFonts w:ascii="Times New Roman" w:hAnsi="Times New Roman" w:cs="Times New Roman"/>
          <w:b/>
        </w:rPr>
      </w:pPr>
      <w:r w:rsidRPr="002D062D">
        <w:rPr>
          <w:rFonts w:ascii="Times New Roman" w:hAnsi="Times New Roman" w:cs="Times New Roman"/>
          <w:b/>
        </w:rPr>
        <w:t>5. РАСЧЕТНЫЕ ПОКАЗАТЕЛИ ОБЕСПЕЧЕННОСТИ И ИНТЕНСИВНОСТИ ИСПОЛЬЗОВАНИЯ ТЕРРИТОРИЙ РЕКРЕАЦИОННЫХ ЗОН</w:t>
      </w:r>
    </w:p>
    <w:p w:rsidR="002D062D" w:rsidRPr="002D062D" w:rsidRDefault="002D062D" w:rsidP="00B74705">
      <w:pPr>
        <w:ind w:firstLine="567"/>
        <w:rPr>
          <w:rFonts w:ascii="Times New Roman" w:hAnsi="Times New Roman" w:cs="Times New Roman"/>
          <w:b/>
        </w:rPr>
      </w:pPr>
    </w:p>
    <w:p w:rsidR="002D062D" w:rsidRPr="002D062D" w:rsidRDefault="002D062D" w:rsidP="00B74705">
      <w:pPr>
        <w:ind w:firstLine="567"/>
        <w:rPr>
          <w:rFonts w:ascii="Times New Roman" w:hAnsi="Times New Roman" w:cs="Times New Roman"/>
          <w:b/>
        </w:rPr>
      </w:pPr>
      <w:r w:rsidRPr="002D062D">
        <w:rPr>
          <w:rFonts w:ascii="Times New Roman" w:hAnsi="Times New Roman" w:cs="Times New Roman"/>
          <w:b/>
        </w:rPr>
        <w:t>5.1. Общие требования</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5.1.1. Рекреационные зоны предназначены для организации массового отдыха населения, улучшения экологической обстановки городских округов и поселений и включают парки, городские леса, лесопарки, озелененные территории общего пользования, пляжи, водоемы и иные объекты, используемые в рекреационных целях и формирую</w:t>
      </w:r>
      <w:r>
        <w:rPr>
          <w:rFonts w:ascii="Times New Roman" w:hAnsi="Times New Roman" w:cs="Times New Roman"/>
        </w:rPr>
        <w:t>щие систему открытых пространств</w:t>
      </w:r>
      <w:r w:rsidRPr="002D062D">
        <w:rPr>
          <w:rFonts w:ascii="Times New Roman" w:hAnsi="Times New Roman" w:cs="Times New Roman"/>
        </w:rPr>
        <w:t>.</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5.1.2. В составе рекреационных зон могут быть отдельно выделены зоны садово-дачной застройки, если их использование носит сезонный характер и по степени благоустройства и инженерного оборудования они не могут быть отнесены к жилым зонам.</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5.1.3. Рекреационные зоны формируются на землях общего пользования (парки, городские сады, скверы, бульвары, городские леса, лесопарки и другие озелененные территории общего пользования).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5.1.4. На территории рекреационных зон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указанных объектов. </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 xml:space="preserve">5.1.5. На особо охраняемых природных территориях рекреационных зон (национальные парки, природные парки, дендрологические парки и ботанические сады, лесопарки, </w:t>
      </w:r>
      <w:proofErr w:type="spellStart"/>
      <w:r w:rsidRPr="002D062D">
        <w:rPr>
          <w:rFonts w:ascii="Times New Roman" w:hAnsi="Times New Roman" w:cs="Times New Roman"/>
        </w:rPr>
        <w:t>водоохранные</w:t>
      </w:r>
      <w:proofErr w:type="spellEnd"/>
      <w:r w:rsidRPr="002D062D">
        <w:rPr>
          <w:rFonts w:ascii="Times New Roman" w:hAnsi="Times New Roman" w:cs="Times New Roman"/>
        </w:rPr>
        <w:t xml:space="preserve"> зоны и др.) любая деятельность осуществляется согласно статусу территории и режимам особой охраны.</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5.1.6. На озелененных территориях нормируются: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соотношение территорий, занятых зелеными насаждениями, элементами благоустройства, сооружениями и застройкой;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габариты допускаемой застройки и ее назначение; </w:t>
      </w:r>
    </w:p>
    <w:p w:rsidR="002D062D" w:rsidRDefault="002D062D" w:rsidP="00B74705">
      <w:pPr>
        <w:ind w:firstLine="567"/>
        <w:rPr>
          <w:rFonts w:ascii="Times New Roman" w:hAnsi="Times New Roman" w:cs="Times New Roman"/>
        </w:rPr>
      </w:pPr>
      <w:r w:rsidRPr="002D062D">
        <w:rPr>
          <w:rFonts w:ascii="Times New Roman" w:hAnsi="Times New Roman" w:cs="Times New Roman"/>
        </w:rPr>
        <w:t>- расстояния от зеленых насаждений до зданий, сооружений, коммуникаций.</w:t>
      </w:r>
    </w:p>
    <w:p w:rsidR="002D062D" w:rsidRPr="002D062D" w:rsidRDefault="002D062D" w:rsidP="00B74705">
      <w:pPr>
        <w:ind w:firstLine="567"/>
        <w:rPr>
          <w:rFonts w:ascii="Times New Roman" w:hAnsi="Times New Roman" w:cs="Times New Roman"/>
        </w:rPr>
      </w:pPr>
    </w:p>
    <w:p w:rsidR="002D062D" w:rsidRPr="002D062D" w:rsidRDefault="002D062D" w:rsidP="00B74705">
      <w:pPr>
        <w:ind w:firstLine="567"/>
        <w:rPr>
          <w:rFonts w:ascii="Times New Roman" w:hAnsi="Times New Roman" w:cs="Times New Roman"/>
          <w:b/>
        </w:rPr>
      </w:pPr>
      <w:r w:rsidRPr="002D062D">
        <w:rPr>
          <w:rFonts w:ascii="Times New Roman" w:hAnsi="Times New Roman" w:cs="Times New Roman"/>
          <w:b/>
        </w:rPr>
        <w:t>5.2. Озелененные территории общего пользования</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5.2.1. Озелененные территории - объекты градостроительного нормирования - представлены в виде парков, садов, скверов, бульваров, территорий зеленых насаждений в составе участков жилой, общественной, производственной застройки.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5.2.2. Озелененные территории общего пользования, выделяемые в составе рекреационных зон, размещаются во взаимосвязи преимущественно с жилыми и общественно-деловыми зонами.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5.2.3. Удельный вес озелененных территорий различного назначения в пределах застройки городских округов и поселений (уровень </w:t>
      </w:r>
      <w:proofErr w:type="spellStart"/>
      <w:r w:rsidRPr="002D062D">
        <w:rPr>
          <w:rFonts w:ascii="Times New Roman" w:hAnsi="Times New Roman" w:cs="Times New Roman"/>
        </w:rPr>
        <w:t>озелененности</w:t>
      </w:r>
      <w:proofErr w:type="spellEnd"/>
      <w:r w:rsidRPr="002D062D">
        <w:rPr>
          <w:rFonts w:ascii="Times New Roman" w:hAnsi="Times New Roman" w:cs="Times New Roman"/>
        </w:rPr>
        <w:t xml:space="preserve"> территории застройки) должен быть не менее 40%, а в границах территории жилого района не менее 25%, включая суммарную площадь озелененной территории микрорайона (квартала).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5.2.4. Оптимальные параметры общего баланса территории составляют: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открытые пространства: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зеленые насаждения - 65 - 75%;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аллеи и дороги - 10 - 15%;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площадки - 8 - 12%;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сооружения - 5 - 7%;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зона природных ландшафтов: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зеленые насаждения - 93 - 97%;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дорожная сеть - 2 - 5%; </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 обслуживающие сооружения и хозяйственные постройки - 2%.</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 xml:space="preserve">5.2.5. При размещении парков и лесопарков следует максимально сохранять природные комплексы ландшафта территорий, существующие зеленые насаждения, естественный рельеф, верховые болота, луга и т.п., имеющие </w:t>
      </w:r>
      <w:proofErr w:type="spellStart"/>
      <w:r w:rsidRPr="002D062D">
        <w:rPr>
          <w:rFonts w:ascii="Times New Roman" w:hAnsi="Times New Roman" w:cs="Times New Roman"/>
        </w:rPr>
        <w:t>средоохранное</w:t>
      </w:r>
      <w:proofErr w:type="spellEnd"/>
      <w:r w:rsidRPr="002D062D">
        <w:rPr>
          <w:rFonts w:ascii="Times New Roman" w:hAnsi="Times New Roman" w:cs="Times New Roman"/>
        </w:rPr>
        <w:t xml:space="preserve"> и </w:t>
      </w:r>
      <w:proofErr w:type="spellStart"/>
      <w:r w:rsidRPr="002D062D">
        <w:rPr>
          <w:rFonts w:ascii="Times New Roman" w:hAnsi="Times New Roman" w:cs="Times New Roman"/>
        </w:rPr>
        <w:t>средоформирующее</w:t>
      </w:r>
      <w:proofErr w:type="spellEnd"/>
      <w:r w:rsidRPr="002D062D">
        <w:rPr>
          <w:rFonts w:ascii="Times New Roman" w:hAnsi="Times New Roman" w:cs="Times New Roman"/>
        </w:rPr>
        <w:t xml:space="preserve"> значение.</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5.2.6. 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 </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5.2.7. На территории парка разрешается строительство зданий для обслуживания посетителей и эксплуатации парка, высота которых не превышает 8 м; высота парковых сооружений - аттракционов - не ограничивается. Площадь застройки не должна превышать 7% территории парка</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5.2.8. Элементы территории парка следует принимать в % от общей площади парка: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территории зеленых насаждений и водоемов - не менее 70;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аллеи, дорожки, площадки - 25 - 28; </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 здания и сооружения - 5 – 7</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5.2.9. Радиус доступности должен составлять: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для парков - не более 20 минут;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для парков планировочных районов - не более 15 минут или 1200 м.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5.2.10. Расстояние между жилой застройкой и ближним краем паркового массива следует принимать не менее 30 м. В данной зоне допускается устройство местного или пожарного проезда, пешеходных аллей, площадок отдыха, сплошных зеленых посадок и запрещается размещение площадок для хозяйственных целей и объектов, оказывающих негативное влияние на экологические, санитарно-гигиенические и рекреационные условия.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5.2.11. Запрещается использовать для любых хозяйственных целей территорию парка, примыкающую к жилой застройке.</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5.2.12. Бульвар и пешеходные аллеи представляют собой озелененные территории линейной формы, предназначенные для транзитного пешеходного движения, прогулок, повседневного отдыха.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5.2.13. Бульвары и пешеходные аллеи следует предусматривать в направлении массовых потоков пешеходного движения.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5.2.14. Ширину бульваров с одной продольной пешеходной аллеей следует принимать, м, не менее, размещаемых: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по оси улиц - 18;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с одной стороны улицы между проезжей частью и застройкой - 10.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5.2.15. Минимальное соотношение ширины и длины бульвара следует принимать не менее 1:3.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5.2.16. При ширине бульвара 18 - 25 м следует предусматривать устройство одной аллеи шириной 3 - 6 м, на бульварах шириной более 25 м следует устраивать дополнительно к основной аллее дорожки шириной 1,5 - 3 м, на бульварах шириной более 50 м возможно размещение спортивных площадок, водоемов, объектов рекреационного обслуживания (павильоны, кафе), детских игровых комплексов, велодорожек и лыжных трасс при условии соответствия параметров качества окружающей среды гигиеническим требованиям.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5.2.17. Высота застройки не должна превышать 6 м.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5.2.18. Система входов на бульвар устраивается по длинным его сторонам с шагом не более 250 м, а на улицах с интенсивным движением - в увязке с пешеходными переходами. Вдоль жилых улиц следует проектировать бульварные полосы шириной от 18 до 30 м.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5.2.19. Соотношение элементов территории бульвара следует принимать согласно таблице 28 в зависимости от его ширины. </w:t>
      </w:r>
    </w:p>
    <w:p w:rsidR="002D062D" w:rsidRPr="002D062D" w:rsidRDefault="002D062D" w:rsidP="00B74705">
      <w:pPr>
        <w:pStyle w:val="Default"/>
        <w:jc w:val="right"/>
        <w:rPr>
          <w:rFonts w:ascii="Times New Roman" w:hAnsi="Times New Roman" w:cs="Times New Roman"/>
        </w:rPr>
      </w:pPr>
      <w:r w:rsidRPr="002D062D">
        <w:rPr>
          <w:rFonts w:ascii="Times New Roman" w:hAnsi="Times New Roman" w:cs="Times New Roman"/>
        </w:rPr>
        <w:t xml:space="preserve">Таблица 28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0"/>
        <w:gridCol w:w="2176"/>
        <w:gridCol w:w="3052"/>
        <w:gridCol w:w="2514"/>
      </w:tblGrid>
      <w:tr w:rsidR="002D062D" w:rsidRPr="002D062D" w:rsidTr="002D062D">
        <w:trPr>
          <w:trHeight w:val="612"/>
        </w:trPr>
        <w:tc>
          <w:tcPr>
            <w:tcW w:w="1335" w:type="pct"/>
            <w:vMerge w:val="restart"/>
          </w:tcPr>
          <w:p w:rsidR="002D062D" w:rsidRPr="002D062D" w:rsidRDefault="002D062D" w:rsidP="00B74705">
            <w:pPr>
              <w:pStyle w:val="Default"/>
              <w:rPr>
                <w:rFonts w:ascii="Times New Roman" w:hAnsi="Times New Roman" w:cs="Times New Roman"/>
              </w:rPr>
            </w:pPr>
            <w:r w:rsidRPr="002D062D">
              <w:rPr>
                <w:rFonts w:ascii="Times New Roman" w:hAnsi="Times New Roman" w:cs="Times New Roman"/>
              </w:rPr>
              <w:t xml:space="preserve">Ширина бульвара, м </w:t>
            </w:r>
          </w:p>
        </w:tc>
        <w:tc>
          <w:tcPr>
            <w:tcW w:w="3665" w:type="pct"/>
            <w:gridSpan w:val="3"/>
          </w:tcPr>
          <w:p w:rsidR="002D062D" w:rsidRPr="002D062D" w:rsidRDefault="002D062D" w:rsidP="00B74705">
            <w:pPr>
              <w:pStyle w:val="Default"/>
              <w:rPr>
                <w:rFonts w:ascii="Times New Roman" w:hAnsi="Times New Roman" w:cs="Times New Roman"/>
              </w:rPr>
            </w:pPr>
            <w:r w:rsidRPr="002D062D">
              <w:rPr>
                <w:rFonts w:ascii="Times New Roman" w:hAnsi="Times New Roman" w:cs="Times New Roman"/>
              </w:rPr>
              <w:t xml:space="preserve">Элементы территории (% от общей площади) </w:t>
            </w:r>
          </w:p>
        </w:tc>
      </w:tr>
      <w:tr w:rsidR="002D062D" w:rsidRPr="002D062D" w:rsidTr="002D062D">
        <w:trPr>
          <w:trHeight w:val="1025"/>
        </w:trPr>
        <w:tc>
          <w:tcPr>
            <w:tcW w:w="1335" w:type="pct"/>
            <w:vMerge/>
          </w:tcPr>
          <w:p w:rsidR="002D062D" w:rsidRPr="002D062D" w:rsidRDefault="002D062D" w:rsidP="00B74705">
            <w:pPr>
              <w:pStyle w:val="Default"/>
              <w:rPr>
                <w:rFonts w:ascii="Times New Roman" w:hAnsi="Times New Roman" w:cs="Times New Roman"/>
              </w:rPr>
            </w:pPr>
          </w:p>
        </w:tc>
        <w:tc>
          <w:tcPr>
            <w:tcW w:w="1030" w:type="pct"/>
          </w:tcPr>
          <w:p w:rsidR="002D062D" w:rsidRPr="002D062D" w:rsidRDefault="002D062D" w:rsidP="00B74705">
            <w:pPr>
              <w:pStyle w:val="Default"/>
              <w:rPr>
                <w:rFonts w:ascii="Times New Roman" w:hAnsi="Times New Roman" w:cs="Times New Roman"/>
              </w:rPr>
            </w:pPr>
            <w:r w:rsidRPr="002D062D">
              <w:rPr>
                <w:rFonts w:ascii="Times New Roman" w:hAnsi="Times New Roman" w:cs="Times New Roman"/>
              </w:rPr>
              <w:t>территории зеленых насаждений и водоемов</w:t>
            </w:r>
          </w:p>
        </w:tc>
        <w:tc>
          <w:tcPr>
            <w:tcW w:w="1445" w:type="pct"/>
          </w:tcPr>
          <w:p w:rsidR="002D062D" w:rsidRPr="002D062D" w:rsidRDefault="002D062D" w:rsidP="00B74705">
            <w:pPr>
              <w:pStyle w:val="Default"/>
              <w:rPr>
                <w:rFonts w:ascii="Times New Roman" w:hAnsi="Times New Roman" w:cs="Times New Roman"/>
              </w:rPr>
            </w:pPr>
            <w:r w:rsidRPr="002D062D">
              <w:rPr>
                <w:rFonts w:ascii="Times New Roman" w:hAnsi="Times New Roman" w:cs="Times New Roman"/>
              </w:rPr>
              <w:t xml:space="preserve">аллеи, дорожки, площадки </w:t>
            </w:r>
          </w:p>
        </w:tc>
        <w:tc>
          <w:tcPr>
            <w:tcW w:w="1190" w:type="pct"/>
          </w:tcPr>
          <w:p w:rsidR="002D062D" w:rsidRPr="002D062D" w:rsidRDefault="002D062D" w:rsidP="00B74705">
            <w:pPr>
              <w:pStyle w:val="Default"/>
              <w:rPr>
                <w:rFonts w:ascii="Times New Roman" w:hAnsi="Times New Roman" w:cs="Times New Roman"/>
              </w:rPr>
            </w:pPr>
            <w:r w:rsidRPr="002D062D">
              <w:rPr>
                <w:rFonts w:ascii="Times New Roman" w:hAnsi="Times New Roman" w:cs="Times New Roman"/>
              </w:rPr>
              <w:t xml:space="preserve">сооружения и застройка </w:t>
            </w:r>
          </w:p>
        </w:tc>
      </w:tr>
      <w:tr w:rsidR="002D062D" w:rsidRPr="002D062D" w:rsidTr="002D062D">
        <w:trPr>
          <w:trHeight w:val="220"/>
        </w:trPr>
        <w:tc>
          <w:tcPr>
            <w:tcW w:w="1335" w:type="pct"/>
          </w:tcPr>
          <w:p w:rsidR="002D062D" w:rsidRPr="002D062D" w:rsidRDefault="002D062D" w:rsidP="00B74705">
            <w:pPr>
              <w:pStyle w:val="Default"/>
              <w:rPr>
                <w:rFonts w:ascii="Times New Roman" w:hAnsi="Times New Roman" w:cs="Times New Roman"/>
              </w:rPr>
            </w:pPr>
            <w:r w:rsidRPr="002D062D">
              <w:rPr>
                <w:rFonts w:ascii="Times New Roman" w:hAnsi="Times New Roman" w:cs="Times New Roman"/>
              </w:rPr>
              <w:t xml:space="preserve">18 - 25 </w:t>
            </w:r>
          </w:p>
        </w:tc>
        <w:tc>
          <w:tcPr>
            <w:tcW w:w="1030" w:type="pct"/>
          </w:tcPr>
          <w:p w:rsidR="002D062D" w:rsidRPr="002D062D" w:rsidRDefault="002D062D" w:rsidP="00B74705">
            <w:pPr>
              <w:pStyle w:val="Default"/>
              <w:rPr>
                <w:rFonts w:ascii="Times New Roman" w:hAnsi="Times New Roman" w:cs="Times New Roman"/>
              </w:rPr>
            </w:pPr>
            <w:r w:rsidRPr="002D062D">
              <w:rPr>
                <w:rFonts w:ascii="Times New Roman" w:hAnsi="Times New Roman" w:cs="Times New Roman"/>
              </w:rPr>
              <w:t xml:space="preserve">70 - 75 </w:t>
            </w:r>
          </w:p>
        </w:tc>
        <w:tc>
          <w:tcPr>
            <w:tcW w:w="1445" w:type="pct"/>
          </w:tcPr>
          <w:p w:rsidR="002D062D" w:rsidRPr="002D062D" w:rsidRDefault="002D062D" w:rsidP="00B74705">
            <w:pPr>
              <w:pStyle w:val="Default"/>
              <w:rPr>
                <w:rFonts w:ascii="Times New Roman" w:hAnsi="Times New Roman" w:cs="Times New Roman"/>
              </w:rPr>
            </w:pPr>
            <w:r w:rsidRPr="002D062D">
              <w:rPr>
                <w:rFonts w:ascii="Times New Roman" w:hAnsi="Times New Roman" w:cs="Times New Roman"/>
              </w:rPr>
              <w:t xml:space="preserve">30 - 25 </w:t>
            </w:r>
          </w:p>
        </w:tc>
        <w:tc>
          <w:tcPr>
            <w:tcW w:w="1190" w:type="pct"/>
          </w:tcPr>
          <w:p w:rsidR="002D062D" w:rsidRPr="002D062D" w:rsidRDefault="002D062D" w:rsidP="00B74705">
            <w:pPr>
              <w:pStyle w:val="Default"/>
              <w:rPr>
                <w:rFonts w:ascii="Times New Roman" w:hAnsi="Times New Roman" w:cs="Times New Roman"/>
              </w:rPr>
            </w:pPr>
            <w:r w:rsidRPr="002D062D">
              <w:rPr>
                <w:rFonts w:ascii="Times New Roman" w:hAnsi="Times New Roman" w:cs="Times New Roman"/>
              </w:rPr>
              <w:t xml:space="preserve">- </w:t>
            </w:r>
          </w:p>
        </w:tc>
      </w:tr>
      <w:tr w:rsidR="002D062D" w:rsidRPr="002D062D" w:rsidTr="002D062D">
        <w:trPr>
          <w:trHeight w:val="220"/>
        </w:trPr>
        <w:tc>
          <w:tcPr>
            <w:tcW w:w="1335" w:type="pct"/>
          </w:tcPr>
          <w:p w:rsidR="002D062D" w:rsidRPr="002D062D" w:rsidRDefault="002D062D" w:rsidP="00B74705">
            <w:pPr>
              <w:pStyle w:val="Default"/>
              <w:rPr>
                <w:rFonts w:ascii="Times New Roman" w:hAnsi="Times New Roman" w:cs="Times New Roman"/>
              </w:rPr>
            </w:pPr>
            <w:r w:rsidRPr="002D062D">
              <w:rPr>
                <w:rFonts w:ascii="Times New Roman" w:hAnsi="Times New Roman" w:cs="Times New Roman"/>
              </w:rPr>
              <w:t xml:space="preserve">25 - 50 </w:t>
            </w:r>
          </w:p>
        </w:tc>
        <w:tc>
          <w:tcPr>
            <w:tcW w:w="1030" w:type="pct"/>
          </w:tcPr>
          <w:p w:rsidR="002D062D" w:rsidRPr="002D062D" w:rsidRDefault="002D062D" w:rsidP="00B74705">
            <w:pPr>
              <w:pStyle w:val="Default"/>
              <w:rPr>
                <w:rFonts w:ascii="Times New Roman" w:hAnsi="Times New Roman" w:cs="Times New Roman"/>
              </w:rPr>
            </w:pPr>
            <w:r w:rsidRPr="002D062D">
              <w:rPr>
                <w:rFonts w:ascii="Times New Roman" w:hAnsi="Times New Roman" w:cs="Times New Roman"/>
              </w:rPr>
              <w:t xml:space="preserve">75 - 80 </w:t>
            </w:r>
          </w:p>
        </w:tc>
        <w:tc>
          <w:tcPr>
            <w:tcW w:w="1445" w:type="pct"/>
          </w:tcPr>
          <w:p w:rsidR="002D062D" w:rsidRPr="002D062D" w:rsidRDefault="002D062D" w:rsidP="00B74705">
            <w:pPr>
              <w:pStyle w:val="Default"/>
              <w:rPr>
                <w:rFonts w:ascii="Times New Roman" w:hAnsi="Times New Roman" w:cs="Times New Roman"/>
              </w:rPr>
            </w:pPr>
            <w:r w:rsidRPr="002D062D">
              <w:rPr>
                <w:rFonts w:ascii="Times New Roman" w:hAnsi="Times New Roman" w:cs="Times New Roman"/>
              </w:rPr>
              <w:t xml:space="preserve">23 - 17 </w:t>
            </w:r>
          </w:p>
        </w:tc>
        <w:tc>
          <w:tcPr>
            <w:tcW w:w="1190" w:type="pct"/>
          </w:tcPr>
          <w:p w:rsidR="002D062D" w:rsidRPr="002D062D" w:rsidRDefault="002D062D" w:rsidP="00B74705">
            <w:pPr>
              <w:pStyle w:val="Default"/>
              <w:rPr>
                <w:rFonts w:ascii="Times New Roman" w:hAnsi="Times New Roman" w:cs="Times New Roman"/>
              </w:rPr>
            </w:pPr>
            <w:r w:rsidRPr="002D062D">
              <w:rPr>
                <w:rFonts w:ascii="Times New Roman" w:hAnsi="Times New Roman" w:cs="Times New Roman"/>
              </w:rPr>
              <w:t xml:space="preserve">2 - 3 </w:t>
            </w:r>
          </w:p>
        </w:tc>
      </w:tr>
      <w:tr w:rsidR="002D062D" w:rsidRPr="002D062D" w:rsidTr="002D062D">
        <w:trPr>
          <w:trHeight w:val="220"/>
        </w:trPr>
        <w:tc>
          <w:tcPr>
            <w:tcW w:w="1335" w:type="pct"/>
          </w:tcPr>
          <w:p w:rsidR="002D062D" w:rsidRPr="002D062D" w:rsidRDefault="002D062D" w:rsidP="00B74705">
            <w:pPr>
              <w:pStyle w:val="Default"/>
              <w:rPr>
                <w:rFonts w:ascii="Times New Roman" w:hAnsi="Times New Roman" w:cs="Times New Roman"/>
              </w:rPr>
            </w:pPr>
            <w:r w:rsidRPr="002D062D">
              <w:rPr>
                <w:rFonts w:ascii="Times New Roman" w:hAnsi="Times New Roman" w:cs="Times New Roman"/>
              </w:rPr>
              <w:t xml:space="preserve">более 50 </w:t>
            </w:r>
          </w:p>
        </w:tc>
        <w:tc>
          <w:tcPr>
            <w:tcW w:w="1030" w:type="pct"/>
          </w:tcPr>
          <w:p w:rsidR="002D062D" w:rsidRPr="002D062D" w:rsidRDefault="002D062D" w:rsidP="00B74705">
            <w:pPr>
              <w:pStyle w:val="Default"/>
              <w:rPr>
                <w:rFonts w:ascii="Times New Roman" w:hAnsi="Times New Roman" w:cs="Times New Roman"/>
              </w:rPr>
            </w:pPr>
            <w:r w:rsidRPr="002D062D">
              <w:rPr>
                <w:rFonts w:ascii="Times New Roman" w:hAnsi="Times New Roman" w:cs="Times New Roman"/>
              </w:rPr>
              <w:t xml:space="preserve">65 - 70 </w:t>
            </w:r>
          </w:p>
        </w:tc>
        <w:tc>
          <w:tcPr>
            <w:tcW w:w="1445" w:type="pct"/>
          </w:tcPr>
          <w:p w:rsidR="002D062D" w:rsidRPr="002D062D" w:rsidRDefault="002D062D" w:rsidP="00B74705">
            <w:pPr>
              <w:pStyle w:val="Default"/>
              <w:rPr>
                <w:rFonts w:ascii="Times New Roman" w:hAnsi="Times New Roman" w:cs="Times New Roman"/>
              </w:rPr>
            </w:pPr>
            <w:r w:rsidRPr="002D062D">
              <w:rPr>
                <w:rFonts w:ascii="Times New Roman" w:hAnsi="Times New Roman" w:cs="Times New Roman"/>
              </w:rPr>
              <w:t xml:space="preserve">30 - 25 </w:t>
            </w:r>
          </w:p>
        </w:tc>
        <w:tc>
          <w:tcPr>
            <w:tcW w:w="1190" w:type="pct"/>
          </w:tcPr>
          <w:p w:rsidR="002D062D" w:rsidRPr="002D062D" w:rsidRDefault="002D062D" w:rsidP="00B74705">
            <w:pPr>
              <w:pStyle w:val="Default"/>
              <w:rPr>
                <w:rFonts w:ascii="Times New Roman" w:hAnsi="Times New Roman" w:cs="Times New Roman"/>
              </w:rPr>
            </w:pPr>
            <w:r w:rsidRPr="002D062D">
              <w:rPr>
                <w:rFonts w:ascii="Times New Roman" w:hAnsi="Times New Roman" w:cs="Times New Roman"/>
              </w:rPr>
              <w:t xml:space="preserve">не более 5 </w:t>
            </w:r>
          </w:p>
        </w:tc>
      </w:tr>
    </w:tbl>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5.2.20. Сквер представляет собой компактную озелененную территорию, предназначенную для повседневного кратковременного отдыха и транзитного пешеходного передвижения населения, размером, как правило, от 0,5 до 2 га. </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На территории сквера запрещается размещение застройки.</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5.2.21. Озелененные территории на участках жилой, общественной, производственной застройки следует проектировать в соответствии с требованиями настоящих нормативов.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5.2.22. 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 м (ширина полосы движения одного человека).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5.2.23. Пешеходные аллеи следует предусматривать в направлении массовых потоков пешеходного движения, предусматривая на них площадки для кратковременного отдыха.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5.2.24. Покрытия площадок, дорожно-</w:t>
      </w:r>
      <w:proofErr w:type="spellStart"/>
      <w:r w:rsidRPr="002D062D">
        <w:rPr>
          <w:rFonts w:ascii="Times New Roman" w:hAnsi="Times New Roman" w:cs="Times New Roman"/>
        </w:rPr>
        <w:t>тропиночной</w:t>
      </w:r>
      <w:proofErr w:type="spellEnd"/>
      <w:r w:rsidRPr="002D062D">
        <w:rPr>
          <w:rFonts w:ascii="Times New Roman" w:hAnsi="Times New Roman" w:cs="Times New Roman"/>
        </w:rPr>
        <w:t xml:space="preserve"> сети в пределах рекреационных территорий следует применять из плиток, щебня и других прочных минеральных материалов, допуская применение асфальтового покрытия в исключительных случаях. </w:t>
      </w:r>
    </w:p>
    <w:p w:rsidR="002D062D" w:rsidRDefault="002D062D" w:rsidP="00B74705">
      <w:pPr>
        <w:ind w:firstLine="567"/>
        <w:rPr>
          <w:rFonts w:ascii="Times New Roman" w:hAnsi="Times New Roman" w:cs="Times New Roman"/>
        </w:rPr>
      </w:pPr>
      <w:r w:rsidRPr="002D062D">
        <w:rPr>
          <w:rFonts w:ascii="Times New Roman" w:hAnsi="Times New Roman" w:cs="Times New Roman"/>
        </w:rPr>
        <w:t>5.2.25. Озелененные территории общего пользования должны быть благоустроены и оборудованы малыми архитектурными формами: фонтанами и бассейнами, лестницами, беседками, светильниками и др. Число светильников следует определять по нормам освещенности территорий.</w:t>
      </w:r>
    </w:p>
    <w:p w:rsidR="002D062D" w:rsidRPr="002D062D" w:rsidRDefault="002D062D" w:rsidP="00B74705">
      <w:pPr>
        <w:ind w:firstLine="567"/>
        <w:rPr>
          <w:rFonts w:ascii="Times New Roman" w:hAnsi="Times New Roman" w:cs="Times New Roman"/>
        </w:rPr>
      </w:pPr>
    </w:p>
    <w:p w:rsidR="002D062D" w:rsidRPr="002D062D" w:rsidRDefault="002D062D" w:rsidP="00B74705">
      <w:pPr>
        <w:ind w:firstLine="567"/>
        <w:rPr>
          <w:rFonts w:ascii="Times New Roman" w:hAnsi="Times New Roman" w:cs="Times New Roman"/>
          <w:b/>
        </w:rPr>
      </w:pPr>
      <w:r w:rsidRPr="002D062D">
        <w:rPr>
          <w:rFonts w:ascii="Times New Roman" w:hAnsi="Times New Roman" w:cs="Times New Roman"/>
          <w:b/>
        </w:rPr>
        <w:t>5.3. Зоны отдыха</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5.3.1. Зоны отдыха </w:t>
      </w:r>
      <w:r>
        <w:rPr>
          <w:rFonts w:ascii="Times New Roman" w:hAnsi="Times New Roman" w:cs="Times New Roman"/>
        </w:rPr>
        <w:t xml:space="preserve">сельских </w:t>
      </w:r>
      <w:r w:rsidRPr="002D062D">
        <w:rPr>
          <w:rFonts w:ascii="Times New Roman" w:hAnsi="Times New Roman" w:cs="Times New Roman"/>
        </w:rPr>
        <w:t xml:space="preserve"> городских поселений формируются на базе озелененных территорий общего пользования, природных и искусственных водоемов, рек.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5.3.2. Зоны массового кратковременного отдыха следует располагать в пределах доступности на общественном транспорте не более 1,5 ч.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5.3.3. При выделении территорий для рекреационной деятельности необходимо учитывать допустимые нагрузки на природный комплекс с учетом типа ландшафта, его состояния.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5.3.4. Размеры территории зон отдыха следует принимать из расчета не менее 500 - 1000 м2 на одного посетителя, в том числе интенсивно используемая ее часть для активных видов отдыха должна составлять не менее 100 м2 на одного посетителя. Площадь отдельных участков зоны массового кратковременного отдыха следует принимать не менее 50 га.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5.3.5. Зоны отдыха следует размещать на расстоянии от санаториев, дошкольных санаторно-оздоровительных учреждений, садоводческих товариществ, автомобильных дорог общей сети и железных дорог не менее 500 м, а от домов отдыха - не менее 300 м.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5.3.6. В перечне разрешенных видов строительства допускаются объекты, связанные непосредственно с рекреационной деятельностью (пансионаты, кемпинги, базы отдыха, пляжи, спортивные и игровые площадки и др.), а также с обслуживанием зоны отдыха (загородные рестораны, кафе, центры развлечения, пункты проката и др.). </w:t>
      </w:r>
    </w:p>
    <w:p w:rsidR="002D062D" w:rsidRDefault="002D062D" w:rsidP="00B74705">
      <w:pPr>
        <w:ind w:firstLine="567"/>
        <w:rPr>
          <w:rFonts w:ascii="Times New Roman" w:hAnsi="Times New Roman" w:cs="Times New Roman"/>
        </w:rPr>
      </w:pPr>
      <w:r w:rsidRPr="002D062D">
        <w:rPr>
          <w:rFonts w:ascii="Times New Roman" w:hAnsi="Times New Roman" w:cs="Times New Roman"/>
        </w:rPr>
        <w:t>5.3.7. Проектирование объектов по обслуживанию зон отдыха (нормы обслуживания открытой сети для районов загородного кратковременного отдыха) рекомендуется принимать по таблице 29.</w:t>
      </w:r>
    </w:p>
    <w:p w:rsidR="002D062D" w:rsidRPr="002D062D" w:rsidRDefault="002D062D" w:rsidP="00B74705">
      <w:pPr>
        <w:ind w:firstLine="567"/>
        <w:rPr>
          <w:rFonts w:ascii="Times New Roman" w:hAnsi="Times New Roman" w:cs="Times New Roman"/>
        </w:rPr>
      </w:pPr>
    </w:p>
    <w:p w:rsidR="002D062D" w:rsidRPr="002D062D" w:rsidRDefault="002D062D" w:rsidP="00B74705">
      <w:pPr>
        <w:ind w:firstLine="567"/>
        <w:jc w:val="right"/>
        <w:rPr>
          <w:rFonts w:ascii="Times New Roman" w:hAnsi="Times New Roman" w:cs="Times New Roman"/>
        </w:rPr>
      </w:pPr>
      <w:r w:rsidRPr="002D062D">
        <w:rPr>
          <w:rFonts w:ascii="Times New Roman" w:hAnsi="Times New Roman" w:cs="Times New Roman"/>
        </w:rPr>
        <w:t>Таблица 29</w:t>
      </w:r>
    </w:p>
    <w:tbl>
      <w:tblPr>
        <w:tblStyle w:val="a8"/>
        <w:tblW w:w="0" w:type="auto"/>
        <w:tblLook w:val="04A0" w:firstRow="1" w:lastRow="0" w:firstColumn="1" w:lastColumn="0" w:noHBand="0" w:noVBand="1"/>
      </w:tblPr>
      <w:tblGrid>
        <w:gridCol w:w="4506"/>
        <w:gridCol w:w="3034"/>
        <w:gridCol w:w="2315"/>
      </w:tblGrid>
      <w:tr w:rsidR="002D062D" w:rsidRPr="002D062D" w:rsidTr="002D062D">
        <w:tc>
          <w:tcPr>
            <w:tcW w:w="4506" w:type="dxa"/>
          </w:tcPr>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Учреждения, предприятия, сооружения</w:t>
            </w:r>
          </w:p>
        </w:tc>
        <w:tc>
          <w:tcPr>
            <w:tcW w:w="3034"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Единица измерения</w:t>
            </w:r>
          </w:p>
        </w:tc>
        <w:tc>
          <w:tcPr>
            <w:tcW w:w="2315"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Обеспеченность на 100 отдыхающих</w:t>
            </w:r>
          </w:p>
        </w:tc>
      </w:tr>
      <w:tr w:rsidR="002D062D" w:rsidRPr="002D062D" w:rsidTr="002D062D">
        <w:tc>
          <w:tcPr>
            <w:tcW w:w="4506" w:type="dxa"/>
          </w:tcPr>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Предприятия общественного питания:</w:t>
            </w:r>
          </w:p>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 кафе, закусочные</w:t>
            </w:r>
          </w:p>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 столовые</w:t>
            </w:r>
          </w:p>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 рестораны</w:t>
            </w:r>
          </w:p>
        </w:tc>
        <w:tc>
          <w:tcPr>
            <w:tcW w:w="3034"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посадочное место</w:t>
            </w:r>
          </w:p>
        </w:tc>
        <w:tc>
          <w:tcPr>
            <w:tcW w:w="2315" w:type="dxa"/>
          </w:tcPr>
          <w:p w:rsidR="002D062D" w:rsidRPr="002D062D" w:rsidRDefault="002D062D" w:rsidP="00B74705">
            <w:pPr>
              <w:jc w:val="center"/>
              <w:rPr>
                <w:rFonts w:ascii="Times New Roman" w:hAnsi="Times New Roman" w:cs="Times New Roman"/>
                <w:sz w:val="24"/>
                <w:szCs w:val="24"/>
              </w:rPr>
            </w:pPr>
          </w:p>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28</w:t>
            </w:r>
          </w:p>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40</w:t>
            </w:r>
          </w:p>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12</w:t>
            </w:r>
          </w:p>
        </w:tc>
      </w:tr>
      <w:tr w:rsidR="002D062D" w:rsidRPr="002D062D" w:rsidTr="002D062D">
        <w:tc>
          <w:tcPr>
            <w:tcW w:w="4506" w:type="dxa"/>
          </w:tcPr>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Очаги самостоятельного приготовления пищи</w:t>
            </w:r>
          </w:p>
        </w:tc>
        <w:tc>
          <w:tcPr>
            <w:tcW w:w="3034"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шт.</w:t>
            </w:r>
          </w:p>
        </w:tc>
        <w:tc>
          <w:tcPr>
            <w:tcW w:w="2315"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5</w:t>
            </w:r>
          </w:p>
        </w:tc>
      </w:tr>
      <w:tr w:rsidR="002D062D" w:rsidRPr="002D062D" w:rsidTr="002D062D">
        <w:tc>
          <w:tcPr>
            <w:tcW w:w="4506" w:type="dxa"/>
          </w:tcPr>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Магазины:</w:t>
            </w:r>
          </w:p>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 продовольственные</w:t>
            </w:r>
          </w:p>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 непродовольственные</w:t>
            </w:r>
          </w:p>
        </w:tc>
        <w:tc>
          <w:tcPr>
            <w:tcW w:w="3034"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рабочее место</w:t>
            </w:r>
          </w:p>
        </w:tc>
        <w:tc>
          <w:tcPr>
            <w:tcW w:w="2315" w:type="dxa"/>
          </w:tcPr>
          <w:p w:rsidR="002D062D" w:rsidRPr="002D062D" w:rsidRDefault="002D062D" w:rsidP="00B74705">
            <w:pPr>
              <w:jc w:val="center"/>
              <w:rPr>
                <w:rFonts w:ascii="Times New Roman" w:hAnsi="Times New Roman" w:cs="Times New Roman"/>
                <w:sz w:val="24"/>
                <w:szCs w:val="24"/>
              </w:rPr>
            </w:pPr>
          </w:p>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1-1,5</w:t>
            </w:r>
          </w:p>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0,5-0,8</w:t>
            </w:r>
          </w:p>
        </w:tc>
      </w:tr>
      <w:tr w:rsidR="002D062D" w:rsidRPr="002D062D" w:rsidTr="002D062D">
        <w:tc>
          <w:tcPr>
            <w:tcW w:w="4506" w:type="dxa"/>
          </w:tcPr>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Пункты проката</w:t>
            </w:r>
          </w:p>
        </w:tc>
        <w:tc>
          <w:tcPr>
            <w:tcW w:w="3034"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рабочее место</w:t>
            </w:r>
          </w:p>
        </w:tc>
        <w:tc>
          <w:tcPr>
            <w:tcW w:w="2315"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0,2</w:t>
            </w:r>
          </w:p>
        </w:tc>
      </w:tr>
      <w:tr w:rsidR="002D062D" w:rsidRPr="002D062D" w:rsidTr="002D062D">
        <w:tc>
          <w:tcPr>
            <w:tcW w:w="4506" w:type="dxa"/>
          </w:tcPr>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Киноплощадки</w:t>
            </w:r>
          </w:p>
        </w:tc>
        <w:tc>
          <w:tcPr>
            <w:tcW w:w="3034"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зрительное место</w:t>
            </w:r>
          </w:p>
        </w:tc>
        <w:tc>
          <w:tcPr>
            <w:tcW w:w="2315"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20</w:t>
            </w:r>
          </w:p>
        </w:tc>
      </w:tr>
      <w:tr w:rsidR="002D062D" w:rsidRPr="002D062D" w:rsidTr="002D062D">
        <w:tc>
          <w:tcPr>
            <w:tcW w:w="4506" w:type="dxa"/>
          </w:tcPr>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Танцевальные площадки</w:t>
            </w:r>
          </w:p>
        </w:tc>
        <w:tc>
          <w:tcPr>
            <w:tcW w:w="3034"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м2</w:t>
            </w:r>
          </w:p>
        </w:tc>
        <w:tc>
          <w:tcPr>
            <w:tcW w:w="2315"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20-35</w:t>
            </w:r>
          </w:p>
        </w:tc>
      </w:tr>
      <w:tr w:rsidR="002D062D" w:rsidRPr="002D062D" w:rsidTr="002D062D">
        <w:tc>
          <w:tcPr>
            <w:tcW w:w="4506" w:type="dxa"/>
          </w:tcPr>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Спортгородки</w:t>
            </w:r>
          </w:p>
        </w:tc>
        <w:tc>
          <w:tcPr>
            <w:tcW w:w="3034"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м2</w:t>
            </w:r>
          </w:p>
        </w:tc>
        <w:tc>
          <w:tcPr>
            <w:tcW w:w="2315"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3800-4000</w:t>
            </w:r>
          </w:p>
        </w:tc>
      </w:tr>
      <w:tr w:rsidR="002D062D" w:rsidRPr="002D062D" w:rsidTr="002D062D">
        <w:tc>
          <w:tcPr>
            <w:tcW w:w="4506" w:type="dxa"/>
          </w:tcPr>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Лодочные станции</w:t>
            </w:r>
          </w:p>
        </w:tc>
        <w:tc>
          <w:tcPr>
            <w:tcW w:w="3034"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лодки, шт.</w:t>
            </w:r>
          </w:p>
        </w:tc>
        <w:tc>
          <w:tcPr>
            <w:tcW w:w="2315"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15</w:t>
            </w:r>
          </w:p>
        </w:tc>
      </w:tr>
      <w:tr w:rsidR="002D062D" w:rsidRPr="002D062D" w:rsidTr="002D062D">
        <w:tc>
          <w:tcPr>
            <w:tcW w:w="4506" w:type="dxa"/>
          </w:tcPr>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Бассейн</w:t>
            </w:r>
          </w:p>
        </w:tc>
        <w:tc>
          <w:tcPr>
            <w:tcW w:w="3034"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м2 водного зеркала</w:t>
            </w:r>
          </w:p>
        </w:tc>
        <w:tc>
          <w:tcPr>
            <w:tcW w:w="2315"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250</w:t>
            </w:r>
          </w:p>
        </w:tc>
      </w:tr>
      <w:tr w:rsidR="002D062D" w:rsidRPr="002D062D" w:rsidTr="002D062D">
        <w:tc>
          <w:tcPr>
            <w:tcW w:w="4506" w:type="dxa"/>
          </w:tcPr>
          <w:p w:rsidR="002D062D" w:rsidRPr="002D062D" w:rsidRDefault="002D062D" w:rsidP="00B74705">
            <w:pPr>
              <w:rPr>
                <w:rFonts w:ascii="Times New Roman" w:hAnsi="Times New Roman" w:cs="Times New Roman"/>
                <w:sz w:val="24"/>
                <w:szCs w:val="24"/>
              </w:rPr>
            </w:pPr>
            <w:proofErr w:type="spellStart"/>
            <w:r w:rsidRPr="002D062D">
              <w:rPr>
                <w:rFonts w:ascii="Times New Roman" w:hAnsi="Times New Roman" w:cs="Times New Roman"/>
                <w:sz w:val="24"/>
                <w:szCs w:val="24"/>
              </w:rPr>
              <w:t>Велолыжные</w:t>
            </w:r>
            <w:proofErr w:type="spellEnd"/>
            <w:r w:rsidRPr="002D062D">
              <w:rPr>
                <w:rFonts w:ascii="Times New Roman" w:hAnsi="Times New Roman" w:cs="Times New Roman"/>
                <w:sz w:val="24"/>
                <w:szCs w:val="24"/>
              </w:rPr>
              <w:t xml:space="preserve"> станции</w:t>
            </w:r>
          </w:p>
        </w:tc>
        <w:tc>
          <w:tcPr>
            <w:tcW w:w="3034"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место</w:t>
            </w:r>
          </w:p>
        </w:tc>
        <w:tc>
          <w:tcPr>
            <w:tcW w:w="2315"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200</w:t>
            </w:r>
          </w:p>
        </w:tc>
      </w:tr>
      <w:tr w:rsidR="002D062D" w:rsidRPr="002D062D" w:rsidTr="002D062D">
        <w:tc>
          <w:tcPr>
            <w:tcW w:w="4506" w:type="dxa"/>
          </w:tcPr>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Автостоянки</w:t>
            </w:r>
          </w:p>
        </w:tc>
        <w:tc>
          <w:tcPr>
            <w:tcW w:w="3034"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место</w:t>
            </w:r>
          </w:p>
        </w:tc>
        <w:tc>
          <w:tcPr>
            <w:tcW w:w="2315"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15</w:t>
            </w:r>
          </w:p>
        </w:tc>
      </w:tr>
      <w:tr w:rsidR="002D062D" w:rsidRPr="002D062D" w:rsidTr="002D062D">
        <w:tc>
          <w:tcPr>
            <w:tcW w:w="4506" w:type="dxa"/>
          </w:tcPr>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Пляжи общего пользования:</w:t>
            </w:r>
          </w:p>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 пляж</w:t>
            </w:r>
          </w:p>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 акватория</w:t>
            </w:r>
          </w:p>
        </w:tc>
        <w:tc>
          <w:tcPr>
            <w:tcW w:w="3034" w:type="dxa"/>
          </w:tcPr>
          <w:p w:rsidR="002D062D" w:rsidRPr="002D062D" w:rsidRDefault="002D062D" w:rsidP="00B74705">
            <w:pPr>
              <w:jc w:val="center"/>
              <w:rPr>
                <w:rFonts w:ascii="Times New Roman" w:hAnsi="Times New Roman" w:cs="Times New Roman"/>
                <w:sz w:val="24"/>
                <w:szCs w:val="24"/>
              </w:rPr>
            </w:pPr>
          </w:p>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га</w:t>
            </w:r>
          </w:p>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га</w:t>
            </w:r>
          </w:p>
        </w:tc>
        <w:tc>
          <w:tcPr>
            <w:tcW w:w="2315" w:type="dxa"/>
          </w:tcPr>
          <w:p w:rsidR="002D062D" w:rsidRPr="002D062D" w:rsidRDefault="002D062D" w:rsidP="00B74705">
            <w:pPr>
              <w:jc w:val="center"/>
              <w:rPr>
                <w:rFonts w:ascii="Times New Roman" w:hAnsi="Times New Roman" w:cs="Times New Roman"/>
                <w:sz w:val="24"/>
                <w:szCs w:val="24"/>
              </w:rPr>
            </w:pPr>
          </w:p>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0,8-1</w:t>
            </w:r>
          </w:p>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1-2</w:t>
            </w:r>
          </w:p>
        </w:tc>
      </w:tr>
    </w:tbl>
    <w:p w:rsidR="002D062D" w:rsidRPr="002D062D" w:rsidRDefault="002D062D" w:rsidP="00B74705">
      <w:pPr>
        <w:rPr>
          <w:rFonts w:ascii="Times New Roman" w:hAnsi="Times New Roman" w:cs="Times New Roman"/>
        </w:rPr>
      </w:pP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5.3.8. При размещении объектов на берегах рек, водоемов необходимо предусматривать природоохранные меры в соответствии с требованиями раздела "Зоны особо охраняемых территорий" настоящих нормативов.</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5.3.9. Размеры территорий пляжей, размещаемых в зонах отдыха, а также минимальную протяженность береговой полосы пляжа следует принимать в соответствии с разделом 1</w:t>
      </w:r>
      <w:r>
        <w:rPr>
          <w:rFonts w:ascii="Times New Roman" w:hAnsi="Times New Roman" w:cs="Times New Roman"/>
        </w:rPr>
        <w:t>5</w:t>
      </w:r>
      <w:r w:rsidRPr="002D062D">
        <w:rPr>
          <w:rFonts w:ascii="Times New Roman" w:hAnsi="Times New Roman" w:cs="Times New Roman"/>
        </w:rPr>
        <w:t xml:space="preserve"> и таблицей 29 настоящих нормативов.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5.3.10. Число единовременных посетителей на пляжах следует определять в соответствии с разделом </w:t>
      </w:r>
      <w:r>
        <w:rPr>
          <w:rFonts w:ascii="Times New Roman" w:hAnsi="Times New Roman" w:cs="Times New Roman"/>
        </w:rPr>
        <w:t>15</w:t>
      </w:r>
      <w:r w:rsidRPr="002D062D">
        <w:rPr>
          <w:rFonts w:ascii="Times New Roman" w:hAnsi="Times New Roman" w:cs="Times New Roman"/>
        </w:rPr>
        <w:t xml:space="preserve"> настоящих нормативов. </w:t>
      </w:r>
    </w:p>
    <w:p w:rsid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5.3.11. Допускается размещать автостоянки, необходимые инженерные сооружения. Размеры стоянок автомобилей, размещаемых у границ лесопарков, зон отдыха и курортных зон, следует определять по заданию на проектирование, а при отсутствии данных – по рекомендации раздела 8 настоящих нормативов.</w:t>
      </w:r>
    </w:p>
    <w:p w:rsidR="002D062D" w:rsidRPr="002D062D" w:rsidRDefault="002D062D" w:rsidP="00B74705">
      <w:pPr>
        <w:pStyle w:val="Default"/>
        <w:ind w:firstLine="567"/>
        <w:rPr>
          <w:rFonts w:ascii="Times New Roman" w:hAnsi="Times New Roman" w:cs="Times New Roman"/>
        </w:rPr>
      </w:pPr>
    </w:p>
    <w:p w:rsidR="002D062D" w:rsidRPr="002D062D" w:rsidRDefault="002D062D" w:rsidP="00B74705">
      <w:pPr>
        <w:pStyle w:val="Default"/>
        <w:ind w:firstLine="567"/>
        <w:rPr>
          <w:rFonts w:ascii="Times New Roman" w:hAnsi="Times New Roman" w:cs="Times New Roman"/>
          <w:b/>
        </w:rPr>
      </w:pPr>
      <w:r w:rsidRPr="00220594">
        <w:rPr>
          <w:rFonts w:ascii="Times New Roman" w:hAnsi="Times New Roman" w:cs="Times New Roman"/>
          <w:b/>
        </w:rPr>
        <w:t>5</w:t>
      </w:r>
      <w:r w:rsidRPr="002D062D">
        <w:rPr>
          <w:rFonts w:ascii="Times New Roman" w:hAnsi="Times New Roman" w:cs="Times New Roman"/>
          <w:b/>
        </w:rPr>
        <w:t>.4. Расчетные показатели</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5.4.1.Площадь озелененной и благоустроенной территории микрорайона (квартала) без учета участков школ и детских дошкольных учреждений (м2 на 1 чел),</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не менее 6 м2.</w:t>
      </w:r>
    </w:p>
    <w:p w:rsidR="002D062D" w:rsidRDefault="002D062D" w:rsidP="00B74705">
      <w:pPr>
        <w:pStyle w:val="Default"/>
        <w:ind w:firstLine="567"/>
        <w:rPr>
          <w:rFonts w:ascii="Times New Roman" w:hAnsi="Times New Roman" w:cs="Times New Roman"/>
          <w:sz w:val="20"/>
        </w:rPr>
      </w:pPr>
      <w:r w:rsidRPr="002D062D">
        <w:rPr>
          <w:rFonts w:ascii="Times New Roman" w:hAnsi="Times New Roman" w:cs="Times New Roman"/>
          <w:sz w:val="20"/>
          <w:u w:val="single"/>
        </w:rPr>
        <w:t>Примечание</w:t>
      </w:r>
      <w:r w:rsidRPr="002D062D">
        <w:rPr>
          <w:rFonts w:ascii="Times New Roman" w:hAnsi="Times New Roman" w:cs="Times New Roman"/>
          <w:sz w:val="20"/>
        </w:rPr>
        <w:t>: В площадь озелененной и благоустроенной территории включается вся территория микрорайона ( квартала) с площадками для игр детей, занятий физкультурой и хозяйственные площадки, за исключением площади застройки жилыми домами, участками общественных учреждений, а также проездов.</w:t>
      </w:r>
    </w:p>
    <w:p w:rsidR="002D062D" w:rsidRPr="002D062D" w:rsidRDefault="002D062D" w:rsidP="00B74705">
      <w:pPr>
        <w:pStyle w:val="Default"/>
        <w:ind w:firstLine="567"/>
        <w:rPr>
          <w:rFonts w:ascii="Times New Roman" w:hAnsi="Times New Roman" w:cs="Times New Roman"/>
          <w:sz w:val="20"/>
        </w:rPr>
      </w:pPr>
    </w:p>
    <w:p w:rsidR="002D062D" w:rsidRPr="002D062D" w:rsidRDefault="002D062D" w:rsidP="00B74705">
      <w:pPr>
        <w:pStyle w:val="a6"/>
        <w:spacing w:after="0"/>
        <w:ind w:firstLine="567"/>
        <w:rPr>
          <w:rFonts w:ascii="Times New Roman" w:hAnsi="Times New Roman" w:cs="Times New Roman"/>
        </w:rPr>
      </w:pPr>
      <w:r w:rsidRPr="002D062D">
        <w:rPr>
          <w:rFonts w:ascii="Times New Roman" w:hAnsi="Times New Roman" w:cs="Times New Roman"/>
        </w:rPr>
        <w:t>5.4.2. Минимальная площадь территорий общего пользования (парки, скверы, сады):</w:t>
      </w:r>
    </w:p>
    <w:p w:rsidR="002D062D" w:rsidRPr="002D062D" w:rsidRDefault="002D062D" w:rsidP="00B74705">
      <w:pPr>
        <w:pStyle w:val="2"/>
        <w:numPr>
          <w:ilvl w:val="0"/>
          <w:numId w:val="0"/>
        </w:numPr>
        <w:ind w:firstLine="567"/>
      </w:pPr>
      <w:r w:rsidRPr="002D062D">
        <w:t xml:space="preserve">- парков – </w:t>
      </w:r>
      <w:smartTag w:uri="urn:schemas-microsoft-com:office:smarttags" w:element="metricconverter">
        <w:smartTagPr>
          <w:attr w:name="ProductID" w:val="10 га"/>
        </w:smartTagPr>
        <w:r w:rsidRPr="002D062D">
          <w:t>10 га</w:t>
        </w:r>
      </w:smartTag>
      <w:r w:rsidRPr="002D062D">
        <w:t>;</w:t>
      </w:r>
    </w:p>
    <w:p w:rsidR="002D062D" w:rsidRPr="002D062D" w:rsidRDefault="002D062D" w:rsidP="00B74705">
      <w:pPr>
        <w:pStyle w:val="2"/>
        <w:numPr>
          <w:ilvl w:val="0"/>
          <w:numId w:val="0"/>
        </w:numPr>
        <w:ind w:firstLine="567"/>
      </w:pPr>
      <w:r w:rsidRPr="002D062D">
        <w:t xml:space="preserve">- садов – </w:t>
      </w:r>
      <w:smartTag w:uri="urn:schemas-microsoft-com:office:smarttags" w:element="metricconverter">
        <w:smartTagPr>
          <w:attr w:name="ProductID" w:val="3 га"/>
        </w:smartTagPr>
        <w:r w:rsidRPr="002D062D">
          <w:t>3 га</w:t>
        </w:r>
      </w:smartTag>
      <w:r w:rsidRPr="002D062D">
        <w:t>;</w:t>
      </w:r>
    </w:p>
    <w:p w:rsidR="002D062D" w:rsidRPr="002D062D" w:rsidRDefault="002D062D" w:rsidP="00B74705">
      <w:pPr>
        <w:pStyle w:val="2"/>
        <w:numPr>
          <w:ilvl w:val="0"/>
          <w:numId w:val="0"/>
        </w:numPr>
        <w:ind w:firstLine="567"/>
      </w:pPr>
      <w:r w:rsidRPr="002D062D">
        <w:t xml:space="preserve">- скверов – </w:t>
      </w:r>
      <w:smartTag w:uri="urn:schemas-microsoft-com:office:smarttags" w:element="metricconverter">
        <w:smartTagPr>
          <w:attr w:name="ProductID" w:val="0,5 га"/>
        </w:smartTagPr>
        <w:r w:rsidRPr="002D062D">
          <w:t>0,5 га</w:t>
        </w:r>
      </w:smartTag>
      <w:r w:rsidRPr="002D062D">
        <w:t>.</w:t>
      </w:r>
    </w:p>
    <w:p w:rsidR="002D062D" w:rsidRPr="002D062D" w:rsidRDefault="002D062D" w:rsidP="00B74705">
      <w:pPr>
        <w:pStyle w:val="a4"/>
        <w:spacing w:after="0"/>
        <w:ind w:firstLine="567"/>
      </w:pPr>
      <w:r w:rsidRPr="002D062D">
        <w:rPr>
          <w:u w:val="single"/>
        </w:rPr>
        <w:t>Примечание:</w:t>
      </w:r>
      <w:r w:rsidRPr="002D062D">
        <w:t xml:space="preserve"> В условиях реконструкции площадь территорий общего пользования может быть меньших размеров.</w:t>
      </w:r>
    </w:p>
    <w:p w:rsidR="002D062D" w:rsidRPr="002D062D" w:rsidRDefault="002D062D" w:rsidP="00B74705">
      <w:pPr>
        <w:pStyle w:val="a6"/>
        <w:spacing w:after="0"/>
        <w:ind w:firstLine="567"/>
        <w:rPr>
          <w:rFonts w:ascii="Times New Roman" w:hAnsi="Times New Roman" w:cs="Times New Roman"/>
        </w:rPr>
      </w:pPr>
      <w:r w:rsidRPr="002D062D">
        <w:rPr>
          <w:rFonts w:ascii="Times New Roman" w:hAnsi="Times New Roman" w:cs="Times New Roman"/>
        </w:rPr>
        <w:t xml:space="preserve">5.4.3. Процент </w:t>
      </w:r>
      <w:proofErr w:type="spellStart"/>
      <w:r w:rsidRPr="002D062D">
        <w:rPr>
          <w:rFonts w:ascii="Times New Roman" w:hAnsi="Times New Roman" w:cs="Times New Roman"/>
        </w:rPr>
        <w:t>озелененности</w:t>
      </w:r>
      <w:proofErr w:type="spellEnd"/>
      <w:r w:rsidRPr="002D062D">
        <w:rPr>
          <w:rFonts w:ascii="Times New Roman" w:hAnsi="Times New Roman" w:cs="Times New Roman"/>
        </w:rPr>
        <w:t xml:space="preserve"> территории парков и садов (не менее) (% от общей площади парка, сада) – 70 %.</w:t>
      </w:r>
    </w:p>
    <w:p w:rsidR="002D062D" w:rsidRPr="002D062D" w:rsidRDefault="002D062D" w:rsidP="00B74705">
      <w:pPr>
        <w:pStyle w:val="a6"/>
        <w:spacing w:after="0"/>
        <w:ind w:firstLine="567"/>
        <w:rPr>
          <w:rFonts w:ascii="Times New Roman" w:hAnsi="Times New Roman" w:cs="Times New Roman"/>
        </w:rPr>
      </w:pPr>
      <w:r w:rsidRPr="002D062D">
        <w:rPr>
          <w:rFonts w:ascii="Times New Roman" w:hAnsi="Times New Roman" w:cs="Times New Roman"/>
        </w:rPr>
        <w:t xml:space="preserve">5.4.4. Расчетное число единовременных посетителей территорий парков (кол. посетителей на </w:t>
      </w:r>
      <w:smartTag w:uri="urn:schemas-microsoft-com:office:smarttags" w:element="metricconverter">
        <w:smartTagPr>
          <w:attr w:name="ProductID" w:val="1 га"/>
        </w:smartTagPr>
        <w:r w:rsidRPr="002D062D">
          <w:rPr>
            <w:rFonts w:ascii="Times New Roman" w:hAnsi="Times New Roman" w:cs="Times New Roman"/>
          </w:rPr>
          <w:t>1 га</w:t>
        </w:r>
      </w:smartTag>
      <w:r w:rsidRPr="002D062D">
        <w:rPr>
          <w:rFonts w:ascii="Times New Roman" w:hAnsi="Times New Roman" w:cs="Times New Roman"/>
        </w:rPr>
        <w:t xml:space="preserve"> парка) – 100 чел.</w:t>
      </w:r>
    </w:p>
    <w:p w:rsidR="002D062D" w:rsidRPr="002D062D" w:rsidRDefault="002D062D" w:rsidP="00B74705">
      <w:pPr>
        <w:pStyle w:val="a6"/>
        <w:spacing w:after="0"/>
        <w:ind w:firstLine="567"/>
        <w:rPr>
          <w:rFonts w:ascii="Times New Roman" w:hAnsi="Times New Roman" w:cs="Times New Roman"/>
        </w:rPr>
      </w:pPr>
      <w:r w:rsidRPr="002D062D">
        <w:rPr>
          <w:rFonts w:ascii="Times New Roman" w:hAnsi="Times New Roman" w:cs="Times New Roman"/>
        </w:rPr>
        <w:t xml:space="preserve">5.4.5. Размеры земельных участков автостоянок для посетителей парков на одно место следует принимать: </w:t>
      </w:r>
    </w:p>
    <w:p w:rsidR="002D062D" w:rsidRPr="002D062D" w:rsidRDefault="002D062D" w:rsidP="00B74705">
      <w:pPr>
        <w:pStyle w:val="2"/>
        <w:numPr>
          <w:ilvl w:val="0"/>
          <w:numId w:val="0"/>
        </w:numPr>
        <w:ind w:firstLine="567"/>
      </w:pPr>
      <w:r w:rsidRPr="002D062D">
        <w:t xml:space="preserve">- для легковых автомобилей – </w:t>
      </w:r>
      <w:smartTag w:uri="urn:schemas-microsoft-com:office:smarttags" w:element="metricconverter">
        <w:smartTagPr>
          <w:attr w:name="ProductID" w:val="25 м2"/>
        </w:smartTagPr>
        <w:r w:rsidRPr="002D062D">
          <w:t>25 м2</w:t>
        </w:r>
      </w:smartTag>
      <w:r w:rsidRPr="002D062D">
        <w:t xml:space="preserve">; </w:t>
      </w:r>
    </w:p>
    <w:p w:rsidR="002D062D" w:rsidRPr="002D062D" w:rsidRDefault="002D062D" w:rsidP="00B74705">
      <w:pPr>
        <w:pStyle w:val="2"/>
        <w:numPr>
          <w:ilvl w:val="0"/>
          <w:numId w:val="0"/>
        </w:numPr>
        <w:ind w:firstLine="567"/>
      </w:pPr>
      <w:r w:rsidRPr="002D062D">
        <w:t xml:space="preserve">- автобусов – </w:t>
      </w:r>
      <w:smartTag w:uri="urn:schemas-microsoft-com:office:smarttags" w:element="metricconverter">
        <w:smartTagPr>
          <w:attr w:name="ProductID" w:val="40 м2"/>
        </w:smartTagPr>
        <w:r w:rsidRPr="002D062D">
          <w:t>40 м2</w:t>
        </w:r>
      </w:smartTag>
      <w:r w:rsidRPr="002D062D">
        <w:t xml:space="preserve">; </w:t>
      </w:r>
    </w:p>
    <w:p w:rsidR="002D062D" w:rsidRPr="002D062D" w:rsidRDefault="002D062D" w:rsidP="00B74705">
      <w:pPr>
        <w:pStyle w:val="2"/>
        <w:numPr>
          <w:ilvl w:val="0"/>
          <w:numId w:val="0"/>
        </w:numPr>
        <w:ind w:firstLine="567"/>
      </w:pPr>
      <w:r w:rsidRPr="002D062D">
        <w:t xml:space="preserve">- для велосипедов – </w:t>
      </w:r>
      <w:smartTag w:uri="urn:schemas-microsoft-com:office:smarttags" w:element="metricconverter">
        <w:smartTagPr>
          <w:attr w:name="ProductID" w:val="0,9 м2"/>
        </w:smartTagPr>
        <w:r w:rsidRPr="002D062D">
          <w:t>0,9 м2</w:t>
        </w:r>
      </w:smartTag>
      <w:r w:rsidRPr="002D062D">
        <w:t xml:space="preserve">. </w:t>
      </w:r>
    </w:p>
    <w:p w:rsidR="002D062D" w:rsidRDefault="002D062D" w:rsidP="00B74705">
      <w:pPr>
        <w:pStyle w:val="a4"/>
        <w:spacing w:after="0"/>
        <w:ind w:firstLine="567"/>
        <w:rPr>
          <w:sz w:val="20"/>
        </w:rPr>
      </w:pPr>
      <w:r w:rsidRPr="002D062D">
        <w:rPr>
          <w:sz w:val="20"/>
          <w:u w:val="single"/>
        </w:rPr>
        <w:t>Примечание:</w:t>
      </w:r>
      <w:r w:rsidRPr="002D062D">
        <w:rPr>
          <w:sz w:val="20"/>
        </w:rPr>
        <w:t xml:space="preserve"> Автостоянки следует размещать за пределами его территории, но не далее </w:t>
      </w:r>
      <w:smartTag w:uri="urn:schemas-microsoft-com:office:smarttags" w:element="metricconverter">
        <w:smartTagPr>
          <w:attr w:name="ProductID" w:val="400 м"/>
        </w:smartTagPr>
        <w:r w:rsidRPr="002D062D">
          <w:rPr>
            <w:sz w:val="20"/>
          </w:rPr>
          <w:t>400 м</w:t>
        </w:r>
      </w:smartTag>
      <w:r w:rsidRPr="002D062D">
        <w:rPr>
          <w:sz w:val="20"/>
        </w:rPr>
        <w:t xml:space="preserve"> от входа.</w:t>
      </w:r>
    </w:p>
    <w:p w:rsidR="002D062D" w:rsidRPr="002D062D" w:rsidRDefault="002D062D" w:rsidP="00B74705">
      <w:pPr>
        <w:pStyle w:val="a4"/>
        <w:spacing w:after="0"/>
        <w:ind w:firstLine="567"/>
        <w:rPr>
          <w:sz w:val="20"/>
        </w:rPr>
      </w:pPr>
    </w:p>
    <w:p w:rsidR="002D062D" w:rsidRPr="002D062D" w:rsidRDefault="002D062D" w:rsidP="00B74705">
      <w:pPr>
        <w:pStyle w:val="a6"/>
        <w:spacing w:after="0"/>
        <w:ind w:firstLine="567"/>
        <w:rPr>
          <w:rFonts w:ascii="Times New Roman" w:hAnsi="Times New Roman" w:cs="Times New Roman"/>
        </w:rPr>
      </w:pPr>
      <w:r w:rsidRPr="002D062D">
        <w:rPr>
          <w:rFonts w:ascii="Times New Roman" w:hAnsi="Times New Roman" w:cs="Times New Roman"/>
        </w:rPr>
        <w:t>5.4.6. Площадь питомников древесных и кустарниковых растений (м2 на 1 чел.) - 3-</w:t>
      </w:r>
      <w:smartTag w:uri="urn:schemas-microsoft-com:office:smarttags" w:element="metricconverter">
        <w:smartTagPr>
          <w:attr w:name="ProductID" w:val="5 м2"/>
        </w:smartTagPr>
        <w:r w:rsidRPr="002D062D">
          <w:rPr>
            <w:rFonts w:ascii="Times New Roman" w:hAnsi="Times New Roman" w:cs="Times New Roman"/>
          </w:rPr>
          <w:t>5 м2</w:t>
        </w:r>
      </w:smartTag>
      <w:r w:rsidRPr="002D062D">
        <w:rPr>
          <w:rFonts w:ascii="Times New Roman" w:hAnsi="Times New Roman" w:cs="Times New Roman"/>
        </w:rPr>
        <w:t>.</w:t>
      </w:r>
    </w:p>
    <w:p w:rsidR="002D062D" w:rsidRDefault="002D062D" w:rsidP="00B74705">
      <w:pPr>
        <w:pStyle w:val="a9"/>
        <w:spacing w:after="0"/>
        <w:ind w:left="0" w:firstLine="567"/>
        <w:rPr>
          <w:rFonts w:ascii="Times New Roman" w:hAnsi="Times New Roman" w:cs="Times New Roman"/>
          <w:sz w:val="20"/>
        </w:rPr>
      </w:pPr>
      <w:r w:rsidRPr="002D062D">
        <w:rPr>
          <w:rFonts w:ascii="Times New Roman" w:hAnsi="Times New Roman" w:cs="Times New Roman"/>
          <w:sz w:val="20"/>
          <w:u w:val="single"/>
        </w:rPr>
        <w:t xml:space="preserve">Примечание: </w:t>
      </w:r>
      <w:r w:rsidRPr="002D062D">
        <w:rPr>
          <w:rFonts w:ascii="Times New Roman" w:hAnsi="Times New Roman" w:cs="Times New Roman"/>
          <w:sz w:val="20"/>
        </w:rPr>
        <w:t>Площадь питомников зависит от уровня обеспеченности населения озелененными территориями общего пользования.</w:t>
      </w:r>
    </w:p>
    <w:p w:rsidR="002D062D" w:rsidRPr="002D062D" w:rsidRDefault="002D062D" w:rsidP="00B74705">
      <w:pPr>
        <w:pStyle w:val="a9"/>
        <w:spacing w:after="0"/>
        <w:ind w:left="0" w:firstLine="567"/>
        <w:rPr>
          <w:rFonts w:ascii="Times New Roman" w:hAnsi="Times New Roman" w:cs="Times New Roman"/>
          <w:sz w:val="20"/>
        </w:rPr>
      </w:pPr>
    </w:p>
    <w:p w:rsidR="002D062D" w:rsidRPr="002D062D" w:rsidRDefault="002D062D" w:rsidP="00B74705">
      <w:pPr>
        <w:pStyle w:val="a6"/>
        <w:spacing w:after="0"/>
        <w:ind w:firstLine="567"/>
        <w:rPr>
          <w:rFonts w:ascii="Times New Roman" w:hAnsi="Times New Roman" w:cs="Times New Roman"/>
        </w:rPr>
      </w:pPr>
      <w:r w:rsidRPr="002D062D">
        <w:rPr>
          <w:rFonts w:ascii="Times New Roman" w:hAnsi="Times New Roman" w:cs="Times New Roman"/>
        </w:rPr>
        <w:t xml:space="preserve">5.4.7. Площадь цветочно-оранжерейных хозяйств (м2 на 1 чел.) - </w:t>
      </w:r>
      <w:smartTag w:uri="urn:schemas-microsoft-com:office:smarttags" w:element="metricconverter">
        <w:smartTagPr>
          <w:attr w:name="ProductID" w:val="0,4 м2"/>
        </w:smartTagPr>
        <w:r w:rsidRPr="002D062D">
          <w:rPr>
            <w:rFonts w:ascii="Times New Roman" w:hAnsi="Times New Roman" w:cs="Times New Roman"/>
          </w:rPr>
          <w:t>0,4 м2</w:t>
        </w:r>
      </w:smartTag>
      <w:r w:rsidRPr="002D062D">
        <w:rPr>
          <w:rFonts w:ascii="Times New Roman" w:hAnsi="Times New Roman" w:cs="Times New Roman"/>
        </w:rPr>
        <w:t>.</w:t>
      </w:r>
    </w:p>
    <w:p w:rsidR="002D062D" w:rsidRDefault="002D062D" w:rsidP="00B74705">
      <w:pPr>
        <w:pStyle w:val="a9"/>
        <w:spacing w:after="0"/>
        <w:ind w:left="0" w:firstLine="567"/>
        <w:rPr>
          <w:rFonts w:ascii="Times New Roman" w:hAnsi="Times New Roman" w:cs="Times New Roman"/>
          <w:sz w:val="20"/>
        </w:rPr>
      </w:pPr>
      <w:r w:rsidRPr="002D062D">
        <w:rPr>
          <w:rFonts w:ascii="Times New Roman" w:hAnsi="Times New Roman" w:cs="Times New Roman"/>
          <w:sz w:val="20"/>
          <w:u w:val="single"/>
        </w:rPr>
        <w:t xml:space="preserve">Примечание: </w:t>
      </w:r>
      <w:r w:rsidRPr="002D062D">
        <w:rPr>
          <w:rFonts w:ascii="Times New Roman" w:hAnsi="Times New Roman" w:cs="Times New Roman"/>
          <w:sz w:val="20"/>
        </w:rPr>
        <w:t>Площадь оранжерейных хозяйств зависит от уровня обеспеченности населения озелененными территориями общего пользования и уровня их благоустройства.</w:t>
      </w:r>
    </w:p>
    <w:p w:rsidR="002D062D" w:rsidRPr="002D062D" w:rsidRDefault="002D062D" w:rsidP="00B74705">
      <w:pPr>
        <w:pStyle w:val="a9"/>
        <w:spacing w:after="0"/>
        <w:ind w:left="0" w:firstLine="567"/>
        <w:rPr>
          <w:rFonts w:ascii="Times New Roman" w:hAnsi="Times New Roman" w:cs="Times New Roman"/>
          <w:sz w:val="20"/>
        </w:rPr>
      </w:pPr>
    </w:p>
    <w:p w:rsidR="002D062D" w:rsidRPr="002D062D" w:rsidRDefault="002D062D" w:rsidP="00B74705">
      <w:pPr>
        <w:pStyle w:val="a6"/>
        <w:spacing w:after="0"/>
        <w:ind w:firstLine="567"/>
        <w:rPr>
          <w:rFonts w:ascii="Times New Roman" w:hAnsi="Times New Roman" w:cs="Times New Roman"/>
        </w:rPr>
      </w:pPr>
      <w:r w:rsidRPr="002D062D">
        <w:rPr>
          <w:rFonts w:ascii="Times New Roman" w:hAnsi="Times New Roman" w:cs="Times New Roman"/>
        </w:rPr>
        <w:t>5.4.8. Размещение общественных туалетов на территории парков:</w:t>
      </w:r>
    </w:p>
    <w:p w:rsidR="002D062D" w:rsidRPr="002D062D" w:rsidRDefault="002D062D" w:rsidP="00B74705">
      <w:pPr>
        <w:pStyle w:val="a6"/>
        <w:spacing w:after="0"/>
        <w:ind w:firstLine="567"/>
        <w:jc w:val="right"/>
        <w:rPr>
          <w:rFonts w:ascii="Times New Roman" w:hAnsi="Times New Roman" w:cs="Times New Roman"/>
        </w:rPr>
      </w:pPr>
      <w:r w:rsidRPr="002D062D">
        <w:rPr>
          <w:rFonts w:ascii="Times New Roman" w:hAnsi="Times New Roman" w:cs="Times New Roman"/>
        </w:rPr>
        <w:t>Таблица 30</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2693"/>
        <w:gridCol w:w="2268"/>
      </w:tblGrid>
      <w:tr w:rsidR="002D062D" w:rsidRPr="002D062D" w:rsidTr="002D062D">
        <w:tc>
          <w:tcPr>
            <w:tcW w:w="5353" w:type="dxa"/>
          </w:tcPr>
          <w:p w:rsidR="002D062D" w:rsidRPr="002D062D" w:rsidRDefault="002D062D" w:rsidP="00B74705">
            <w:pPr>
              <w:autoSpaceDE w:val="0"/>
              <w:autoSpaceDN w:val="0"/>
              <w:adjustRightInd w:val="0"/>
              <w:jc w:val="both"/>
              <w:rPr>
                <w:rFonts w:ascii="Times New Roman" w:hAnsi="Times New Roman" w:cs="Times New Roman"/>
              </w:rPr>
            </w:pPr>
          </w:p>
        </w:tc>
        <w:tc>
          <w:tcPr>
            <w:tcW w:w="2693" w:type="dxa"/>
          </w:tcPr>
          <w:p w:rsidR="002D062D" w:rsidRPr="002D062D" w:rsidRDefault="002D062D" w:rsidP="00B74705">
            <w:pPr>
              <w:autoSpaceDE w:val="0"/>
              <w:autoSpaceDN w:val="0"/>
              <w:adjustRightInd w:val="0"/>
              <w:jc w:val="center"/>
              <w:rPr>
                <w:rFonts w:ascii="Times New Roman" w:hAnsi="Times New Roman" w:cs="Times New Roman"/>
              </w:rPr>
            </w:pPr>
            <w:r w:rsidRPr="002D062D">
              <w:rPr>
                <w:rFonts w:ascii="Times New Roman" w:hAnsi="Times New Roman" w:cs="Times New Roman"/>
              </w:rPr>
              <w:t>Единица измерения</w:t>
            </w:r>
          </w:p>
        </w:tc>
        <w:tc>
          <w:tcPr>
            <w:tcW w:w="2268" w:type="dxa"/>
            <w:vAlign w:val="center"/>
          </w:tcPr>
          <w:p w:rsidR="002D062D" w:rsidRPr="002D062D" w:rsidRDefault="002D062D" w:rsidP="00B74705">
            <w:pPr>
              <w:autoSpaceDE w:val="0"/>
              <w:autoSpaceDN w:val="0"/>
              <w:adjustRightInd w:val="0"/>
              <w:jc w:val="center"/>
              <w:rPr>
                <w:rFonts w:ascii="Times New Roman" w:hAnsi="Times New Roman" w:cs="Times New Roman"/>
              </w:rPr>
            </w:pPr>
            <w:r w:rsidRPr="002D062D">
              <w:rPr>
                <w:rFonts w:ascii="Times New Roman" w:hAnsi="Times New Roman" w:cs="Times New Roman"/>
              </w:rPr>
              <w:t>Норматив</w:t>
            </w:r>
          </w:p>
        </w:tc>
      </w:tr>
      <w:tr w:rsidR="002D062D" w:rsidRPr="002D062D" w:rsidTr="002D062D">
        <w:tc>
          <w:tcPr>
            <w:tcW w:w="5353" w:type="dxa"/>
          </w:tcPr>
          <w:p w:rsidR="002D062D" w:rsidRPr="002D062D" w:rsidRDefault="002D062D" w:rsidP="00B74705">
            <w:pPr>
              <w:autoSpaceDE w:val="0"/>
              <w:autoSpaceDN w:val="0"/>
              <w:adjustRightInd w:val="0"/>
              <w:jc w:val="both"/>
              <w:rPr>
                <w:rFonts w:ascii="Times New Roman" w:hAnsi="Times New Roman" w:cs="Times New Roman"/>
              </w:rPr>
            </w:pPr>
            <w:r w:rsidRPr="002D062D">
              <w:rPr>
                <w:rFonts w:ascii="Times New Roman" w:hAnsi="Times New Roman" w:cs="Times New Roman"/>
              </w:rPr>
              <w:t>Расстояние от мест массового скопления отдыхающих</w:t>
            </w:r>
          </w:p>
        </w:tc>
        <w:tc>
          <w:tcPr>
            <w:tcW w:w="2693" w:type="dxa"/>
            <w:vAlign w:val="center"/>
          </w:tcPr>
          <w:p w:rsidR="002D062D" w:rsidRPr="002D062D" w:rsidRDefault="002D062D" w:rsidP="00B74705">
            <w:pPr>
              <w:autoSpaceDE w:val="0"/>
              <w:autoSpaceDN w:val="0"/>
              <w:adjustRightInd w:val="0"/>
              <w:jc w:val="center"/>
              <w:rPr>
                <w:rFonts w:ascii="Times New Roman" w:hAnsi="Times New Roman" w:cs="Times New Roman"/>
              </w:rPr>
            </w:pPr>
            <w:r w:rsidRPr="002D062D">
              <w:rPr>
                <w:rFonts w:ascii="Times New Roman" w:hAnsi="Times New Roman" w:cs="Times New Roman"/>
              </w:rPr>
              <w:t>м</w:t>
            </w:r>
          </w:p>
        </w:tc>
        <w:tc>
          <w:tcPr>
            <w:tcW w:w="2268" w:type="dxa"/>
            <w:vAlign w:val="center"/>
          </w:tcPr>
          <w:p w:rsidR="002D062D" w:rsidRPr="002D062D" w:rsidRDefault="002D062D" w:rsidP="00B74705">
            <w:pPr>
              <w:autoSpaceDE w:val="0"/>
              <w:autoSpaceDN w:val="0"/>
              <w:adjustRightInd w:val="0"/>
              <w:jc w:val="center"/>
              <w:rPr>
                <w:rFonts w:ascii="Times New Roman" w:hAnsi="Times New Roman" w:cs="Times New Roman"/>
              </w:rPr>
            </w:pPr>
            <w:r w:rsidRPr="002D062D">
              <w:rPr>
                <w:rFonts w:ascii="Times New Roman" w:hAnsi="Times New Roman" w:cs="Times New Roman"/>
              </w:rPr>
              <w:t xml:space="preserve">не менее 50 </w:t>
            </w:r>
          </w:p>
        </w:tc>
      </w:tr>
      <w:tr w:rsidR="002D062D" w:rsidRPr="002D062D" w:rsidTr="002D062D">
        <w:tc>
          <w:tcPr>
            <w:tcW w:w="5353" w:type="dxa"/>
          </w:tcPr>
          <w:p w:rsidR="002D062D" w:rsidRPr="002D062D" w:rsidRDefault="002D062D" w:rsidP="00B74705">
            <w:pPr>
              <w:autoSpaceDE w:val="0"/>
              <w:autoSpaceDN w:val="0"/>
              <w:adjustRightInd w:val="0"/>
              <w:jc w:val="both"/>
              <w:rPr>
                <w:rFonts w:ascii="Times New Roman" w:hAnsi="Times New Roman" w:cs="Times New Roman"/>
              </w:rPr>
            </w:pPr>
            <w:r w:rsidRPr="002D062D">
              <w:rPr>
                <w:rFonts w:ascii="Times New Roman" w:hAnsi="Times New Roman" w:cs="Times New Roman"/>
              </w:rPr>
              <w:t>Норма обеспеченности</w:t>
            </w:r>
          </w:p>
        </w:tc>
        <w:tc>
          <w:tcPr>
            <w:tcW w:w="2693" w:type="dxa"/>
            <w:vAlign w:val="center"/>
          </w:tcPr>
          <w:p w:rsidR="002D062D" w:rsidRPr="002D062D" w:rsidRDefault="002D062D" w:rsidP="00B74705">
            <w:pPr>
              <w:autoSpaceDE w:val="0"/>
              <w:autoSpaceDN w:val="0"/>
              <w:adjustRightInd w:val="0"/>
              <w:jc w:val="center"/>
              <w:rPr>
                <w:rFonts w:ascii="Times New Roman" w:hAnsi="Times New Roman" w:cs="Times New Roman"/>
              </w:rPr>
            </w:pPr>
            <w:r w:rsidRPr="002D062D">
              <w:rPr>
                <w:rFonts w:ascii="Times New Roman" w:hAnsi="Times New Roman" w:cs="Times New Roman"/>
              </w:rPr>
              <w:t>мест на 1000 посетителей</w:t>
            </w:r>
          </w:p>
        </w:tc>
        <w:tc>
          <w:tcPr>
            <w:tcW w:w="2268" w:type="dxa"/>
            <w:vAlign w:val="center"/>
          </w:tcPr>
          <w:p w:rsidR="002D062D" w:rsidRPr="002D062D" w:rsidRDefault="002D062D" w:rsidP="00B74705">
            <w:pPr>
              <w:autoSpaceDE w:val="0"/>
              <w:autoSpaceDN w:val="0"/>
              <w:adjustRightInd w:val="0"/>
              <w:jc w:val="center"/>
              <w:rPr>
                <w:rFonts w:ascii="Times New Roman" w:hAnsi="Times New Roman" w:cs="Times New Roman"/>
              </w:rPr>
            </w:pPr>
            <w:r w:rsidRPr="002D062D">
              <w:rPr>
                <w:rFonts w:ascii="Times New Roman" w:hAnsi="Times New Roman" w:cs="Times New Roman"/>
              </w:rPr>
              <w:t>2</w:t>
            </w:r>
          </w:p>
        </w:tc>
      </w:tr>
    </w:tbl>
    <w:p w:rsidR="002D062D" w:rsidRPr="002D062D" w:rsidRDefault="002D062D" w:rsidP="00B74705">
      <w:pPr>
        <w:pStyle w:val="Default"/>
        <w:ind w:firstLine="567"/>
        <w:rPr>
          <w:rFonts w:ascii="Times New Roman" w:hAnsi="Times New Roman" w:cs="Times New Roman"/>
        </w:rPr>
      </w:pPr>
    </w:p>
    <w:p w:rsidR="002D062D" w:rsidRPr="002D062D" w:rsidRDefault="002D062D" w:rsidP="00B74705">
      <w:pPr>
        <w:pStyle w:val="a6"/>
        <w:spacing w:after="0"/>
        <w:ind w:firstLine="708"/>
        <w:rPr>
          <w:rFonts w:ascii="Times New Roman" w:hAnsi="Times New Roman" w:cs="Times New Roman"/>
        </w:rPr>
      </w:pPr>
      <w:r w:rsidRPr="002D062D">
        <w:rPr>
          <w:rFonts w:ascii="Times New Roman" w:hAnsi="Times New Roman" w:cs="Times New Roman"/>
        </w:rPr>
        <w:t>5.4.9. Расстояние от зданий, сооружений и объектов инженерного благоустройства до деревьев и кустарников</w:t>
      </w:r>
    </w:p>
    <w:p w:rsidR="002D062D" w:rsidRPr="002D062D" w:rsidRDefault="002D062D" w:rsidP="00B74705">
      <w:pPr>
        <w:pStyle w:val="a6"/>
        <w:spacing w:after="0"/>
        <w:ind w:firstLine="708"/>
        <w:jc w:val="right"/>
        <w:rPr>
          <w:rFonts w:ascii="Times New Roman" w:hAnsi="Times New Roman" w:cs="Times New Roman"/>
        </w:rPr>
      </w:pPr>
      <w:r w:rsidRPr="002D062D">
        <w:rPr>
          <w:rFonts w:ascii="Times New Roman" w:hAnsi="Times New Roman" w:cs="Times New Roman"/>
        </w:rPr>
        <w:t>Таблица 31</w:t>
      </w:r>
    </w:p>
    <w:tbl>
      <w:tblPr>
        <w:tblW w:w="0" w:type="auto"/>
        <w:tblInd w:w="-5" w:type="dxa"/>
        <w:tblLayout w:type="fixed"/>
        <w:tblLook w:val="0000" w:firstRow="0" w:lastRow="0" w:firstColumn="0" w:lastColumn="0" w:noHBand="0" w:noVBand="0"/>
      </w:tblPr>
      <w:tblGrid>
        <w:gridCol w:w="4508"/>
        <w:gridCol w:w="1800"/>
        <w:gridCol w:w="1980"/>
        <w:gridCol w:w="1990"/>
      </w:tblGrid>
      <w:tr w:rsidR="002D062D" w:rsidRPr="002D062D" w:rsidTr="002D062D">
        <w:trPr>
          <w:cantSplit/>
        </w:trPr>
        <w:tc>
          <w:tcPr>
            <w:tcW w:w="4508" w:type="dxa"/>
            <w:vMerge w:val="restart"/>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Здания, сооружения и объекты инженерного благоустройства</w:t>
            </w:r>
          </w:p>
        </w:tc>
        <w:tc>
          <w:tcPr>
            <w:tcW w:w="3780" w:type="dxa"/>
            <w:gridSpan w:val="2"/>
            <w:tcBorders>
              <w:top w:val="single" w:sz="4" w:space="0" w:color="000000"/>
              <w:left w:val="single" w:sz="4" w:space="0" w:color="000000"/>
              <w:bottom w:val="single" w:sz="4" w:space="0" w:color="000000"/>
            </w:tcBorders>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Расстояние, м от зданий, сооружений и объектов инженерного благоустройства до оси</w:t>
            </w:r>
          </w:p>
        </w:tc>
        <w:tc>
          <w:tcPr>
            <w:tcW w:w="1990" w:type="dxa"/>
            <w:vMerge w:val="restart"/>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Примечание</w:t>
            </w:r>
          </w:p>
        </w:tc>
      </w:tr>
      <w:tr w:rsidR="002D062D" w:rsidRPr="002D062D" w:rsidTr="002D062D">
        <w:trPr>
          <w:cantSplit/>
        </w:trPr>
        <w:tc>
          <w:tcPr>
            <w:tcW w:w="4508" w:type="dxa"/>
            <w:vMerge/>
            <w:tcBorders>
              <w:top w:val="single" w:sz="4" w:space="0" w:color="000000"/>
              <w:left w:val="single" w:sz="4" w:space="0" w:color="000000"/>
              <w:bottom w:val="single" w:sz="4" w:space="0" w:color="000000"/>
            </w:tcBorders>
            <w:vAlign w:val="center"/>
          </w:tcPr>
          <w:p w:rsidR="002D062D" w:rsidRPr="002D062D" w:rsidRDefault="002D062D" w:rsidP="00B74705">
            <w:pPr>
              <w:rPr>
                <w:rFonts w:ascii="Times New Roman" w:hAnsi="Times New Roman" w:cs="Times New Roman"/>
              </w:rPr>
            </w:pPr>
          </w:p>
        </w:tc>
        <w:tc>
          <w:tcPr>
            <w:tcW w:w="1800" w:type="dxa"/>
            <w:tcBorders>
              <w:top w:val="single" w:sz="4" w:space="0" w:color="000000"/>
              <w:left w:val="single" w:sz="4" w:space="0" w:color="000000"/>
              <w:bottom w:val="single" w:sz="4" w:space="0" w:color="000000"/>
            </w:tcBorders>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ствола дерева</w:t>
            </w:r>
          </w:p>
        </w:tc>
        <w:tc>
          <w:tcPr>
            <w:tcW w:w="1980" w:type="dxa"/>
            <w:tcBorders>
              <w:top w:val="single" w:sz="4" w:space="0" w:color="000000"/>
              <w:left w:val="single" w:sz="4" w:space="0" w:color="000000"/>
              <w:bottom w:val="single" w:sz="4" w:space="0" w:color="000000"/>
            </w:tcBorders>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кустарника</w:t>
            </w:r>
          </w:p>
        </w:tc>
        <w:tc>
          <w:tcPr>
            <w:tcW w:w="1990" w:type="dxa"/>
            <w:vMerge/>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B74705">
            <w:pPr>
              <w:rPr>
                <w:rFonts w:ascii="Times New Roman" w:hAnsi="Times New Roman" w:cs="Times New Roman"/>
              </w:rPr>
            </w:pPr>
          </w:p>
        </w:tc>
      </w:tr>
      <w:tr w:rsidR="002D062D" w:rsidRPr="002D062D" w:rsidTr="002D062D">
        <w:trPr>
          <w:cantSplit/>
        </w:trPr>
        <w:tc>
          <w:tcPr>
            <w:tcW w:w="4508" w:type="dxa"/>
            <w:tcBorders>
              <w:top w:val="single" w:sz="4" w:space="0" w:color="000000"/>
              <w:left w:val="single" w:sz="4" w:space="0" w:color="000000"/>
              <w:bottom w:val="single" w:sz="4" w:space="0" w:color="000000"/>
            </w:tcBorders>
          </w:tcPr>
          <w:p w:rsidR="002D062D" w:rsidRPr="002D062D" w:rsidRDefault="002D062D" w:rsidP="00B74705">
            <w:pPr>
              <w:snapToGrid w:val="0"/>
              <w:jc w:val="both"/>
              <w:rPr>
                <w:rFonts w:ascii="Times New Roman" w:hAnsi="Times New Roman" w:cs="Times New Roman"/>
              </w:rPr>
            </w:pPr>
            <w:r w:rsidRPr="002D062D">
              <w:rPr>
                <w:rFonts w:ascii="Times New Roman" w:hAnsi="Times New Roman" w:cs="Times New Roman"/>
              </w:rPr>
              <w:t>Наружная стена здания и сооружения</w:t>
            </w:r>
          </w:p>
        </w:tc>
        <w:tc>
          <w:tcPr>
            <w:tcW w:w="180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5,0</w:t>
            </w:r>
          </w:p>
        </w:tc>
        <w:tc>
          <w:tcPr>
            <w:tcW w:w="198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1,5</w:t>
            </w:r>
          </w:p>
        </w:tc>
        <w:tc>
          <w:tcPr>
            <w:tcW w:w="1990" w:type="dxa"/>
            <w:vMerge w:val="restart"/>
            <w:tcBorders>
              <w:top w:val="single" w:sz="4" w:space="0" w:color="000000"/>
              <w:left w:val="single" w:sz="4" w:space="0" w:color="000000"/>
              <w:bottom w:val="single" w:sz="4" w:space="0" w:color="000000"/>
              <w:right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 xml:space="preserve">Приведенные нормы относятся к деревьям с диаметром кроны не более </w:t>
            </w:r>
            <w:smartTag w:uri="urn:schemas-microsoft-com:office:smarttags" w:element="metricconverter">
              <w:smartTagPr>
                <w:attr w:name="ProductID" w:val="5 м"/>
              </w:smartTagPr>
              <w:r w:rsidRPr="002D062D">
                <w:rPr>
                  <w:rFonts w:ascii="Times New Roman" w:hAnsi="Times New Roman" w:cs="Times New Roman"/>
                </w:rPr>
                <w:t>5 м</w:t>
              </w:r>
            </w:smartTag>
            <w:r w:rsidRPr="002D062D">
              <w:rPr>
                <w:rFonts w:ascii="Times New Roman" w:hAnsi="Times New Roman" w:cs="Times New Roman"/>
              </w:rPr>
              <w:t xml:space="preserve"> и увеличиваются для деревьев с кроной большего диаметра</w:t>
            </w:r>
          </w:p>
        </w:tc>
      </w:tr>
      <w:tr w:rsidR="002D062D" w:rsidRPr="002D062D" w:rsidTr="002D062D">
        <w:trPr>
          <w:cantSplit/>
        </w:trPr>
        <w:tc>
          <w:tcPr>
            <w:tcW w:w="4508" w:type="dxa"/>
            <w:tcBorders>
              <w:top w:val="single" w:sz="4" w:space="0" w:color="000000"/>
              <w:left w:val="single" w:sz="4" w:space="0" w:color="000000"/>
              <w:bottom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Край тротуара и садовой дорожки</w:t>
            </w:r>
          </w:p>
        </w:tc>
        <w:tc>
          <w:tcPr>
            <w:tcW w:w="180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0,7</w:t>
            </w:r>
          </w:p>
        </w:tc>
        <w:tc>
          <w:tcPr>
            <w:tcW w:w="198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0,5</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2D062D" w:rsidRDefault="002D062D" w:rsidP="00B74705">
            <w:pPr>
              <w:rPr>
                <w:rFonts w:ascii="Times New Roman" w:hAnsi="Times New Roman" w:cs="Times New Roman"/>
              </w:rPr>
            </w:pPr>
          </w:p>
        </w:tc>
      </w:tr>
      <w:tr w:rsidR="002D062D" w:rsidRPr="002D062D" w:rsidTr="002D062D">
        <w:trPr>
          <w:cantSplit/>
        </w:trPr>
        <w:tc>
          <w:tcPr>
            <w:tcW w:w="4508" w:type="dxa"/>
            <w:tcBorders>
              <w:top w:val="single" w:sz="4" w:space="0" w:color="000000"/>
              <w:left w:val="single" w:sz="4" w:space="0" w:color="000000"/>
              <w:bottom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Край проезжей части улиц, кромка укрепленной полосы обочины дороги или бровки канавы</w:t>
            </w:r>
          </w:p>
        </w:tc>
        <w:tc>
          <w:tcPr>
            <w:tcW w:w="180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2,0</w:t>
            </w:r>
          </w:p>
        </w:tc>
        <w:tc>
          <w:tcPr>
            <w:tcW w:w="198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1,0</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2D062D" w:rsidRDefault="002D062D" w:rsidP="00B74705">
            <w:pPr>
              <w:rPr>
                <w:rFonts w:ascii="Times New Roman" w:hAnsi="Times New Roman" w:cs="Times New Roman"/>
              </w:rPr>
            </w:pPr>
          </w:p>
        </w:tc>
      </w:tr>
      <w:tr w:rsidR="002D062D" w:rsidRPr="002D062D" w:rsidTr="002D062D">
        <w:trPr>
          <w:cantSplit/>
        </w:trPr>
        <w:tc>
          <w:tcPr>
            <w:tcW w:w="4508" w:type="dxa"/>
            <w:tcBorders>
              <w:top w:val="single" w:sz="4" w:space="0" w:color="000000"/>
              <w:left w:val="single" w:sz="4" w:space="0" w:color="000000"/>
              <w:bottom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Мачта и опора осветительной сети, мостовая опора и эстакада</w:t>
            </w:r>
          </w:p>
        </w:tc>
        <w:tc>
          <w:tcPr>
            <w:tcW w:w="180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4,0</w:t>
            </w:r>
          </w:p>
        </w:tc>
        <w:tc>
          <w:tcPr>
            <w:tcW w:w="198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2D062D" w:rsidRDefault="002D062D" w:rsidP="00B74705">
            <w:pPr>
              <w:rPr>
                <w:rFonts w:ascii="Times New Roman" w:hAnsi="Times New Roman" w:cs="Times New Roman"/>
              </w:rPr>
            </w:pPr>
          </w:p>
        </w:tc>
      </w:tr>
      <w:tr w:rsidR="002D062D" w:rsidRPr="002D062D" w:rsidTr="002D062D">
        <w:trPr>
          <w:cantSplit/>
        </w:trPr>
        <w:tc>
          <w:tcPr>
            <w:tcW w:w="4508" w:type="dxa"/>
            <w:tcBorders>
              <w:top w:val="single" w:sz="4" w:space="0" w:color="000000"/>
              <w:left w:val="single" w:sz="4" w:space="0" w:color="000000"/>
              <w:bottom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Подошва откоса, террасы и др.</w:t>
            </w:r>
          </w:p>
        </w:tc>
        <w:tc>
          <w:tcPr>
            <w:tcW w:w="180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1,0</w:t>
            </w:r>
          </w:p>
        </w:tc>
        <w:tc>
          <w:tcPr>
            <w:tcW w:w="198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0,5</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2D062D" w:rsidRDefault="002D062D" w:rsidP="00B74705">
            <w:pPr>
              <w:rPr>
                <w:rFonts w:ascii="Times New Roman" w:hAnsi="Times New Roman" w:cs="Times New Roman"/>
              </w:rPr>
            </w:pPr>
          </w:p>
        </w:tc>
      </w:tr>
      <w:tr w:rsidR="002D062D" w:rsidRPr="002D062D" w:rsidTr="002D062D">
        <w:trPr>
          <w:cantSplit/>
        </w:trPr>
        <w:tc>
          <w:tcPr>
            <w:tcW w:w="4508" w:type="dxa"/>
            <w:tcBorders>
              <w:top w:val="single" w:sz="4" w:space="0" w:color="000000"/>
              <w:left w:val="single" w:sz="4" w:space="0" w:color="000000"/>
              <w:bottom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Подошва или внутренняя грань подпорной стенки</w:t>
            </w:r>
          </w:p>
        </w:tc>
        <w:tc>
          <w:tcPr>
            <w:tcW w:w="180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3,0</w:t>
            </w:r>
          </w:p>
        </w:tc>
        <w:tc>
          <w:tcPr>
            <w:tcW w:w="198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1,0</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2D062D" w:rsidRDefault="002D062D" w:rsidP="00B74705">
            <w:pPr>
              <w:rPr>
                <w:rFonts w:ascii="Times New Roman" w:hAnsi="Times New Roman" w:cs="Times New Roman"/>
              </w:rPr>
            </w:pPr>
          </w:p>
        </w:tc>
      </w:tr>
      <w:tr w:rsidR="002D062D" w:rsidRPr="002D062D" w:rsidTr="002D062D">
        <w:trPr>
          <w:cantSplit/>
        </w:trPr>
        <w:tc>
          <w:tcPr>
            <w:tcW w:w="4508" w:type="dxa"/>
            <w:tcBorders>
              <w:top w:val="single" w:sz="4" w:space="0" w:color="000000"/>
              <w:left w:val="single" w:sz="4" w:space="0" w:color="000000"/>
              <w:bottom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Подземной сети газопровода, канализации</w:t>
            </w:r>
          </w:p>
        </w:tc>
        <w:tc>
          <w:tcPr>
            <w:tcW w:w="180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1,5</w:t>
            </w:r>
          </w:p>
        </w:tc>
        <w:tc>
          <w:tcPr>
            <w:tcW w:w="198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2D062D" w:rsidRDefault="002D062D" w:rsidP="00B74705">
            <w:pPr>
              <w:rPr>
                <w:rFonts w:ascii="Times New Roman" w:hAnsi="Times New Roman" w:cs="Times New Roman"/>
              </w:rPr>
            </w:pPr>
          </w:p>
        </w:tc>
      </w:tr>
      <w:tr w:rsidR="002D062D" w:rsidRPr="002D062D" w:rsidTr="002D062D">
        <w:trPr>
          <w:cantSplit/>
        </w:trPr>
        <w:tc>
          <w:tcPr>
            <w:tcW w:w="4508" w:type="dxa"/>
            <w:tcBorders>
              <w:top w:val="single" w:sz="4" w:space="0" w:color="000000"/>
              <w:left w:val="single" w:sz="4" w:space="0" w:color="000000"/>
              <w:bottom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 xml:space="preserve">Подземной тепловой сети (стенка канала, тоннеля или оболочки при </w:t>
            </w:r>
            <w:proofErr w:type="spellStart"/>
            <w:r w:rsidRPr="002D062D">
              <w:rPr>
                <w:rFonts w:ascii="Times New Roman" w:hAnsi="Times New Roman" w:cs="Times New Roman"/>
              </w:rPr>
              <w:t>бесканальной</w:t>
            </w:r>
            <w:proofErr w:type="spellEnd"/>
            <w:r w:rsidRPr="002D062D">
              <w:rPr>
                <w:rFonts w:ascii="Times New Roman" w:hAnsi="Times New Roman" w:cs="Times New Roman"/>
              </w:rPr>
              <w:t xml:space="preserve"> прокладке)</w:t>
            </w:r>
          </w:p>
        </w:tc>
        <w:tc>
          <w:tcPr>
            <w:tcW w:w="180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2,0</w:t>
            </w:r>
          </w:p>
        </w:tc>
        <w:tc>
          <w:tcPr>
            <w:tcW w:w="198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1,0</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2D062D" w:rsidRDefault="002D062D" w:rsidP="00B74705">
            <w:pPr>
              <w:rPr>
                <w:rFonts w:ascii="Times New Roman" w:hAnsi="Times New Roman" w:cs="Times New Roman"/>
              </w:rPr>
            </w:pPr>
          </w:p>
        </w:tc>
      </w:tr>
      <w:tr w:rsidR="002D062D" w:rsidRPr="002D062D" w:rsidTr="002D062D">
        <w:trPr>
          <w:cantSplit/>
        </w:trPr>
        <w:tc>
          <w:tcPr>
            <w:tcW w:w="4508" w:type="dxa"/>
            <w:tcBorders>
              <w:top w:val="single" w:sz="4" w:space="0" w:color="000000"/>
              <w:left w:val="single" w:sz="4" w:space="0" w:color="000000"/>
              <w:bottom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Подземные сети водопровода, дренажа</w:t>
            </w:r>
          </w:p>
        </w:tc>
        <w:tc>
          <w:tcPr>
            <w:tcW w:w="180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2,0</w:t>
            </w:r>
          </w:p>
        </w:tc>
        <w:tc>
          <w:tcPr>
            <w:tcW w:w="198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2D062D" w:rsidRDefault="002D062D" w:rsidP="00B74705">
            <w:pPr>
              <w:rPr>
                <w:rFonts w:ascii="Times New Roman" w:hAnsi="Times New Roman" w:cs="Times New Roman"/>
              </w:rPr>
            </w:pPr>
          </w:p>
        </w:tc>
      </w:tr>
      <w:tr w:rsidR="002D062D" w:rsidRPr="002D062D" w:rsidTr="002D062D">
        <w:trPr>
          <w:cantSplit/>
        </w:trPr>
        <w:tc>
          <w:tcPr>
            <w:tcW w:w="4508" w:type="dxa"/>
            <w:tcBorders>
              <w:top w:val="single" w:sz="4" w:space="0" w:color="000000"/>
              <w:left w:val="single" w:sz="4" w:space="0" w:color="000000"/>
              <w:bottom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Подземный силовой кабель, кабель связи</w:t>
            </w:r>
          </w:p>
        </w:tc>
        <w:tc>
          <w:tcPr>
            <w:tcW w:w="180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2,0</w:t>
            </w:r>
          </w:p>
        </w:tc>
        <w:tc>
          <w:tcPr>
            <w:tcW w:w="198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0,7</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2D062D" w:rsidRDefault="002D062D" w:rsidP="00B74705">
            <w:pPr>
              <w:rPr>
                <w:rFonts w:ascii="Times New Roman" w:hAnsi="Times New Roman" w:cs="Times New Roman"/>
              </w:rPr>
            </w:pPr>
          </w:p>
        </w:tc>
      </w:tr>
    </w:tbl>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5.4.10. Доступность зон массового кратковременного отдыха на транспорте – не более 1,5 часа.</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5.4.11. Площадь территории зон массового кратковременного отдыха – не менее 50 га.</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5.4.12. Размеры зон на территории массового кратковременного отдыха</w:t>
      </w:r>
    </w:p>
    <w:p w:rsidR="002D062D" w:rsidRPr="002D062D" w:rsidRDefault="002D062D" w:rsidP="00B74705">
      <w:pPr>
        <w:pStyle w:val="Default"/>
        <w:rPr>
          <w:rFonts w:ascii="Times New Roman" w:hAnsi="Times New Roman" w:cs="Times New Roman"/>
        </w:rPr>
      </w:pPr>
    </w:p>
    <w:p w:rsidR="002D062D" w:rsidRPr="002D062D" w:rsidRDefault="002D062D" w:rsidP="00B74705">
      <w:pPr>
        <w:pStyle w:val="Default"/>
        <w:jc w:val="right"/>
        <w:rPr>
          <w:rFonts w:ascii="Times New Roman" w:hAnsi="Times New Roman" w:cs="Times New Roman"/>
        </w:rPr>
      </w:pPr>
      <w:r w:rsidRPr="002D062D">
        <w:rPr>
          <w:rFonts w:ascii="Times New Roman" w:hAnsi="Times New Roman" w:cs="Times New Roman"/>
        </w:rPr>
        <w:t>Таблица 32</w:t>
      </w:r>
    </w:p>
    <w:tbl>
      <w:tblPr>
        <w:tblW w:w="10319" w:type="dxa"/>
        <w:tblInd w:w="-5" w:type="dxa"/>
        <w:tblLayout w:type="fixed"/>
        <w:tblLook w:val="0000" w:firstRow="0" w:lastRow="0" w:firstColumn="0" w:lastColumn="0" w:noHBand="0" w:noVBand="0"/>
      </w:tblPr>
      <w:tblGrid>
        <w:gridCol w:w="3941"/>
        <w:gridCol w:w="3190"/>
        <w:gridCol w:w="3188"/>
      </w:tblGrid>
      <w:tr w:rsidR="002D062D" w:rsidRPr="002D062D" w:rsidTr="002D062D">
        <w:tc>
          <w:tcPr>
            <w:tcW w:w="3941"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Интенсивность использования</w:t>
            </w:r>
          </w:p>
        </w:tc>
        <w:tc>
          <w:tcPr>
            <w:tcW w:w="319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Норма обеспеченности</w:t>
            </w:r>
          </w:p>
        </w:tc>
        <w:tc>
          <w:tcPr>
            <w:tcW w:w="3188" w:type="dxa"/>
            <w:tcBorders>
              <w:top w:val="single" w:sz="4" w:space="0" w:color="000000"/>
              <w:left w:val="single" w:sz="4" w:space="0" w:color="000000"/>
              <w:bottom w:val="single" w:sz="4" w:space="0" w:color="000000"/>
              <w:right w:val="single" w:sz="4" w:space="0" w:color="000000"/>
            </w:tcBorders>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Единица измерения</w:t>
            </w:r>
          </w:p>
        </w:tc>
      </w:tr>
      <w:tr w:rsidR="002D062D" w:rsidRPr="002D062D" w:rsidTr="002D062D">
        <w:tc>
          <w:tcPr>
            <w:tcW w:w="3941" w:type="dxa"/>
            <w:tcBorders>
              <w:top w:val="single" w:sz="4" w:space="0" w:color="000000"/>
              <w:left w:val="single" w:sz="4" w:space="0" w:color="000000"/>
              <w:bottom w:val="single" w:sz="4" w:space="0" w:color="000000"/>
            </w:tcBorders>
          </w:tcPr>
          <w:p w:rsidR="002D062D" w:rsidRPr="002D062D" w:rsidRDefault="002D062D" w:rsidP="00B74705">
            <w:pPr>
              <w:snapToGrid w:val="0"/>
              <w:jc w:val="both"/>
              <w:rPr>
                <w:rFonts w:ascii="Times New Roman" w:hAnsi="Times New Roman" w:cs="Times New Roman"/>
              </w:rPr>
            </w:pPr>
            <w:r w:rsidRPr="002D062D">
              <w:rPr>
                <w:rFonts w:ascii="Times New Roman" w:hAnsi="Times New Roman" w:cs="Times New Roman"/>
              </w:rPr>
              <w:t>Зона активного отдыха</w:t>
            </w:r>
          </w:p>
        </w:tc>
        <w:tc>
          <w:tcPr>
            <w:tcW w:w="319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100</w:t>
            </w:r>
          </w:p>
        </w:tc>
        <w:tc>
          <w:tcPr>
            <w:tcW w:w="3188" w:type="dxa"/>
            <w:vMerge w:val="restart"/>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м2 на 1 посетителя</w:t>
            </w:r>
          </w:p>
        </w:tc>
      </w:tr>
      <w:tr w:rsidR="002D062D" w:rsidRPr="002D062D" w:rsidTr="002D062D">
        <w:tc>
          <w:tcPr>
            <w:tcW w:w="3941" w:type="dxa"/>
            <w:tcBorders>
              <w:top w:val="single" w:sz="4" w:space="0" w:color="000000"/>
              <w:left w:val="single" w:sz="4" w:space="0" w:color="000000"/>
              <w:bottom w:val="single" w:sz="4" w:space="0" w:color="000000"/>
            </w:tcBorders>
          </w:tcPr>
          <w:p w:rsidR="002D062D" w:rsidRPr="002D062D" w:rsidRDefault="002D062D" w:rsidP="00B74705">
            <w:pPr>
              <w:snapToGrid w:val="0"/>
              <w:jc w:val="both"/>
              <w:rPr>
                <w:rFonts w:ascii="Times New Roman" w:hAnsi="Times New Roman" w:cs="Times New Roman"/>
              </w:rPr>
            </w:pPr>
            <w:r w:rsidRPr="002D062D">
              <w:rPr>
                <w:rFonts w:ascii="Times New Roman" w:hAnsi="Times New Roman" w:cs="Times New Roman"/>
              </w:rPr>
              <w:t>Зона средней и низкой активности</w:t>
            </w:r>
          </w:p>
        </w:tc>
        <w:tc>
          <w:tcPr>
            <w:tcW w:w="319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500-1000</w:t>
            </w:r>
          </w:p>
        </w:tc>
        <w:tc>
          <w:tcPr>
            <w:tcW w:w="3188" w:type="dxa"/>
            <w:vMerge/>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B74705">
            <w:pPr>
              <w:rPr>
                <w:rFonts w:ascii="Times New Roman" w:hAnsi="Times New Roman" w:cs="Times New Roman"/>
              </w:rPr>
            </w:pPr>
          </w:p>
        </w:tc>
      </w:tr>
    </w:tbl>
    <w:p w:rsidR="002D062D" w:rsidRPr="002D062D" w:rsidRDefault="002D062D" w:rsidP="00B74705">
      <w:pPr>
        <w:pStyle w:val="a6"/>
        <w:spacing w:after="0"/>
        <w:rPr>
          <w:rFonts w:ascii="Times New Roman" w:eastAsiaTheme="minorHAnsi" w:hAnsi="Times New Roman" w:cs="Times New Roman"/>
          <w:lang w:eastAsia="en-US"/>
        </w:rPr>
      </w:pPr>
    </w:p>
    <w:p w:rsidR="002D062D" w:rsidRDefault="002D062D" w:rsidP="00B74705">
      <w:pPr>
        <w:pStyle w:val="a6"/>
        <w:spacing w:after="0"/>
        <w:ind w:firstLine="567"/>
        <w:rPr>
          <w:rFonts w:ascii="Times New Roman" w:hAnsi="Times New Roman" w:cs="Times New Roman"/>
        </w:rPr>
      </w:pPr>
      <w:r w:rsidRPr="002D062D">
        <w:rPr>
          <w:rFonts w:ascii="Times New Roman" w:eastAsiaTheme="minorHAnsi" w:hAnsi="Times New Roman" w:cs="Times New Roman"/>
          <w:lang w:eastAsia="en-US"/>
        </w:rPr>
        <w:t xml:space="preserve">5.4.13. </w:t>
      </w:r>
      <w:r w:rsidRPr="002D062D">
        <w:rPr>
          <w:rFonts w:ascii="Times New Roman" w:hAnsi="Times New Roman" w:cs="Times New Roman"/>
        </w:rPr>
        <w:t>Норма обеспеченности учреждениями отдыха и размер их земельного участка</w:t>
      </w:r>
    </w:p>
    <w:p w:rsidR="002D062D" w:rsidRDefault="002D062D" w:rsidP="00B74705">
      <w:pPr>
        <w:pStyle w:val="a6"/>
        <w:spacing w:after="0"/>
        <w:ind w:firstLine="567"/>
        <w:rPr>
          <w:rFonts w:ascii="Times New Roman" w:hAnsi="Times New Roman" w:cs="Times New Roman"/>
        </w:rPr>
      </w:pPr>
    </w:p>
    <w:p w:rsidR="002D062D" w:rsidRDefault="002D062D" w:rsidP="00B74705">
      <w:pPr>
        <w:pStyle w:val="a6"/>
        <w:spacing w:after="0"/>
        <w:ind w:firstLine="567"/>
        <w:rPr>
          <w:rFonts w:ascii="Times New Roman" w:hAnsi="Times New Roman" w:cs="Times New Roman"/>
        </w:rPr>
      </w:pPr>
    </w:p>
    <w:p w:rsidR="002D062D" w:rsidRPr="002D062D" w:rsidRDefault="002D062D" w:rsidP="00B74705">
      <w:pPr>
        <w:pStyle w:val="a6"/>
        <w:spacing w:after="0"/>
        <w:ind w:firstLine="567"/>
        <w:rPr>
          <w:rFonts w:ascii="Times New Roman" w:hAnsi="Times New Roman" w:cs="Times New Roman"/>
        </w:rPr>
      </w:pPr>
    </w:p>
    <w:p w:rsidR="002D062D" w:rsidRPr="002D062D" w:rsidRDefault="002D062D" w:rsidP="00B74705">
      <w:pPr>
        <w:pStyle w:val="a6"/>
        <w:spacing w:after="0"/>
        <w:jc w:val="right"/>
        <w:rPr>
          <w:rFonts w:ascii="Times New Roman" w:hAnsi="Times New Roman" w:cs="Times New Roman"/>
        </w:rPr>
      </w:pPr>
      <w:r w:rsidRPr="002D062D">
        <w:rPr>
          <w:rFonts w:ascii="Times New Roman" w:hAnsi="Times New Roman" w:cs="Times New Roman"/>
        </w:rPr>
        <w:t>Таблица 33</w:t>
      </w:r>
    </w:p>
    <w:tbl>
      <w:tblPr>
        <w:tblW w:w="10319" w:type="dxa"/>
        <w:tblInd w:w="-5" w:type="dxa"/>
        <w:tblLayout w:type="fixed"/>
        <w:tblLook w:val="0000" w:firstRow="0" w:lastRow="0" w:firstColumn="0" w:lastColumn="0" w:noHBand="0" w:noVBand="0"/>
      </w:tblPr>
      <w:tblGrid>
        <w:gridCol w:w="3374"/>
        <w:gridCol w:w="2551"/>
        <w:gridCol w:w="1417"/>
        <w:gridCol w:w="2977"/>
      </w:tblGrid>
      <w:tr w:rsidR="002D062D" w:rsidRPr="002D062D" w:rsidTr="002D062D">
        <w:tc>
          <w:tcPr>
            <w:tcW w:w="3374"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Учреждение</w:t>
            </w:r>
          </w:p>
        </w:tc>
        <w:tc>
          <w:tcPr>
            <w:tcW w:w="2551"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Норма обеспеченности</w:t>
            </w:r>
          </w:p>
        </w:tc>
        <w:tc>
          <w:tcPr>
            <w:tcW w:w="1417" w:type="dxa"/>
            <w:tcBorders>
              <w:top w:val="single" w:sz="4" w:space="0" w:color="000000"/>
              <w:left w:val="single" w:sz="4" w:space="0" w:color="000000"/>
              <w:bottom w:val="single" w:sz="4" w:space="0" w:color="000000"/>
            </w:tcBorders>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Единица измерения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Размер земельного участка, м2</w:t>
            </w:r>
          </w:p>
        </w:tc>
      </w:tr>
      <w:tr w:rsidR="002D062D" w:rsidRPr="002D062D" w:rsidTr="002D062D">
        <w:tc>
          <w:tcPr>
            <w:tcW w:w="3374" w:type="dxa"/>
            <w:tcBorders>
              <w:top w:val="single" w:sz="4" w:space="0" w:color="000000"/>
              <w:left w:val="single" w:sz="4" w:space="0" w:color="000000"/>
              <w:bottom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Базы отдыха, санатории</w:t>
            </w:r>
          </w:p>
        </w:tc>
        <w:tc>
          <w:tcPr>
            <w:tcW w:w="2551" w:type="dxa"/>
            <w:tcBorders>
              <w:top w:val="single" w:sz="4" w:space="0" w:color="000000"/>
              <w:left w:val="single" w:sz="4" w:space="0" w:color="000000"/>
              <w:bottom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 xml:space="preserve">по заданию на проектирование </w:t>
            </w:r>
          </w:p>
        </w:tc>
        <w:tc>
          <w:tcPr>
            <w:tcW w:w="1417"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место</w:t>
            </w:r>
          </w:p>
        </w:tc>
        <w:tc>
          <w:tcPr>
            <w:tcW w:w="2977" w:type="dxa"/>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на 1 место 140-160</w:t>
            </w:r>
          </w:p>
        </w:tc>
      </w:tr>
      <w:tr w:rsidR="002D062D" w:rsidRPr="002D062D" w:rsidTr="002D062D">
        <w:tc>
          <w:tcPr>
            <w:tcW w:w="3374" w:type="dxa"/>
            <w:tcBorders>
              <w:top w:val="single" w:sz="4" w:space="0" w:color="000000"/>
              <w:left w:val="single" w:sz="4" w:space="0" w:color="000000"/>
              <w:bottom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 xml:space="preserve">Туристские базы </w:t>
            </w:r>
          </w:p>
        </w:tc>
        <w:tc>
          <w:tcPr>
            <w:tcW w:w="2551" w:type="dxa"/>
            <w:tcBorders>
              <w:top w:val="single" w:sz="4" w:space="0" w:color="000000"/>
              <w:left w:val="single" w:sz="4" w:space="0" w:color="000000"/>
              <w:bottom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 xml:space="preserve">по заданию на проектирование </w:t>
            </w:r>
          </w:p>
        </w:tc>
        <w:tc>
          <w:tcPr>
            <w:tcW w:w="1417"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место</w:t>
            </w:r>
          </w:p>
        </w:tc>
        <w:tc>
          <w:tcPr>
            <w:tcW w:w="2977" w:type="dxa"/>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на 1 место 65-80</w:t>
            </w:r>
          </w:p>
        </w:tc>
      </w:tr>
      <w:tr w:rsidR="002D062D" w:rsidRPr="002D062D" w:rsidTr="002D062D">
        <w:tc>
          <w:tcPr>
            <w:tcW w:w="3374" w:type="dxa"/>
            <w:tcBorders>
              <w:top w:val="single" w:sz="4" w:space="0" w:color="000000"/>
              <w:left w:val="single" w:sz="4" w:space="0" w:color="000000"/>
              <w:bottom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Туристские базы для семей с детьми</w:t>
            </w:r>
          </w:p>
        </w:tc>
        <w:tc>
          <w:tcPr>
            <w:tcW w:w="2551" w:type="dxa"/>
            <w:tcBorders>
              <w:top w:val="single" w:sz="4" w:space="0" w:color="000000"/>
              <w:left w:val="single" w:sz="4" w:space="0" w:color="000000"/>
              <w:bottom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 xml:space="preserve">по заданию на проектирование </w:t>
            </w:r>
          </w:p>
        </w:tc>
        <w:tc>
          <w:tcPr>
            <w:tcW w:w="1417"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место</w:t>
            </w:r>
          </w:p>
        </w:tc>
        <w:tc>
          <w:tcPr>
            <w:tcW w:w="2977" w:type="dxa"/>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на 1 место 95-120</w:t>
            </w:r>
          </w:p>
        </w:tc>
      </w:tr>
    </w:tbl>
    <w:p w:rsidR="002D062D" w:rsidRPr="002D062D" w:rsidRDefault="002D062D" w:rsidP="00B74705">
      <w:pPr>
        <w:jc w:val="both"/>
        <w:rPr>
          <w:rFonts w:ascii="Times New Roman" w:hAnsi="Times New Roman" w:cs="Times New Roman"/>
        </w:rPr>
      </w:pPr>
    </w:p>
    <w:p w:rsidR="002D062D" w:rsidRPr="002D062D" w:rsidRDefault="002D062D" w:rsidP="00B74705">
      <w:pPr>
        <w:pStyle w:val="a6"/>
        <w:spacing w:after="0"/>
        <w:ind w:firstLine="567"/>
        <w:rPr>
          <w:rFonts w:ascii="Times New Roman" w:hAnsi="Times New Roman" w:cs="Times New Roman"/>
        </w:rPr>
      </w:pPr>
      <w:r w:rsidRPr="002D062D">
        <w:rPr>
          <w:rFonts w:ascii="Times New Roman" w:hAnsi="Times New Roman" w:cs="Times New Roman"/>
        </w:rPr>
        <w:t>5.4.14. Расстояние от зон отдыха до санаториев, дошкольных санитарно-оздоровительных учреждений, садоводческих и огороднических объединений, автомобильных дорог общей сети – не менее 500 м.</w:t>
      </w:r>
    </w:p>
    <w:p w:rsidR="002D062D" w:rsidRPr="002D062D" w:rsidRDefault="002D062D" w:rsidP="00B74705">
      <w:pPr>
        <w:pStyle w:val="a6"/>
        <w:spacing w:after="0"/>
        <w:ind w:firstLine="567"/>
        <w:rPr>
          <w:rFonts w:ascii="Times New Roman" w:hAnsi="Times New Roman" w:cs="Times New Roman"/>
        </w:rPr>
      </w:pPr>
      <w:r w:rsidRPr="002D062D">
        <w:rPr>
          <w:rFonts w:ascii="Times New Roman" w:hAnsi="Times New Roman" w:cs="Times New Roman"/>
        </w:rPr>
        <w:t>5.4.15. Расстояние от зон отдыха до домов отдыха – не менее 300 м.</w:t>
      </w:r>
    </w:p>
    <w:p w:rsidR="002D062D" w:rsidRPr="002B1C12" w:rsidRDefault="002D062D" w:rsidP="00B74705">
      <w:pPr>
        <w:pStyle w:val="Default"/>
        <w:ind w:firstLine="567"/>
        <w:rPr>
          <w:rFonts w:ascii="Arial" w:hAnsi="Arial" w:cs="Arial"/>
        </w:rPr>
      </w:pPr>
    </w:p>
    <w:p w:rsidR="002D062D" w:rsidRDefault="002D062D" w:rsidP="00B74705">
      <w:pPr>
        <w:rPr>
          <w:rFonts w:ascii="Times New Roman" w:hAnsi="Times New Roman" w:cs="Times New Roman"/>
        </w:rPr>
      </w:pPr>
      <w:r>
        <w:rPr>
          <w:rFonts w:ascii="Times New Roman" w:hAnsi="Times New Roman" w:cs="Times New Roman"/>
        </w:rPr>
        <w:br w:type="page"/>
      </w:r>
    </w:p>
    <w:p w:rsidR="002D062D" w:rsidRDefault="002D062D" w:rsidP="00B74705">
      <w:pPr>
        <w:ind w:firstLine="567"/>
        <w:rPr>
          <w:rFonts w:ascii="Times New Roman" w:hAnsi="Times New Roman" w:cs="Times New Roman"/>
        </w:rPr>
      </w:pPr>
      <w:r w:rsidRPr="002D062D">
        <w:rPr>
          <w:rFonts w:ascii="Times New Roman" w:hAnsi="Times New Roman" w:cs="Times New Roman"/>
          <w:b/>
        </w:rPr>
        <w:t xml:space="preserve">6. РАСЧЕТНЫЕ ПОКАЗАТЕЛИ ОБЕСПЕЧЕННОСТИ И </w:t>
      </w:r>
      <w:r>
        <w:rPr>
          <w:rFonts w:ascii="Times New Roman" w:hAnsi="Times New Roman" w:cs="Times New Roman"/>
          <w:b/>
        </w:rPr>
        <w:t>ИН</w:t>
      </w:r>
      <w:r w:rsidRPr="002D062D">
        <w:rPr>
          <w:rFonts w:ascii="Times New Roman" w:hAnsi="Times New Roman" w:cs="Times New Roman"/>
          <w:b/>
        </w:rPr>
        <w:t>ТЕНСИВНОСТИ ИСПОЛЬЗОВАНИЯ САДОВОДЧЕСКИХ И ОГОРОД</w:t>
      </w:r>
      <w:r>
        <w:rPr>
          <w:rFonts w:ascii="Times New Roman" w:hAnsi="Times New Roman" w:cs="Times New Roman"/>
          <w:b/>
        </w:rPr>
        <w:t>НИ</w:t>
      </w:r>
      <w:r w:rsidRPr="002D062D">
        <w:rPr>
          <w:rFonts w:ascii="Times New Roman" w:hAnsi="Times New Roman" w:cs="Times New Roman"/>
          <w:b/>
        </w:rPr>
        <w:t>ЧЕСКИХ ОТВЕДЕНИЙ</w:t>
      </w:r>
      <w:r w:rsidRPr="002D062D">
        <w:rPr>
          <w:rFonts w:ascii="Times New Roman" w:hAnsi="Times New Roman" w:cs="Times New Roman"/>
        </w:rPr>
        <w:t>.</w:t>
      </w:r>
    </w:p>
    <w:p w:rsidR="002D062D" w:rsidRPr="002D062D" w:rsidRDefault="002D062D" w:rsidP="00B74705">
      <w:pPr>
        <w:ind w:firstLine="567"/>
        <w:rPr>
          <w:rFonts w:ascii="Times New Roman" w:hAnsi="Times New Roman" w:cs="Times New Roman"/>
        </w:rPr>
      </w:pPr>
    </w:p>
    <w:p w:rsidR="002D062D" w:rsidRPr="002D062D" w:rsidRDefault="002D062D" w:rsidP="00B74705">
      <w:pPr>
        <w:ind w:firstLine="567"/>
        <w:rPr>
          <w:rFonts w:ascii="Times New Roman" w:hAnsi="Times New Roman" w:cs="Times New Roman"/>
          <w:b/>
        </w:rPr>
      </w:pPr>
      <w:r w:rsidRPr="002D062D">
        <w:rPr>
          <w:rFonts w:ascii="Times New Roman" w:hAnsi="Times New Roman" w:cs="Times New Roman"/>
          <w:b/>
        </w:rPr>
        <w:t>6.1 Общие требования</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6.1.1. Организация зоны (территории) садоводческого (дачного) объединения осуществляется в соответствии с утвержденным органами местного самоуправления проектом планировки территории садоводческого (дачного) объединения.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6.1.2. Проект может разрабатываться как для одной, так и для группы (массива) рядом расположенных территорий садоводческих (дачных) объединений.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6.1.3. Для группы (массива) территорий садоводческих (дачных) объединений, занимающих площадь более 50 га, разрабатывается проектная документация, содержащая основные решения: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внешних связей с системой поселений;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транспортных коммуникаций; </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 социальной и инженерной инфраструктуры.</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6.1.4. При установлении границ территории садоводческого (дачного)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 в соответствии с требованиями раздела 13 настоящих нормативов.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6.1.5. Запрещается размещение территорий садоводческих (дачных) объединений или индивидуальных дачных и садово-огородных участков в санитарно-защитных зонах промышленных объектов, производств и сооружений.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6.1.6. Территорию садоводческого (дачного) объединения необходимо отделять от железных дорог любых категорий и автодорог общего пользования I, II, III категорий санитарно-защитной зоной шириной не менее 50 м, от автодорог IV категории - не менее 25 м с размещением в ней лесополосы шириной не менее 10 м.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6.1.7. Границы территории садоводческого (дачного) объединения должны отстоять от крайней нити нефтепродуктопровода на расстоянии, не менее 15 м. Указанное расстояние допускается сокращать при соответствующем технико-экономическом обосновании, но не более чем на 30%.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6.1.8. Размер санитарно-защитной зоны в каждом конкретном случае определяется на основании расчетов рассеивания загрязнений атмосферного воздуха и физических факторов (шума, вибрации, ЭМП) с последующим проведением натурных исследований и измерений.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6.1.9. Запрещается проектирование территорий для садоводческих (дачных) объединений на землях, расположенных под линиями высоковольтной передачи 35 </w:t>
      </w:r>
      <w:proofErr w:type="spellStart"/>
      <w:r w:rsidRPr="002D062D">
        <w:rPr>
          <w:rFonts w:ascii="Times New Roman" w:hAnsi="Times New Roman" w:cs="Times New Roman"/>
        </w:rPr>
        <w:t>кВА</w:t>
      </w:r>
      <w:proofErr w:type="spellEnd"/>
      <w:r w:rsidRPr="002D062D">
        <w:rPr>
          <w:rFonts w:ascii="Times New Roman" w:hAnsi="Times New Roman" w:cs="Times New Roman"/>
        </w:rPr>
        <w:t xml:space="preserve"> и выше, а также с пересечением этих земель магистральными газо- и нефтепроводами.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6.1.10. Расстояния по горизонтали от крайних проводов высоковольтных линий (далее - ВЛ) до границы территории садоводческого (дачного) объединения (охранная зона) должны быть не менее, м: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- 10 - для ВЛ до 20 кВт;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- 15 - для ВЛ 35 кВт;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- 20 - для ВЛ 110 кВт;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- 25 - для ВЛ 150 - 220 кВт;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- 30 - для ВЛ 330 - 500 кВт.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6.1.11. Расстояние от застройки до лесных массивов на территории садоводческих (дачных) объединений должно быть не менее 15 м.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6.1.12. При пересечении территории садоводческого (дачного) объединения инженерными коммуникациями следует предусматривать санитарно-защитные зоны.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6.1.13. Рекомендуемые минимальные расстояния от наземных магистральных газопроводов, не содержащих сероводород, должны быть не менее, м: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для трубопроводов 1 класса с диаметром труб: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до 300 мм - 100;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от 300 до 600 мм - 150;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от 600 до 800 мм - 200;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от 800 до 1000 мм - 250;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от 1000 до 1200 мм - 300;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свыше 1200 мм - 350;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для трубопроводов 2 класса с диаметром труб: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до 300 мм - 75;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свыше 300 мм - 125.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6.1.14. Рекомендуемые минимальные разрывы от трубопроводов для сжиженных углеводородных газов должны быть не менее, м, при диаметре труб: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до 150 мм - 100;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от 150 до 300 мм - 175;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от 300 до 500 мм - 350;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от 500 до 1000 мм - 800. </w:t>
      </w:r>
    </w:p>
    <w:p w:rsidR="002D062D" w:rsidRPr="002D062D" w:rsidRDefault="002D062D" w:rsidP="00B74705">
      <w:pPr>
        <w:pStyle w:val="Default"/>
        <w:ind w:firstLine="567"/>
        <w:rPr>
          <w:rFonts w:ascii="Times New Roman" w:hAnsi="Times New Roman" w:cs="Times New Roman"/>
          <w:sz w:val="20"/>
        </w:rPr>
      </w:pPr>
      <w:r w:rsidRPr="002D062D">
        <w:rPr>
          <w:rFonts w:ascii="Times New Roman" w:hAnsi="Times New Roman" w:cs="Times New Roman"/>
          <w:sz w:val="20"/>
          <w:u w:val="single"/>
        </w:rPr>
        <w:t>Примечания</w:t>
      </w:r>
      <w:r w:rsidRPr="002D062D">
        <w:rPr>
          <w:rFonts w:ascii="Times New Roman" w:hAnsi="Times New Roman" w:cs="Times New Roman"/>
          <w:sz w:val="20"/>
        </w:rPr>
        <w:t xml:space="preserve">: </w:t>
      </w:r>
    </w:p>
    <w:p w:rsidR="002D062D" w:rsidRPr="002D062D" w:rsidRDefault="002D062D" w:rsidP="00B74705">
      <w:pPr>
        <w:pStyle w:val="Default"/>
        <w:ind w:firstLine="567"/>
        <w:rPr>
          <w:rFonts w:ascii="Times New Roman" w:hAnsi="Times New Roman" w:cs="Times New Roman"/>
          <w:sz w:val="20"/>
        </w:rPr>
      </w:pPr>
      <w:r w:rsidRPr="002D062D">
        <w:rPr>
          <w:rFonts w:ascii="Times New Roman" w:hAnsi="Times New Roman" w:cs="Times New Roman"/>
          <w:sz w:val="20"/>
        </w:rPr>
        <w:t xml:space="preserve">1. Минимальные расстояния при наземной прокладке увеличиваются в 2 раза для I класса и в 1,5 раза для II класса. </w:t>
      </w:r>
    </w:p>
    <w:p w:rsidR="002D062D" w:rsidRPr="002D062D" w:rsidRDefault="002D062D" w:rsidP="00B74705">
      <w:pPr>
        <w:pStyle w:val="Default"/>
        <w:ind w:firstLine="567"/>
        <w:rPr>
          <w:rFonts w:ascii="Times New Roman" w:hAnsi="Times New Roman" w:cs="Times New Roman"/>
          <w:sz w:val="20"/>
        </w:rPr>
      </w:pPr>
      <w:r w:rsidRPr="002D062D">
        <w:rPr>
          <w:rFonts w:ascii="Times New Roman" w:hAnsi="Times New Roman" w:cs="Times New Roman"/>
          <w:sz w:val="20"/>
        </w:rPr>
        <w:t xml:space="preserve">2. Разрывы от магистральных газопроводов,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2 км.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6.1.15. Рекомендуемые минимальные разрывы от газопроводов низкого давления должны быть не менее 20 м.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6.1.16. Рекомендуемые минимальные расстояния от магистральных трубопроводов для транспортирования нефти должны быть не менее, м, при диаметре труб: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до 300 мм - 50;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от 300 до 600 мм - 50;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от 600 до 1000 мм - 75; </w:t>
      </w:r>
    </w:p>
    <w:p w:rsidR="002D062D" w:rsidRDefault="002D062D" w:rsidP="00B74705">
      <w:pPr>
        <w:ind w:firstLine="567"/>
        <w:rPr>
          <w:rFonts w:ascii="Times New Roman" w:hAnsi="Times New Roman" w:cs="Times New Roman"/>
        </w:rPr>
      </w:pPr>
      <w:r w:rsidRPr="002D062D">
        <w:rPr>
          <w:rFonts w:ascii="Times New Roman" w:hAnsi="Times New Roman" w:cs="Times New Roman"/>
        </w:rPr>
        <w:t>- от 1000 до 1400 мм - 100.</w:t>
      </w:r>
    </w:p>
    <w:p w:rsidR="002D062D" w:rsidRPr="002D062D" w:rsidRDefault="002D062D" w:rsidP="00B74705">
      <w:pPr>
        <w:ind w:firstLine="567"/>
        <w:rPr>
          <w:rFonts w:ascii="Times New Roman" w:hAnsi="Times New Roman" w:cs="Times New Roman"/>
        </w:rPr>
      </w:pPr>
    </w:p>
    <w:p w:rsidR="002D062D" w:rsidRPr="002D062D" w:rsidRDefault="002D062D" w:rsidP="00B74705">
      <w:pPr>
        <w:ind w:firstLine="567"/>
        <w:rPr>
          <w:rFonts w:ascii="Times New Roman" w:hAnsi="Times New Roman" w:cs="Times New Roman"/>
          <w:b/>
        </w:rPr>
      </w:pPr>
      <w:r w:rsidRPr="002D062D">
        <w:rPr>
          <w:rFonts w:ascii="Times New Roman" w:hAnsi="Times New Roman" w:cs="Times New Roman"/>
          <w:b/>
        </w:rPr>
        <w:t>6.2. Территория садоводческого (дачного) объединения</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6.2.1. Земельный участок, предоставленный садоводческому (дачному) объединению, состоит из земель общего пользования и индивидуальных участков.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6.2.2. 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(включая их санитарно-защитные зоны). Минимально необходимый состав зданий, сооружений, площадок общего пользования приведен в таблице 34. </w:t>
      </w:r>
    </w:p>
    <w:p w:rsidR="002D062D" w:rsidRPr="002D062D" w:rsidRDefault="002D062D" w:rsidP="00B74705">
      <w:pPr>
        <w:ind w:firstLine="567"/>
        <w:jc w:val="right"/>
        <w:rPr>
          <w:rFonts w:ascii="Times New Roman" w:hAnsi="Times New Roman" w:cs="Times New Roman"/>
          <w:b/>
        </w:rPr>
      </w:pPr>
      <w:r w:rsidRPr="002D062D">
        <w:rPr>
          <w:rFonts w:ascii="Times New Roman" w:hAnsi="Times New Roman" w:cs="Times New Roman"/>
        </w:rPr>
        <w:t>Таблица 34</w:t>
      </w:r>
    </w:p>
    <w:tbl>
      <w:tblPr>
        <w:tblStyle w:val="a8"/>
        <w:tblW w:w="0" w:type="auto"/>
        <w:tblLook w:val="04A0" w:firstRow="1" w:lastRow="0" w:firstColumn="1" w:lastColumn="0" w:noHBand="0" w:noVBand="1"/>
      </w:tblPr>
      <w:tblGrid>
        <w:gridCol w:w="2392"/>
        <w:gridCol w:w="2393"/>
        <w:gridCol w:w="2393"/>
        <w:gridCol w:w="2393"/>
      </w:tblGrid>
      <w:tr w:rsidR="002D062D" w:rsidRPr="002D062D" w:rsidTr="002D062D">
        <w:trPr>
          <w:trHeight w:val="895"/>
        </w:trPr>
        <w:tc>
          <w:tcPr>
            <w:tcW w:w="2392" w:type="dxa"/>
            <w:vMerge w:val="restart"/>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Объекты</w:t>
            </w:r>
          </w:p>
        </w:tc>
        <w:tc>
          <w:tcPr>
            <w:tcW w:w="7179" w:type="dxa"/>
            <w:gridSpan w:val="3"/>
          </w:tcPr>
          <w:p w:rsidR="002D062D" w:rsidRPr="002D062D" w:rsidRDefault="002D062D" w:rsidP="00B74705">
            <w:pPr>
              <w:pStyle w:val="Default"/>
              <w:jc w:val="center"/>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6963"/>
            </w:tblGrid>
            <w:tr w:rsidR="002D062D" w:rsidRPr="002D062D" w:rsidTr="002D062D">
              <w:trPr>
                <w:trHeight w:val="758"/>
              </w:trPr>
              <w:tc>
                <w:tcPr>
                  <w:tcW w:w="0" w:type="auto"/>
                </w:tcPr>
                <w:p w:rsidR="002D062D" w:rsidRPr="002D062D" w:rsidRDefault="002D062D" w:rsidP="00B74705">
                  <w:pPr>
                    <w:pStyle w:val="Default"/>
                    <w:jc w:val="center"/>
                    <w:rPr>
                      <w:rFonts w:ascii="Times New Roman" w:hAnsi="Times New Roman" w:cs="Times New Roman"/>
                    </w:rPr>
                  </w:pPr>
                  <w:r w:rsidRPr="002D062D">
                    <w:rPr>
                      <w:rFonts w:ascii="Times New Roman" w:hAnsi="Times New Roman" w:cs="Times New Roman"/>
                    </w:rPr>
                    <w:t>Удельные размеры земельных участков, кв. м на 1 садовый участок, на территории садоводческих (дачных) объединений с числом участков:</w:t>
                  </w:r>
                </w:p>
              </w:tc>
            </w:tr>
          </w:tbl>
          <w:p w:rsidR="002D062D" w:rsidRPr="002D062D" w:rsidRDefault="002D062D" w:rsidP="00B74705">
            <w:pPr>
              <w:jc w:val="center"/>
              <w:rPr>
                <w:rFonts w:ascii="Times New Roman" w:hAnsi="Times New Roman" w:cs="Times New Roman"/>
                <w:sz w:val="24"/>
                <w:szCs w:val="24"/>
              </w:rPr>
            </w:pPr>
          </w:p>
        </w:tc>
      </w:tr>
      <w:tr w:rsidR="002D062D" w:rsidRPr="002D062D" w:rsidTr="002D062D">
        <w:tc>
          <w:tcPr>
            <w:tcW w:w="2392" w:type="dxa"/>
            <w:vMerge/>
          </w:tcPr>
          <w:p w:rsidR="002D062D" w:rsidRPr="002D062D" w:rsidRDefault="002D062D" w:rsidP="00B74705">
            <w:pPr>
              <w:jc w:val="center"/>
              <w:rPr>
                <w:rFonts w:ascii="Times New Roman" w:hAnsi="Times New Roman" w:cs="Times New Roman"/>
                <w:sz w:val="24"/>
                <w:szCs w:val="24"/>
              </w:rPr>
            </w:pPr>
          </w:p>
        </w:tc>
        <w:tc>
          <w:tcPr>
            <w:tcW w:w="2393"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15 – 100</w:t>
            </w:r>
          </w:p>
        </w:tc>
        <w:tc>
          <w:tcPr>
            <w:tcW w:w="2393"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101 – 300</w:t>
            </w:r>
          </w:p>
        </w:tc>
        <w:tc>
          <w:tcPr>
            <w:tcW w:w="2393"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301 и более</w:t>
            </w:r>
          </w:p>
        </w:tc>
      </w:tr>
      <w:tr w:rsidR="002D062D" w:rsidRPr="002D062D" w:rsidTr="002D062D">
        <w:tc>
          <w:tcPr>
            <w:tcW w:w="2392" w:type="dxa"/>
          </w:tcPr>
          <w:p w:rsidR="002D062D" w:rsidRPr="002D062D" w:rsidRDefault="002D062D" w:rsidP="00B74705">
            <w:pPr>
              <w:pStyle w:val="Default"/>
              <w:jc w:val="center"/>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2176"/>
            </w:tblGrid>
            <w:tr w:rsidR="002D062D" w:rsidRPr="002D062D" w:rsidTr="002D062D">
              <w:trPr>
                <w:trHeight w:val="489"/>
              </w:trPr>
              <w:tc>
                <w:tcPr>
                  <w:tcW w:w="0" w:type="auto"/>
                </w:tcPr>
                <w:p w:rsidR="002D062D" w:rsidRPr="002D062D" w:rsidRDefault="002D062D" w:rsidP="00B74705">
                  <w:pPr>
                    <w:pStyle w:val="Default"/>
                    <w:jc w:val="center"/>
                    <w:rPr>
                      <w:rFonts w:ascii="Times New Roman" w:hAnsi="Times New Roman" w:cs="Times New Roman"/>
                    </w:rPr>
                  </w:pPr>
                  <w:r w:rsidRPr="002D062D">
                    <w:rPr>
                      <w:rFonts w:ascii="Times New Roman" w:hAnsi="Times New Roman" w:cs="Times New Roman"/>
                    </w:rPr>
                    <w:t>Сторожка с правлением объединения</w:t>
                  </w:r>
                </w:p>
              </w:tc>
            </w:tr>
          </w:tbl>
          <w:p w:rsidR="002D062D" w:rsidRPr="002D062D" w:rsidRDefault="002D062D" w:rsidP="00B74705">
            <w:pPr>
              <w:jc w:val="center"/>
              <w:rPr>
                <w:rFonts w:ascii="Times New Roman" w:hAnsi="Times New Roman" w:cs="Times New Roman"/>
                <w:sz w:val="24"/>
                <w:szCs w:val="24"/>
              </w:rPr>
            </w:pPr>
          </w:p>
        </w:tc>
        <w:tc>
          <w:tcPr>
            <w:tcW w:w="2393"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1- 0,7</w:t>
            </w:r>
          </w:p>
        </w:tc>
        <w:tc>
          <w:tcPr>
            <w:tcW w:w="2393"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0,7 – 0,5</w:t>
            </w:r>
          </w:p>
        </w:tc>
        <w:tc>
          <w:tcPr>
            <w:tcW w:w="2393"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0,4</w:t>
            </w:r>
          </w:p>
        </w:tc>
      </w:tr>
      <w:tr w:rsidR="002D062D" w:rsidRPr="002D062D" w:rsidTr="002D062D">
        <w:tc>
          <w:tcPr>
            <w:tcW w:w="2392" w:type="dxa"/>
          </w:tcPr>
          <w:p w:rsidR="002D062D" w:rsidRPr="002D062D" w:rsidRDefault="002D062D" w:rsidP="00B74705">
            <w:pPr>
              <w:pStyle w:val="Default"/>
              <w:jc w:val="center"/>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2176"/>
            </w:tblGrid>
            <w:tr w:rsidR="002D062D" w:rsidRPr="002D062D" w:rsidTr="002D062D">
              <w:trPr>
                <w:trHeight w:val="489"/>
              </w:trPr>
              <w:tc>
                <w:tcPr>
                  <w:tcW w:w="0" w:type="auto"/>
                </w:tcPr>
                <w:p w:rsidR="002D062D" w:rsidRPr="002D062D" w:rsidRDefault="002D062D" w:rsidP="00B74705">
                  <w:pPr>
                    <w:pStyle w:val="Default"/>
                    <w:jc w:val="center"/>
                    <w:rPr>
                      <w:rFonts w:ascii="Times New Roman" w:hAnsi="Times New Roman" w:cs="Times New Roman"/>
                    </w:rPr>
                  </w:pPr>
                  <w:r w:rsidRPr="002D062D">
                    <w:rPr>
                      <w:rFonts w:ascii="Times New Roman" w:hAnsi="Times New Roman" w:cs="Times New Roman"/>
                    </w:rPr>
                    <w:t>Магазин смешанной торговли</w:t>
                  </w:r>
                </w:p>
              </w:tc>
            </w:tr>
          </w:tbl>
          <w:p w:rsidR="002D062D" w:rsidRPr="002D062D" w:rsidRDefault="002D062D" w:rsidP="00B74705">
            <w:pPr>
              <w:jc w:val="center"/>
              <w:rPr>
                <w:rFonts w:ascii="Times New Roman" w:hAnsi="Times New Roman" w:cs="Times New Roman"/>
                <w:sz w:val="24"/>
                <w:szCs w:val="24"/>
              </w:rPr>
            </w:pPr>
          </w:p>
        </w:tc>
        <w:tc>
          <w:tcPr>
            <w:tcW w:w="2393"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2- 0,5</w:t>
            </w:r>
          </w:p>
        </w:tc>
        <w:tc>
          <w:tcPr>
            <w:tcW w:w="2393"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0,5 – 0,2</w:t>
            </w:r>
          </w:p>
        </w:tc>
        <w:tc>
          <w:tcPr>
            <w:tcW w:w="2393"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0,2 и менее</w:t>
            </w:r>
          </w:p>
        </w:tc>
      </w:tr>
      <w:tr w:rsidR="002D062D" w:rsidRPr="002D062D" w:rsidTr="002D062D">
        <w:tc>
          <w:tcPr>
            <w:tcW w:w="2392" w:type="dxa"/>
          </w:tcPr>
          <w:p w:rsidR="002D062D" w:rsidRPr="002D062D" w:rsidRDefault="002D062D" w:rsidP="00B74705">
            <w:pPr>
              <w:pStyle w:val="Default"/>
              <w:jc w:val="center"/>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2176"/>
            </w:tblGrid>
            <w:tr w:rsidR="002D062D" w:rsidRPr="002D062D" w:rsidTr="002D062D">
              <w:trPr>
                <w:trHeight w:val="756"/>
              </w:trPr>
              <w:tc>
                <w:tcPr>
                  <w:tcW w:w="0" w:type="auto"/>
                </w:tcPr>
                <w:p w:rsidR="002D062D" w:rsidRPr="002D062D" w:rsidRDefault="002D062D" w:rsidP="00B74705">
                  <w:pPr>
                    <w:pStyle w:val="Default"/>
                    <w:jc w:val="center"/>
                    <w:rPr>
                      <w:rFonts w:ascii="Times New Roman" w:hAnsi="Times New Roman" w:cs="Times New Roman"/>
                    </w:rPr>
                  </w:pPr>
                  <w:r w:rsidRPr="002D062D">
                    <w:rPr>
                      <w:rFonts w:ascii="Times New Roman" w:hAnsi="Times New Roman" w:cs="Times New Roman"/>
                    </w:rPr>
                    <w:t>Здания и сооружения для хранения средств пожаротушения</w:t>
                  </w:r>
                </w:p>
              </w:tc>
            </w:tr>
          </w:tbl>
          <w:p w:rsidR="002D062D" w:rsidRPr="002D062D" w:rsidRDefault="002D062D" w:rsidP="00B74705">
            <w:pPr>
              <w:jc w:val="center"/>
              <w:rPr>
                <w:rFonts w:ascii="Times New Roman" w:hAnsi="Times New Roman" w:cs="Times New Roman"/>
                <w:sz w:val="24"/>
                <w:szCs w:val="24"/>
              </w:rPr>
            </w:pPr>
          </w:p>
        </w:tc>
        <w:tc>
          <w:tcPr>
            <w:tcW w:w="2393"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0,5</w:t>
            </w:r>
          </w:p>
        </w:tc>
        <w:tc>
          <w:tcPr>
            <w:tcW w:w="2393"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0,4</w:t>
            </w:r>
          </w:p>
        </w:tc>
        <w:tc>
          <w:tcPr>
            <w:tcW w:w="2393"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0,35</w:t>
            </w:r>
          </w:p>
        </w:tc>
      </w:tr>
      <w:tr w:rsidR="002D062D" w:rsidRPr="002D062D" w:rsidTr="002D062D">
        <w:tc>
          <w:tcPr>
            <w:tcW w:w="2392" w:type="dxa"/>
          </w:tcPr>
          <w:p w:rsidR="002D062D" w:rsidRPr="002D062D" w:rsidRDefault="002D062D" w:rsidP="00B74705">
            <w:pPr>
              <w:pStyle w:val="Default"/>
              <w:jc w:val="center"/>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2176"/>
            </w:tblGrid>
            <w:tr w:rsidR="002D062D" w:rsidRPr="002D062D" w:rsidTr="002D062D">
              <w:trPr>
                <w:trHeight w:val="489"/>
              </w:trPr>
              <w:tc>
                <w:tcPr>
                  <w:tcW w:w="0" w:type="auto"/>
                </w:tcPr>
                <w:p w:rsidR="002D062D" w:rsidRPr="002D062D" w:rsidRDefault="002D062D" w:rsidP="00B74705">
                  <w:pPr>
                    <w:pStyle w:val="Default"/>
                    <w:jc w:val="center"/>
                    <w:rPr>
                      <w:rFonts w:ascii="Times New Roman" w:hAnsi="Times New Roman" w:cs="Times New Roman"/>
                    </w:rPr>
                  </w:pPr>
                  <w:r w:rsidRPr="002D062D">
                    <w:rPr>
                      <w:rFonts w:ascii="Times New Roman" w:hAnsi="Times New Roman" w:cs="Times New Roman"/>
                    </w:rPr>
                    <w:t>Площадки для мусоросборников</w:t>
                  </w:r>
                </w:p>
              </w:tc>
            </w:tr>
          </w:tbl>
          <w:p w:rsidR="002D062D" w:rsidRPr="002D062D" w:rsidRDefault="002D062D" w:rsidP="00B74705">
            <w:pPr>
              <w:jc w:val="center"/>
              <w:rPr>
                <w:rFonts w:ascii="Times New Roman" w:hAnsi="Times New Roman" w:cs="Times New Roman"/>
                <w:sz w:val="24"/>
                <w:szCs w:val="24"/>
              </w:rPr>
            </w:pPr>
          </w:p>
        </w:tc>
        <w:tc>
          <w:tcPr>
            <w:tcW w:w="2393"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0,1</w:t>
            </w:r>
          </w:p>
        </w:tc>
        <w:tc>
          <w:tcPr>
            <w:tcW w:w="2393"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0,1</w:t>
            </w:r>
          </w:p>
        </w:tc>
        <w:tc>
          <w:tcPr>
            <w:tcW w:w="2393"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0,1</w:t>
            </w:r>
          </w:p>
        </w:tc>
      </w:tr>
      <w:tr w:rsidR="002D062D" w:rsidRPr="002D062D" w:rsidTr="002D062D">
        <w:tc>
          <w:tcPr>
            <w:tcW w:w="2392" w:type="dxa"/>
          </w:tcPr>
          <w:p w:rsidR="002D062D" w:rsidRPr="002D062D" w:rsidRDefault="002D062D" w:rsidP="00B74705">
            <w:pPr>
              <w:pStyle w:val="Default"/>
              <w:jc w:val="center"/>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2176"/>
            </w:tblGrid>
            <w:tr w:rsidR="002D062D" w:rsidRPr="002D062D" w:rsidTr="002D062D">
              <w:trPr>
                <w:trHeight w:val="1296"/>
              </w:trPr>
              <w:tc>
                <w:tcPr>
                  <w:tcW w:w="0" w:type="auto"/>
                </w:tcPr>
                <w:p w:rsidR="002D062D" w:rsidRPr="002D062D" w:rsidRDefault="002D062D" w:rsidP="00B74705">
                  <w:pPr>
                    <w:pStyle w:val="Default"/>
                    <w:jc w:val="center"/>
                    <w:rPr>
                      <w:rFonts w:ascii="Times New Roman" w:hAnsi="Times New Roman" w:cs="Times New Roman"/>
                    </w:rPr>
                  </w:pPr>
                  <w:r w:rsidRPr="002D062D">
                    <w:rPr>
                      <w:rFonts w:ascii="Times New Roman" w:hAnsi="Times New Roman" w:cs="Times New Roman"/>
                    </w:rPr>
                    <w:t>Площадка для стоянки автомобилей при въезде на территорию садоводческого объединения</w:t>
                  </w:r>
                </w:p>
              </w:tc>
            </w:tr>
          </w:tbl>
          <w:p w:rsidR="002D062D" w:rsidRPr="002D062D" w:rsidRDefault="002D062D" w:rsidP="00B74705">
            <w:pPr>
              <w:jc w:val="center"/>
              <w:rPr>
                <w:rFonts w:ascii="Times New Roman" w:hAnsi="Times New Roman" w:cs="Times New Roman"/>
                <w:sz w:val="24"/>
                <w:szCs w:val="24"/>
              </w:rPr>
            </w:pPr>
          </w:p>
        </w:tc>
        <w:tc>
          <w:tcPr>
            <w:tcW w:w="2393"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0,9</w:t>
            </w:r>
          </w:p>
        </w:tc>
        <w:tc>
          <w:tcPr>
            <w:tcW w:w="2393"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0,9 – 0,4</w:t>
            </w:r>
          </w:p>
        </w:tc>
        <w:tc>
          <w:tcPr>
            <w:tcW w:w="2393"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0,4 и менее</w:t>
            </w:r>
          </w:p>
        </w:tc>
      </w:tr>
    </w:tbl>
    <w:p w:rsidR="002D062D" w:rsidRPr="002D062D" w:rsidRDefault="002D062D" w:rsidP="00B74705">
      <w:pPr>
        <w:pStyle w:val="Default"/>
        <w:ind w:firstLine="567"/>
        <w:rPr>
          <w:rFonts w:ascii="Times New Roman" w:hAnsi="Times New Roman" w:cs="Times New Roman"/>
        </w:rPr>
      </w:pP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6.2.3. Здания и сооружения общего пользования должны отстоять от границ садовых (дачных) участков не менее чем на 4 м.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6.2.4. Планировочное решение территории садоводческого (дачного) объединения должно обеспечивать проезд автотранспорта ко всем индивидуальным садовым участкам, объединенным в группы, и объектам общего пользования.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6.2.5. На территории садоводческого (дачного) объединения ширина улиц и проездов в красных линиях должна быть, м: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для улиц - не менее 15;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для проездов - не менее 9.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Минимальный радиус закругления края проезжей части - 6,0 м.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Ширина проезжей части улиц и проездов принимается: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для улиц - не менее 7,0 м; </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 для проездов - не менее 3,5 м.</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6.2.6. На проездах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6.2.7. Максимальная протяженность тупикового проезда не должна превышать 150 м.</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6.2.8. Тупиковые проезды следует проектировать протяженностью не более 150 м. При этом тупиковые проезды должны заканчиваться площадками для разворота пожарной техники размером не менее 12 x 12 м. Использование разворотной площадки для стоянки автомобилей не допускается. </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6.2.9. Территория садоводческого (дачного) объединения должна быть оборудована инженерной инфраструктурой в соответствии с требованиями раздела 10 настоящих нормативов.</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 xml:space="preserve">6.2.10. Сбор, удаление и обезвреживание нечистот могут быть </w:t>
      </w:r>
      <w:proofErr w:type="spellStart"/>
      <w:r w:rsidRPr="002D062D">
        <w:rPr>
          <w:rFonts w:ascii="Times New Roman" w:hAnsi="Times New Roman" w:cs="Times New Roman"/>
        </w:rPr>
        <w:t>неканализованными</w:t>
      </w:r>
      <w:proofErr w:type="spellEnd"/>
      <w:r w:rsidRPr="002D062D">
        <w:rPr>
          <w:rFonts w:ascii="Times New Roman" w:hAnsi="Times New Roman" w:cs="Times New Roman"/>
        </w:rPr>
        <w:t>, с помощью местных очистных сооружений, размещение и устройство которых осуществляется с соблюдением соответствующих норм и согласованием в установленном порядке. Возможно также подключение к централизованным системам канализации при соблюдении требований раздела "Зоны инженерной инфраструктуры".</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6.2.11. Для отходов на территории общего пользования проектируются площадки контейнеров для мусора.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Площадки для мусорных контейнеров размещаются на расстоянии не менее 20 и не более 100 м от границ садовых участков. </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6.2.12. Отвод поверхностных стоков и дренажных вод с территории садоводческих (дачных) объединений в кюветы и канавы осуществляется в соответствии с проектом планировки территории садоводческого (дачного) объединения.</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6.2.13. При проектировании территории общего пользования запрещается размещение складов минеральных удобрений и химикатов вблизи открытых водоемов и водозаборных скважин.</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6.2.14. Для обеспечения пожарной безопасности на территории садоводческого (дачного) объединения должны соблюдаться требования раздела 14 настоящих нормативов.</w:t>
      </w:r>
    </w:p>
    <w:p w:rsidR="002D062D" w:rsidRPr="002D062D" w:rsidRDefault="002D062D" w:rsidP="00B74705">
      <w:pPr>
        <w:ind w:firstLine="567"/>
        <w:rPr>
          <w:rFonts w:ascii="Times New Roman" w:hAnsi="Times New Roman" w:cs="Times New Roman"/>
        </w:rPr>
      </w:pPr>
    </w:p>
    <w:p w:rsidR="002D062D" w:rsidRPr="002D062D" w:rsidRDefault="002D062D" w:rsidP="00B74705">
      <w:pPr>
        <w:pStyle w:val="Default"/>
        <w:ind w:firstLine="567"/>
        <w:rPr>
          <w:rFonts w:ascii="Times New Roman" w:hAnsi="Times New Roman" w:cs="Times New Roman"/>
          <w:b/>
        </w:rPr>
      </w:pPr>
      <w:r w:rsidRPr="002D062D">
        <w:rPr>
          <w:rFonts w:ascii="Times New Roman" w:hAnsi="Times New Roman" w:cs="Times New Roman"/>
          <w:b/>
        </w:rPr>
        <w:t>6.3. Территория индивидуального садового (дачного) участка</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6.3.1. Площадь индивидуального садового (дачного) участка принимается не менее 0,06 га.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6.3.2. Индивидуальные садовые (дачные) участки, как правило, должны быть ограждены. Ограждения с целью минимального затенения территории соседних участков должны быть сетчатые или решетчатые высотой 1,5 м. Допускается устройство глухих ограждений со стороны улиц и проездов по решению общего собрания членов садоводческого (дачного) объединения.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6.3.3. На садовом (дачном) участке могут возводиться жилое строение (или дом), хозяйственные постройки и сооружения, в том числе: постройки для содержания мелкого скота и птицы, теплицы и другие сооружения с утепленным грунтом, постройка для хранения инвентаря, баня, душ, навес или стоянка для автомобиля, уборная.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6.3.4. Допускается группировать и блокировать строения (или дома) на двух соседних участках при однорядной застройке и на четырех соседних участках при двухрядной застройке. </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6.3.5. Противопожарные расстояния между строениями и сооружениями в пределах одного садового участка не нормируются.</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6.3.6. Противопожарные расстояния между строениями и сооружениями, расположенными на соседних индивидуальных земельных участках, а также между крайними строениями групп (при группировке или блокировке) устанавливаются в соответствии с требованиями раздела "Пожарная безопасность".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6.3.7. Жилое строение (или дом) должно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5 м.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6.3.8. Минимальные расстояния до границы соседнего участка по санитарно-бытовым условиям должны быть, м: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от жилого строения (или дома) - 3;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от постройки для содержания мелкого скота и птицы - 4; </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 от других построек - 1;</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от стволов деревьев: </w:t>
      </w:r>
    </w:p>
    <w:p w:rsidR="002D062D" w:rsidRPr="002D062D" w:rsidRDefault="002D062D" w:rsidP="00B74705">
      <w:pPr>
        <w:pStyle w:val="Default"/>
        <w:ind w:firstLine="990"/>
        <w:rPr>
          <w:rFonts w:ascii="Times New Roman" w:hAnsi="Times New Roman" w:cs="Times New Roman"/>
        </w:rPr>
      </w:pPr>
      <w:r w:rsidRPr="002D062D">
        <w:rPr>
          <w:rFonts w:ascii="Times New Roman" w:hAnsi="Times New Roman" w:cs="Times New Roman"/>
        </w:rPr>
        <w:t xml:space="preserve">- высокорослых - 4; </w:t>
      </w:r>
    </w:p>
    <w:p w:rsidR="002D062D" w:rsidRPr="002D062D" w:rsidRDefault="002D062D" w:rsidP="00B74705">
      <w:pPr>
        <w:pStyle w:val="Default"/>
        <w:ind w:firstLine="990"/>
        <w:rPr>
          <w:rFonts w:ascii="Times New Roman" w:hAnsi="Times New Roman" w:cs="Times New Roman"/>
        </w:rPr>
      </w:pPr>
      <w:r w:rsidRPr="002D062D">
        <w:rPr>
          <w:rFonts w:ascii="Times New Roman" w:hAnsi="Times New Roman" w:cs="Times New Roman"/>
        </w:rPr>
        <w:t xml:space="preserve">- среднерослых - 2;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от кустарника - 1.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6.3.9. 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6.3.10. При возведении на садовом (дачном) участке хозяйственных построек, располагаемых на расстоянии 1 м от границы соседнего садового участка, следует скат крыши ориентировать на свой участок.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6.3.11. Минимальные расстояния между постройками по санитарно-бытовым условиям должны быть, м: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от жилого строения (или дома) и погреба до уборной и постройки для содержания мелкого скота и птицы - 12;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до душа, бани (сауны) - 8;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от шахтного колодца до уборной и компостного устройства в зависимости от направления движения грунтовых вод - 50 (при соответствующем гидрогеологическом обосновании может быть увеличено).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Указанные расстояния должны соблюдаться как между постройками на одном участке, так и между постройками, расположенными на смежных участках.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6.3.12. 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В этих случаях расстояние до границы с соседним участком измеряется отдельно от каждого объекта блокировки. </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6.3.13.  Стоянки для автомобилей могут быть отдельно стоящими, встроенными или пристроенными к садовому дому и хозяйственным постройкам.</w:t>
      </w:r>
    </w:p>
    <w:p w:rsidR="002D062D" w:rsidRPr="002D062D" w:rsidRDefault="002D062D" w:rsidP="00B74705">
      <w:pPr>
        <w:ind w:firstLine="567"/>
        <w:rPr>
          <w:rFonts w:ascii="Times New Roman" w:hAnsi="Times New Roman" w:cs="Times New Roman"/>
        </w:rPr>
      </w:pPr>
    </w:p>
    <w:p w:rsidR="002D062D" w:rsidRPr="002D062D" w:rsidRDefault="002D062D" w:rsidP="00B74705">
      <w:pPr>
        <w:ind w:firstLine="567"/>
        <w:rPr>
          <w:rFonts w:ascii="Times New Roman" w:hAnsi="Times New Roman" w:cs="Times New Roman"/>
          <w:b/>
        </w:rPr>
      </w:pPr>
      <w:r w:rsidRPr="002D062D">
        <w:rPr>
          <w:rFonts w:ascii="Times New Roman" w:hAnsi="Times New Roman" w:cs="Times New Roman"/>
          <w:b/>
        </w:rPr>
        <w:t>6.4. Расчетные показатели.</w:t>
      </w:r>
    </w:p>
    <w:p w:rsidR="002D062D" w:rsidRPr="002D062D" w:rsidRDefault="002D062D" w:rsidP="00B74705">
      <w:pPr>
        <w:pStyle w:val="a6"/>
        <w:spacing w:after="0"/>
        <w:ind w:firstLine="567"/>
        <w:rPr>
          <w:rFonts w:ascii="Times New Roman" w:hAnsi="Times New Roman" w:cs="Times New Roman"/>
        </w:rPr>
      </w:pPr>
      <w:r w:rsidRPr="002D062D">
        <w:rPr>
          <w:rFonts w:ascii="Times New Roman" w:hAnsi="Times New Roman" w:cs="Times New Roman"/>
        </w:rPr>
        <w:t>6.4.1. Классификация садоводческих, огороднических и дачных</w:t>
      </w:r>
      <w:r w:rsidRPr="002D062D">
        <w:rPr>
          <w:rFonts w:ascii="Times New Roman" w:hAnsi="Times New Roman" w:cs="Times New Roman"/>
          <w:i/>
        </w:rPr>
        <w:t xml:space="preserve"> </w:t>
      </w:r>
      <w:r w:rsidRPr="002D062D">
        <w:rPr>
          <w:rFonts w:ascii="Times New Roman" w:hAnsi="Times New Roman" w:cs="Times New Roman"/>
        </w:rPr>
        <w:t>объединений</w:t>
      </w:r>
    </w:p>
    <w:p w:rsidR="002D062D" w:rsidRPr="002D062D" w:rsidRDefault="002D062D" w:rsidP="00B74705">
      <w:pPr>
        <w:pStyle w:val="a6"/>
        <w:spacing w:after="0"/>
        <w:ind w:firstLine="567"/>
        <w:jc w:val="right"/>
        <w:rPr>
          <w:rFonts w:ascii="Times New Roman" w:hAnsi="Times New Roman" w:cs="Times New Roman"/>
        </w:rPr>
      </w:pPr>
      <w:r w:rsidRPr="002D062D">
        <w:rPr>
          <w:rFonts w:ascii="Times New Roman" w:hAnsi="Times New Roman" w:cs="Times New Roman"/>
        </w:rPr>
        <w:t>Таблица 36</w:t>
      </w:r>
    </w:p>
    <w:tbl>
      <w:tblPr>
        <w:tblW w:w="5000" w:type="pct"/>
        <w:tblLook w:val="0000" w:firstRow="0" w:lastRow="0" w:firstColumn="0" w:lastColumn="0" w:noHBand="0" w:noVBand="0"/>
      </w:tblPr>
      <w:tblGrid>
        <w:gridCol w:w="5733"/>
        <w:gridCol w:w="4829"/>
      </w:tblGrid>
      <w:tr w:rsidR="002D062D" w:rsidRPr="002D062D" w:rsidTr="002D062D">
        <w:tc>
          <w:tcPr>
            <w:tcW w:w="2714" w:type="pct"/>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Тип садоводческого и огороднического объединения</w:t>
            </w:r>
          </w:p>
        </w:tc>
        <w:tc>
          <w:tcPr>
            <w:tcW w:w="2286" w:type="pct"/>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Количество садовых участков</w:t>
            </w:r>
          </w:p>
        </w:tc>
      </w:tr>
      <w:tr w:rsidR="002D062D" w:rsidRPr="002D062D" w:rsidTr="002D062D">
        <w:tc>
          <w:tcPr>
            <w:tcW w:w="2714" w:type="pct"/>
            <w:tcBorders>
              <w:top w:val="single" w:sz="4" w:space="0" w:color="000000"/>
              <w:left w:val="single" w:sz="4" w:space="0" w:color="000000"/>
              <w:bottom w:val="single" w:sz="4" w:space="0" w:color="000000"/>
            </w:tcBorders>
          </w:tcPr>
          <w:p w:rsidR="002D062D" w:rsidRPr="002D062D" w:rsidRDefault="002D062D" w:rsidP="00B74705">
            <w:pPr>
              <w:snapToGrid w:val="0"/>
              <w:jc w:val="both"/>
              <w:rPr>
                <w:rFonts w:ascii="Times New Roman" w:hAnsi="Times New Roman" w:cs="Times New Roman"/>
              </w:rPr>
            </w:pPr>
            <w:r w:rsidRPr="002D062D">
              <w:rPr>
                <w:rFonts w:ascii="Times New Roman" w:hAnsi="Times New Roman" w:cs="Times New Roman"/>
              </w:rPr>
              <w:t>Малые</w:t>
            </w:r>
          </w:p>
        </w:tc>
        <w:tc>
          <w:tcPr>
            <w:tcW w:w="2286" w:type="pct"/>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15 - 100</w:t>
            </w:r>
          </w:p>
        </w:tc>
      </w:tr>
      <w:tr w:rsidR="002D062D" w:rsidRPr="002D062D" w:rsidTr="002D062D">
        <w:tc>
          <w:tcPr>
            <w:tcW w:w="2714" w:type="pct"/>
            <w:tcBorders>
              <w:top w:val="single" w:sz="4" w:space="0" w:color="000000"/>
              <w:left w:val="single" w:sz="4" w:space="0" w:color="000000"/>
              <w:bottom w:val="single" w:sz="4" w:space="0" w:color="000000"/>
            </w:tcBorders>
          </w:tcPr>
          <w:p w:rsidR="002D062D" w:rsidRPr="002D062D" w:rsidRDefault="002D062D" w:rsidP="00B74705">
            <w:pPr>
              <w:snapToGrid w:val="0"/>
              <w:jc w:val="both"/>
              <w:rPr>
                <w:rFonts w:ascii="Times New Roman" w:hAnsi="Times New Roman" w:cs="Times New Roman"/>
              </w:rPr>
            </w:pPr>
            <w:r w:rsidRPr="002D062D">
              <w:rPr>
                <w:rFonts w:ascii="Times New Roman" w:hAnsi="Times New Roman" w:cs="Times New Roman"/>
              </w:rPr>
              <w:t xml:space="preserve">Средние </w:t>
            </w:r>
          </w:p>
        </w:tc>
        <w:tc>
          <w:tcPr>
            <w:tcW w:w="2286" w:type="pct"/>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101 – 300</w:t>
            </w:r>
          </w:p>
        </w:tc>
      </w:tr>
      <w:tr w:rsidR="002D062D" w:rsidRPr="002D062D" w:rsidTr="002D062D">
        <w:tc>
          <w:tcPr>
            <w:tcW w:w="2714" w:type="pct"/>
            <w:tcBorders>
              <w:top w:val="single" w:sz="4" w:space="0" w:color="000000"/>
              <w:left w:val="single" w:sz="4" w:space="0" w:color="000000"/>
              <w:bottom w:val="single" w:sz="4" w:space="0" w:color="000000"/>
            </w:tcBorders>
          </w:tcPr>
          <w:p w:rsidR="002D062D" w:rsidRPr="002D062D" w:rsidRDefault="002D062D" w:rsidP="00B74705">
            <w:pPr>
              <w:snapToGrid w:val="0"/>
              <w:jc w:val="both"/>
              <w:rPr>
                <w:rFonts w:ascii="Times New Roman" w:hAnsi="Times New Roman" w:cs="Times New Roman"/>
              </w:rPr>
            </w:pPr>
            <w:r w:rsidRPr="002D062D">
              <w:rPr>
                <w:rFonts w:ascii="Times New Roman" w:hAnsi="Times New Roman" w:cs="Times New Roman"/>
              </w:rPr>
              <w:t>Крупные</w:t>
            </w:r>
          </w:p>
        </w:tc>
        <w:tc>
          <w:tcPr>
            <w:tcW w:w="2286" w:type="pct"/>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301 и более</w:t>
            </w:r>
          </w:p>
        </w:tc>
      </w:tr>
    </w:tbl>
    <w:p w:rsidR="002D062D" w:rsidRPr="002D062D" w:rsidRDefault="002D062D" w:rsidP="00B74705">
      <w:pPr>
        <w:ind w:firstLine="567"/>
        <w:jc w:val="both"/>
        <w:rPr>
          <w:rFonts w:ascii="Times New Roman" w:hAnsi="Times New Roman" w:cs="Times New Roman"/>
        </w:rPr>
      </w:pPr>
    </w:p>
    <w:p w:rsidR="002D062D" w:rsidRPr="002D062D" w:rsidRDefault="002D062D" w:rsidP="00B74705">
      <w:pPr>
        <w:pStyle w:val="a6"/>
        <w:spacing w:after="0"/>
        <w:ind w:firstLine="567"/>
        <w:rPr>
          <w:rFonts w:ascii="Times New Roman" w:hAnsi="Times New Roman" w:cs="Times New Roman"/>
        </w:rPr>
      </w:pPr>
      <w:r w:rsidRPr="002D062D">
        <w:rPr>
          <w:rFonts w:ascii="Times New Roman" w:hAnsi="Times New Roman" w:cs="Times New Roman"/>
        </w:rPr>
        <w:t>6.4.2. Предельные размеры земельных участков для ведения:</w:t>
      </w:r>
    </w:p>
    <w:p w:rsidR="002D062D" w:rsidRPr="002D062D" w:rsidRDefault="002D062D" w:rsidP="00B74705">
      <w:pPr>
        <w:pStyle w:val="a6"/>
        <w:spacing w:after="0"/>
        <w:ind w:firstLine="567"/>
        <w:jc w:val="right"/>
        <w:rPr>
          <w:rFonts w:ascii="Times New Roman" w:hAnsi="Times New Roman" w:cs="Times New Roman"/>
        </w:rPr>
      </w:pPr>
      <w:r w:rsidRPr="002D062D">
        <w:rPr>
          <w:rFonts w:ascii="Times New Roman" w:hAnsi="Times New Roman" w:cs="Times New Roman"/>
        </w:rPr>
        <w:t>Таблица 37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2"/>
        <w:gridCol w:w="2805"/>
        <w:gridCol w:w="2805"/>
      </w:tblGrid>
      <w:tr w:rsidR="002D062D" w:rsidRPr="002D062D" w:rsidTr="002D062D">
        <w:tc>
          <w:tcPr>
            <w:tcW w:w="2344" w:type="pct"/>
            <w:vMerge w:val="restart"/>
            <w:vAlign w:val="center"/>
          </w:tcPr>
          <w:p w:rsidR="002D062D" w:rsidRPr="002D062D" w:rsidRDefault="002D062D" w:rsidP="00B74705">
            <w:pPr>
              <w:jc w:val="center"/>
              <w:rPr>
                <w:rFonts w:ascii="Times New Roman" w:hAnsi="Times New Roman" w:cs="Times New Roman"/>
              </w:rPr>
            </w:pPr>
            <w:r w:rsidRPr="002D062D">
              <w:rPr>
                <w:rFonts w:ascii="Times New Roman" w:hAnsi="Times New Roman" w:cs="Times New Roman"/>
              </w:rPr>
              <w:t>Цель предоставления</w:t>
            </w:r>
          </w:p>
        </w:tc>
        <w:tc>
          <w:tcPr>
            <w:tcW w:w="2656" w:type="pct"/>
            <w:gridSpan w:val="2"/>
            <w:vAlign w:val="center"/>
          </w:tcPr>
          <w:p w:rsidR="002D062D" w:rsidRPr="002D062D" w:rsidRDefault="002D062D" w:rsidP="00B74705">
            <w:pPr>
              <w:jc w:val="center"/>
              <w:rPr>
                <w:rFonts w:ascii="Times New Roman" w:hAnsi="Times New Roman" w:cs="Times New Roman"/>
              </w:rPr>
            </w:pPr>
            <w:r w:rsidRPr="002D062D">
              <w:rPr>
                <w:rFonts w:ascii="Times New Roman" w:hAnsi="Times New Roman" w:cs="Times New Roman"/>
              </w:rPr>
              <w:t>Размеры земельных участков, га</w:t>
            </w:r>
          </w:p>
        </w:tc>
      </w:tr>
      <w:tr w:rsidR="002D062D" w:rsidRPr="002D062D" w:rsidTr="002D062D">
        <w:tc>
          <w:tcPr>
            <w:tcW w:w="2344" w:type="pct"/>
            <w:vMerge/>
          </w:tcPr>
          <w:p w:rsidR="002D062D" w:rsidRPr="002D062D" w:rsidRDefault="002D062D" w:rsidP="00B74705">
            <w:pPr>
              <w:rPr>
                <w:rFonts w:ascii="Times New Roman" w:hAnsi="Times New Roman" w:cs="Times New Roman"/>
              </w:rPr>
            </w:pPr>
          </w:p>
        </w:tc>
        <w:tc>
          <w:tcPr>
            <w:tcW w:w="1328" w:type="pct"/>
            <w:vAlign w:val="center"/>
          </w:tcPr>
          <w:p w:rsidR="002D062D" w:rsidRPr="002D062D" w:rsidRDefault="002D062D" w:rsidP="00B74705">
            <w:pPr>
              <w:jc w:val="center"/>
              <w:rPr>
                <w:rFonts w:ascii="Times New Roman" w:hAnsi="Times New Roman" w:cs="Times New Roman"/>
              </w:rPr>
            </w:pPr>
            <w:r w:rsidRPr="002D062D">
              <w:rPr>
                <w:rFonts w:ascii="Times New Roman" w:hAnsi="Times New Roman" w:cs="Times New Roman"/>
              </w:rPr>
              <w:t>минимальные</w:t>
            </w:r>
          </w:p>
        </w:tc>
        <w:tc>
          <w:tcPr>
            <w:tcW w:w="1328" w:type="pct"/>
            <w:vAlign w:val="center"/>
          </w:tcPr>
          <w:p w:rsidR="002D062D" w:rsidRPr="002D062D" w:rsidRDefault="002D062D" w:rsidP="00B74705">
            <w:pPr>
              <w:jc w:val="center"/>
              <w:rPr>
                <w:rFonts w:ascii="Times New Roman" w:hAnsi="Times New Roman" w:cs="Times New Roman"/>
              </w:rPr>
            </w:pPr>
            <w:r w:rsidRPr="002D062D">
              <w:rPr>
                <w:rFonts w:ascii="Times New Roman" w:hAnsi="Times New Roman" w:cs="Times New Roman"/>
              </w:rPr>
              <w:t>максимальные</w:t>
            </w:r>
          </w:p>
        </w:tc>
      </w:tr>
      <w:tr w:rsidR="002D062D" w:rsidRPr="002D062D" w:rsidTr="002D062D">
        <w:tc>
          <w:tcPr>
            <w:tcW w:w="2344" w:type="pct"/>
            <w:shd w:val="clear" w:color="auto" w:fill="auto"/>
          </w:tcPr>
          <w:p w:rsidR="002D062D" w:rsidRPr="002D062D" w:rsidRDefault="002D062D" w:rsidP="00B74705">
            <w:pPr>
              <w:rPr>
                <w:rFonts w:ascii="Times New Roman" w:hAnsi="Times New Roman" w:cs="Times New Roman"/>
              </w:rPr>
            </w:pPr>
            <w:r w:rsidRPr="002D062D">
              <w:rPr>
                <w:rFonts w:ascii="Times New Roman" w:hAnsi="Times New Roman" w:cs="Times New Roman"/>
              </w:rPr>
              <w:t>садоводства</w:t>
            </w:r>
          </w:p>
        </w:tc>
        <w:tc>
          <w:tcPr>
            <w:tcW w:w="1328" w:type="pct"/>
            <w:vAlign w:val="center"/>
          </w:tcPr>
          <w:p w:rsidR="002D062D" w:rsidRPr="002D062D" w:rsidRDefault="002D062D" w:rsidP="00B74705">
            <w:pPr>
              <w:jc w:val="center"/>
              <w:rPr>
                <w:rFonts w:ascii="Times New Roman" w:hAnsi="Times New Roman" w:cs="Times New Roman"/>
              </w:rPr>
            </w:pPr>
            <w:r w:rsidRPr="002D062D">
              <w:rPr>
                <w:rFonts w:ascii="Times New Roman" w:hAnsi="Times New Roman" w:cs="Times New Roman"/>
              </w:rPr>
              <w:t>0,06</w:t>
            </w:r>
          </w:p>
        </w:tc>
        <w:tc>
          <w:tcPr>
            <w:tcW w:w="1328" w:type="pct"/>
            <w:vAlign w:val="center"/>
          </w:tcPr>
          <w:p w:rsidR="002D062D" w:rsidRPr="002D062D" w:rsidRDefault="002D062D" w:rsidP="00B74705">
            <w:pPr>
              <w:jc w:val="center"/>
              <w:rPr>
                <w:rFonts w:ascii="Times New Roman" w:hAnsi="Times New Roman" w:cs="Times New Roman"/>
              </w:rPr>
            </w:pPr>
            <w:r w:rsidRPr="002D062D">
              <w:rPr>
                <w:rFonts w:ascii="Times New Roman" w:hAnsi="Times New Roman" w:cs="Times New Roman"/>
              </w:rPr>
              <w:t>0,30</w:t>
            </w:r>
          </w:p>
        </w:tc>
      </w:tr>
      <w:tr w:rsidR="002D062D" w:rsidRPr="002D062D" w:rsidTr="002D062D">
        <w:tc>
          <w:tcPr>
            <w:tcW w:w="2344" w:type="pct"/>
            <w:shd w:val="clear" w:color="auto" w:fill="auto"/>
          </w:tcPr>
          <w:p w:rsidR="002D062D" w:rsidRPr="002D062D" w:rsidRDefault="002D062D" w:rsidP="00B74705">
            <w:pPr>
              <w:rPr>
                <w:rFonts w:ascii="Times New Roman" w:hAnsi="Times New Roman" w:cs="Times New Roman"/>
              </w:rPr>
            </w:pPr>
            <w:r w:rsidRPr="002D062D">
              <w:rPr>
                <w:rFonts w:ascii="Times New Roman" w:hAnsi="Times New Roman" w:cs="Times New Roman"/>
              </w:rPr>
              <w:t>огородничества</w:t>
            </w:r>
          </w:p>
        </w:tc>
        <w:tc>
          <w:tcPr>
            <w:tcW w:w="1328" w:type="pct"/>
            <w:vAlign w:val="center"/>
          </w:tcPr>
          <w:p w:rsidR="002D062D" w:rsidRPr="002D062D" w:rsidRDefault="002D062D" w:rsidP="00B74705">
            <w:pPr>
              <w:jc w:val="center"/>
              <w:rPr>
                <w:rFonts w:ascii="Times New Roman" w:hAnsi="Times New Roman" w:cs="Times New Roman"/>
              </w:rPr>
            </w:pPr>
            <w:r w:rsidRPr="002D062D">
              <w:rPr>
                <w:rFonts w:ascii="Times New Roman" w:hAnsi="Times New Roman" w:cs="Times New Roman"/>
              </w:rPr>
              <w:t>0,04</w:t>
            </w:r>
          </w:p>
        </w:tc>
        <w:tc>
          <w:tcPr>
            <w:tcW w:w="1328" w:type="pct"/>
            <w:vAlign w:val="center"/>
          </w:tcPr>
          <w:p w:rsidR="002D062D" w:rsidRPr="002D062D" w:rsidRDefault="002D062D" w:rsidP="00B74705">
            <w:pPr>
              <w:jc w:val="center"/>
              <w:rPr>
                <w:rFonts w:ascii="Times New Roman" w:hAnsi="Times New Roman" w:cs="Times New Roman"/>
              </w:rPr>
            </w:pPr>
            <w:r w:rsidRPr="002D062D">
              <w:rPr>
                <w:rFonts w:ascii="Times New Roman" w:hAnsi="Times New Roman" w:cs="Times New Roman"/>
              </w:rPr>
              <w:t>0,30</w:t>
            </w:r>
          </w:p>
        </w:tc>
      </w:tr>
      <w:tr w:rsidR="002D062D" w:rsidRPr="002D062D" w:rsidTr="002D062D">
        <w:tc>
          <w:tcPr>
            <w:tcW w:w="2344" w:type="pct"/>
            <w:shd w:val="clear" w:color="auto" w:fill="auto"/>
          </w:tcPr>
          <w:p w:rsidR="002D062D" w:rsidRPr="002D062D" w:rsidRDefault="002D062D" w:rsidP="00B74705">
            <w:pPr>
              <w:rPr>
                <w:rFonts w:ascii="Times New Roman" w:hAnsi="Times New Roman" w:cs="Times New Roman"/>
              </w:rPr>
            </w:pPr>
            <w:r w:rsidRPr="002D062D">
              <w:rPr>
                <w:rFonts w:ascii="Times New Roman" w:hAnsi="Times New Roman" w:cs="Times New Roman"/>
              </w:rPr>
              <w:t>дачного строительства</w:t>
            </w:r>
          </w:p>
        </w:tc>
        <w:tc>
          <w:tcPr>
            <w:tcW w:w="1328" w:type="pct"/>
            <w:vAlign w:val="center"/>
          </w:tcPr>
          <w:p w:rsidR="002D062D" w:rsidRPr="002D062D" w:rsidRDefault="002D062D" w:rsidP="00B74705">
            <w:pPr>
              <w:jc w:val="center"/>
              <w:rPr>
                <w:rFonts w:ascii="Times New Roman" w:hAnsi="Times New Roman" w:cs="Times New Roman"/>
              </w:rPr>
            </w:pPr>
            <w:r w:rsidRPr="002D062D">
              <w:rPr>
                <w:rFonts w:ascii="Times New Roman" w:hAnsi="Times New Roman" w:cs="Times New Roman"/>
              </w:rPr>
              <w:t>0,10</w:t>
            </w:r>
          </w:p>
        </w:tc>
        <w:tc>
          <w:tcPr>
            <w:tcW w:w="1328" w:type="pct"/>
            <w:vAlign w:val="center"/>
          </w:tcPr>
          <w:p w:rsidR="002D062D" w:rsidRPr="002D062D" w:rsidRDefault="002D062D" w:rsidP="00B74705">
            <w:pPr>
              <w:jc w:val="center"/>
              <w:rPr>
                <w:rFonts w:ascii="Times New Roman" w:hAnsi="Times New Roman" w:cs="Times New Roman"/>
              </w:rPr>
            </w:pPr>
            <w:r w:rsidRPr="002D062D">
              <w:rPr>
                <w:rFonts w:ascii="Times New Roman" w:hAnsi="Times New Roman" w:cs="Times New Roman"/>
              </w:rPr>
              <w:t>0,30</w:t>
            </w:r>
          </w:p>
        </w:tc>
      </w:tr>
    </w:tbl>
    <w:p w:rsidR="002D062D" w:rsidRPr="002D062D" w:rsidRDefault="002D062D" w:rsidP="00B74705">
      <w:pPr>
        <w:ind w:firstLine="567"/>
        <w:jc w:val="both"/>
        <w:rPr>
          <w:rFonts w:ascii="Times New Roman" w:hAnsi="Times New Roman" w:cs="Times New Roman"/>
          <w:b/>
        </w:rPr>
      </w:pPr>
    </w:p>
    <w:p w:rsidR="002D062D" w:rsidRPr="002D062D" w:rsidRDefault="002D062D" w:rsidP="00B74705">
      <w:pPr>
        <w:pStyle w:val="a6"/>
        <w:spacing w:after="0"/>
        <w:ind w:firstLine="567"/>
        <w:rPr>
          <w:rFonts w:ascii="Times New Roman" w:hAnsi="Times New Roman" w:cs="Times New Roman"/>
        </w:rPr>
      </w:pPr>
      <w:r w:rsidRPr="002D062D">
        <w:rPr>
          <w:rFonts w:ascii="Times New Roman" w:hAnsi="Times New Roman" w:cs="Times New Roman"/>
        </w:rPr>
        <w:t>6.4.3. Расстояние от автомобильных и железных дорог до садоводческих, огороднических и дачных</w:t>
      </w:r>
      <w:r w:rsidRPr="002D062D">
        <w:rPr>
          <w:rFonts w:ascii="Times New Roman" w:hAnsi="Times New Roman" w:cs="Times New Roman"/>
          <w:i/>
        </w:rPr>
        <w:t xml:space="preserve"> </w:t>
      </w:r>
      <w:r w:rsidRPr="002D062D">
        <w:rPr>
          <w:rFonts w:ascii="Times New Roman" w:hAnsi="Times New Roman" w:cs="Times New Roman"/>
        </w:rPr>
        <w:t>объединений</w:t>
      </w:r>
    </w:p>
    <w:p w:rsidR="002D062D" w:rsidRPr="002D062D" w:rsidRDefault="002D062D" w:rsidP="00B74705">
      <w:pPr>
        <w:pStyle w:val="a6"/>
        <w:spacing w:after="0"/>
        <w:ind w:firstLine="567"/>
        <w:jc w:val="right"/>
        <w:rPr>
          <w:rFonts w:ascii="Times New Roman" w:hAnsi="Times New Roman" w:cs="Times New Roman"/>
        </w:rPr>
      </w:pPr>
      <w:r w:rsidRPr="002D062D">
        <w:rPr>
          <w:rFonts w:ascii="Times New Roman" w:hAnsi="Times New Roman" w:cs="Times New Roman"/>
        </w:rPr>
        <w:t>Таблица 38</w:t>
      </w:r>
    </w:p>
    <w:tbl>
      <w:tblPr>
        <w:tblW w:w="9920" w:type="dxa"/>
        <w:tblInd w:w="-5" w:type="dxa"/>
        <w:tblLayout w:type="fixed"/>
        <w:tblLook w:val="0000" w:firstRow="0" w:lastRow="0" w:firstColumn="0" w:lastColumn="0" w:noHBand="0" w:noVBand="0"/>
      </w:tblPr>
      <w:tblGrid>
        <w:gridCol w:w="4723"/>
        <w:gridCol w:w="2620"/>
        <w:gridCol w:w="2577"/>
      </w:tblGrid>
      <w:tr w:rsidR="002D062D" w:rsidRPr="002D062D" w:rsidTr="002D062D">
        <w:trPr>
          <w:trHeight w:val="723"/>
        </w:trPr>
        <w:tc>
          <w:tcPr>
            <w:tcW w:w="4723"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p>
        </w:tc>
        <w:tc>
          <w:tcPr>
            <w:tcW w:w="262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Расстояние (не менее), м</w:t>
            </w:r>
          </w:p>
        </w:tc>
        <w:tc>
          <w:tcPr>
            <w:tcW w:w="2577" w:type="dxa"/>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Примечание</w:t>
            </w:r>
          </w:p>
        </w:tc>
      </w:tr>
      <w:tr w:rsidR="002D062D" w:rsidRPr="002D062D" w:rsidTr="002D062D">
        <w:trPr>
          <w:cantSplit/>
          <w:trHeight w:hRule="exact" w:val="314"/>
        </w:trPr>
        <w:tc>
          <w:tcPr>
            <w:tcW w:w="4723" w:type="dxa"/>
            <w:tcBorders>
              <w:top w:val="single" w:sz="4" w:space="0" w:color="000000"/>
              <w:left w:val="single" w:sz="4" w:space="0" w:color="000000"/>
              <w:bottom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Железные дороги любой категории</w:t>
            </w:r>
          </w:p>
        </w:tc>
        <w:tc>
          <w:tcPr>
            <w:tcW w:w="262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50</w:t>
            </w:r>
          </w:p>
        </w:tc>
        <w:tc>
          <w:tcPr>
            <w:tcW w:w="2577" w:type="dxa"/>
            <w:vMerge w:val="restart"/>
            <w:tcBorders>
              <w:top w:val="single" w:sz="4" w:space="0" w:color="000000"/>
              <w:left w:val="single" w:sz="4" w:space="0" w:color="000000"/>
              <w:bottom w:val="single" w:sz="4" w:space="0" w:color="000000"/>
              <w:right w:val="single" w:sz="4" w:space="0" w:color="000000"/>
            </w:tcBorders>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 xml:space="preserve">Устройство лесополосы не менее </w:t>
            </w:r>
            <w:smartTag w:uri="urn:schemas-microsoft-com:office:smarttags" w:element="metricconverter">
              <w:smartTagPr>
                <w:attr w:name="ProductID" w:val="10 м"/>
              </w:smartTagPr>
              <w:r w:rsidRPr="002D062D">
                <w:rPr>
                  <w:rFonts w:ascii="Times New Roman" w:hAnsi="Times New Roman" w:cs="Times New Roman"/>
                </w:rPr>
                <w:t>10 м</w:t>
              </w:r>
            </w:smartTag>
            <w:r w:rsidRPr="002D062D">
              <w:rPr>
                <w:rFonts w:ascii="Times New Roman" w:hAnsi="Times New Roman" w:cs="Times New Roman"/>
              </w:rPr>
              <w:t>.</w:t>
            </w:r>
          </w:p>
        </w:tc>
      </w:tr>
      <w:tr w:rsidR="002D062D" w:rsidRPr="002D062D" w:rsidTr="002D062D">
        <w:trPr>
          <w:cantSplit/>
          <w:trHeight w:hRule="exact" w:val="314"/>
        </w:trPr>
        <w:tc>
          <w:tcPr>
            <w:tcW w:w="4723" w:type="dxa"/>
            <w:tcBorders>
              <w:top w:val="single" w:sz="4" w:space="0" w:color="000000"/>
              <w:left w:val="single" w:sz="4" w:space="0" w:color="000000"/>
              <w:bottom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 xml:space="preserve">Автодороги </w:t>
            </w:r>
            <w:r w:rsidRPr="002D062D">
              <w:rPr>
                <w:rFonts w:ascii="Times New Roman" w:hAnsi="Times New Roman" w:cs="Times New Roman"/>
                <w:lang w:val="en-US"/>
              </w:rPr>
              <w:t>I</w:t>
            </w:r>
            <w:r w:rsidRPr="002D062D">
              <w:rPr>
                <w:rFonts w:ascii="Times New Roman" w:hAnsi="Times New Roman" w:cs="Times New Roman"/>
              </w:rPr>
              <w:t xml:space="preserve">, </w:t>
            </w:r>
            <w:r w:rsidRPr="002D062D">
              <w:rPr>
                <w:rFonts w:ascii="Times New Roman" w:hAnsi="Times New Roman" w:cs="Times New Roman"/>
                <w:lang w:val="en-US"/>
              </w:rPr>
              <w:t>II</w:t>
            </w:r>
            <w:r w:rsidRPr="002D062D">
              <w:rPr>
                <w:rFonts w:ascii="Times New Roman" w:hAnsi="Times New Roman" w:cs="Times New Roman"/>
              </w:rPr>
              <w:t xml:space="preserve">, </w:t>
            </w:r>
            <w:r w:rsidRPr="002D062D">
              <w:rPr>
                <w:rFonts w:ascii="Times New Roman" w:hAnsi="Times New Roman" w:cs="Times New Roman"/>
                <w:lang w:val="en-US"/>
              </w:rPr>
              <w:t>III</w:t>
            </w:r>
            <w:r w:rsidRPr="002D062D">
              <w:rPr>
                <w:rFonts w:ascii="Times New Roman" w:hAnsi="Times New Roman" w:cs="Times New Roman"/>
              </w:rPr>
              <w:t xml:space="preserve"> категории</w:t>
            </w:r>
          </w:p>
        </w:tc>
        <w:tc>
          <w:tcPr>
            <w:tcW w:w="262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50</w:t>
            </w:r>
          </w:p>
        </w:tc>
        <w:tc>
          <w:tcPr>
            <w:tcW w:w="2577" w:type="dxa"/>
            <w:vMerge/>
            <w:tcBorders>
              <w:top w:val="single" w:sz="4" w:space="0" w:color="000000"/>
              <w:left w:val="single" w:sz="4" w:space="0" w:color="000000"/>
              <w:bottom w:val="single" w:sz="4" w:space="0" w:color="000000"/>
              <w:right w:val="single" w:sz="4" w:space="0" w:color="000000"/>
            </w:tcBorders>
          </w:tcPr>
          <w:p w:rsidR="002D062D" w:rsidRPr="002D062D" w:rsidRDefault="002D062D" w:rsidP="00B74705">
            <w:pPr>
              <w:rPr>
                <w:rFonts w:ascii="Times New Roman" w:hAnsi="Times New Roman" w:cs="Times New Roman"/>
              </w:rPr>
            </w:pPr>
          </w:p>
        </w:tc>
      </w:tr>
      <w:tr w:rsidR="002D062D" w:rsidRPr="002D062D" w:rsidTr="002D062D">
        <w:trPr>
          <w:cantSplit/>
          <w:trHeight w:hRule="exact" w:val="314"/>
        </w:trPr>
        <w:tc>
          <w:tcPr>
            <w:tcW w:w="4723" w:type="dxa"/>
            <w:tcBorders>
              <w:top w:val="single" w:sz="4" w:space="0" w:color="000000"/>
              <w:left w:val="single" w:sz="4" w:space="0" w:color="000000"/>
              <w:bottom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 xml:space="preserve">Автодороги </w:t>
            </w:r>
            <w:r w:rsidRPr="002D062D">
              <w:rPr>
                <w:rFonts w:ascii="Times New Roman" w:hAnsi="Times New Roman" w:cs="Times New Roman"/>
                <w:lang w:val="en-US"/>
              </w:rPr>
              <w:t>IV</w:t>
            </w:r>
            <w:r w:rsidRPr="002D062D">
              <w:rPr>
                <w:rFonts w:ascii="Times New Roman" w:hAnsi="Times New Roman" w:cs="Times New Roman"/>
              </w:rPr>
              <w:t xml:space="preserve"> категории</w:t>
            </w:r>
          </w:p>
        </w:tc>
        <w:tc>
          <w:tcPr>
            <w:tcW w:w="262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25</w:t>
            </w:r>
          </w:p>
        </w:tc>
        <w:tc>
          <w:tcPr>
            <w:tcW w:w="2577" w:type="dxa"/>
            <w:vMerge/>
            <w:tcBorders>
              <w:top w:val="single" w:sz="4" w:space="0" w:color="000000"/>
              <w:left w:val="single" w:sz="4" w:space="0" w:color="000000"/>
              <w:bottom w:val="single" w:sz="4" w:space="0" w:color="000000"/>
              <w:right w:val="single" w:sz="4" w:space="0" w:color="000000"/>
            </w:tcBorders>
          </w:tcPr>
          <w:p w:rsidR="002D062D" w:rsidRPr="002D062D" w:rsidRDefault="002D062D" w:rsidP="00B74705">
            <w:pPr>
              <w:rPr>
                <w:rFonts w:ascii="Times New Roman" w:hAnsi="Times New Roman" w:cs="Times New Roman"/>
              </w:rPr>
            </w:pPr>
          </w:p>
        </w:tc>
      </w:tr>
    </w:tbl>
    <w:p w:rsidR="002D062D" w:rsidRPr="002D062D" w:rsidRDefault="002D062D" w:rsidP="00B74705">
      <w:pPr>
        <w:ind w:firstLine="567"/>
        <w:jc w:val="both"/>
        <w:rPr>
          <w:rFonts w:ascii="Times New Roman" w:hAnsi="Times New Roman" w:cs="Times New Roman"/>
        </w:rPr>
      </w:pPr>
    </w:p>
    <w:p w:rsidR="002D062D" w:rsidRPr="002D062D" w:rsidRDefault="002D062D" w:rsidP="00B74705">
      <w:pPr>
        <w:pStyle w:val="a6"/>
        <w:spacing w:after="0"/>
        <w:ind w:firstLine="567"/>
        <w:rPr>
          <w:rFonts w:ascii="Times New Roman" w:hAnsi="Times New Roman" w:cs="Times New Roman"/>
        </w:rPr>
      </w:pPr>
      <w:r w:rsidRPr="002D062D">
        <w:rPr>
          <w:rFonts w:ascii="Times New Roman" w:hAnsi="Times New Roman" w:cs="Times New Roman"/>
        </w:rPr>
        <w:t xml:space="preserve">6.4.4. Расстояние от границ застроенной территории до лесных массивов на территории садоводческих и огороднических (дачных) объединений (не менее) – </w:t>
      </w:r>
      <w:smartTag w:uri="urn:schemas-microsoft-com:office:smarttags" w:element="metricconverter">
        <w:smartTagPr>
          <w:attr w:name="ProductID" w:val="15 м"/>
        </w:smartTagPr>
        <w:r w:rsidRPr="002D062D">
          <w:rPr>
            <w:rFonts w:ascii="Times New Roman" w:hAnsi="Times New Roman" w:cs="Times New Roman"/>
          </w:rPr>
          <w:t>15 м</w:t>
        </w:r>
      </w:smartTag>
      <w:r w:rsidRPr="002D062D">
        <w:rPr>
          <w:rFonts w:ascii="Times New Roman" w:hAnsi="Times New Roman" w:cs="Times New Roman"/>
        </w:rPr>
        <w:t>.</w:t>
      </w:r>
    </w:p>
    <w:p w:rsidR="002D062D" w:rsidRPr="002D062D" w:rsidRDefault="002D062D" w:rsidP="00B74705">
      <w:pPr>
        <w:pStyle w:val="a6"/>
        <w:spacing w:after="0"/>
        <w:ind w:firstLine="567"/>
        <w:rPr>
          <w:rFonts w:ascii="Times New Roman" w:hAnsi="Times New Roman" w:cs="Times New Roman"/>
        </w:rPr>
      </w:pPr>
      <w:r w:rsidRPr="002D062D">
        <w:rPr>
          <w:rFonts w:ascii="Times New Roman" w:hAnsi="Times New Roman" w:cs="Times New Roman"/>
        </w:rPr>
        <w:t>6.4.5. Здания и сооружения общего пользо</w:t>
      </w:r>
      <w:r w:rsidRPr="002D062D">
        <w:rPr>
          <w:rFonts w:ascii="Times New Roman" w:hAnsi="Times New Roman" w:cs="Times New Roman"/>
        </w:rPr>
        <w:softHyphen/>
        <w:t>вания должны отстоять от границ садовых уча</w:t>
      </w:r>
      <w:r w:rsidRPr="002D062D">
        <w:rPr>
          <w:rFonts w:ascii="Times New Roman" w:hAnsi="Times New Roman" w:cs="Times New Roman"/>
        </w:rPr>
        <w:softHyphen/>
        <w:t xml:space="preserve">стков не менее чем на </w:t>
      </w:r>
      <w:smartTag w:uri="urn:schemas-microsoft-com:office:smarttags" w:element="metricconverter">
        <w:smartTagPr>
          <w:attr w:name="ProductID" w:val="4 м"/>
        </w:smartTagPr>
        <w:r w:rsidRPr="002D062D">
          <w:rPr>
            <w:rFonts w:ascii="Times New Roman" w:hAnsi="Times New Roman" w:cs="Times New Roman"/>
          </w:rPr>
          <w:t>4 м</w:t>
        </w:r>
      </w:smartTag>
      <w:r w:rsidRPr="002D062D">
        <w:rPr>
          <w:rFonts w:ascii="Times New Roman" w:hAnsi="Times New Roman" w:cs="Times New Roman"/>
        </w:rPr>
        <w:t>.</w:t>
      </w:r>
    </w:p>
    <w:p w:rsidR="002D062D" w:rsidRPr="002D062D" w:rsidRDefault="002D062D" w:rsidP="00B74705">
      <w:pPr>
        <w:pStyle w:val="a6"/>
        <w:spacing w:after="0"/>
        <w:ind w:firstLine="567"/>
        <w:rPr>
          <w:rFonts w:ascii="Times New Roman" w:hAnsi="Times New Roman" w:cs="Times New Roman"/>
        </w:rPr>
      </w:pPr>
      <w:r w:rsidRPr="002D062D">
        <w:rPr>
          <w:rFonts w:ascii="Times New Roman" w:hAnsi="Times New Roman" w:cs="Times New Roman"/>
        </w:rPr>
        <w:t>6.4.6. Размеры и состав площадок общего пользования на территориях садоводческих и огороднических (дачных) объединений</w:t>
      </w:r>
    </w:p>
    <w:p w:rsidR="002D062D" w:rsidRPr="002D062D" w:rsidRDefault="002D062D" w:rsidP="00B74705">
      <w:pPr>
        <w:pStyle w:val="a6"/>
        <w:spacing w:after="0"/>
        <w:ind w:firstLine="567"/>
        <w:jc w:val="right"/>
        <w:rPr>
          <w:rFonts w:ascii="Times New Roman" w:hAnsi="Times New Roman" w:cs="Times New Roman"/>
        </w:rPr>
      </w:pPr>
      <w:r w:rsidRPr="002D062D">
        <w:rPr>
          <w:rFonts w:ascii="Times New Roman" w:hAnsi="Times New Roman" w:cs="Times New Roman"/>
        </w:rPr>
        <w:t>Таблица 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2"/>
        <w:gridCol w:w="1801"/>
        <w:gridCol w:w="1869"/>
        <w:gridCol w:w="1999"/>
      </w:tblGrid>
      <w:tr w:rsidR="002D062D" w:rsidRPr="002D062D" w:rsidTr="002D062D">
        <w:tc>
          <w:tcPr>
            <w:tcW w:w="3902" w:type="dxa"/>
            <w:vMerge w:val="restart"/>
            <w:vAlign w:val="center"/>
          </w:tcPr>
          <w:p w:rsidR="002D062D" w:rsidRPr="002D062D" w:rsidRDefault="002D062D" w:rsidP="00B74705">
            <w:pPr>
              <w:ind w:firstLine="567"/>
              <w:jc w:val="center"/>
              <w:rPr>
                <w:rFonts w:ascii="Times New Roman" w:hAnsi="Times New Roman" w:cs="Times New Roman"/>
              </w:rPr>
            </w:pPr>
            <w:r w:rsidRPr="002D062D">
              <w:rPr>
                <w:rFonts w:ascii="Times New Roman" w:hAnsi="Times New Roman" w:cs="Times New Roman"/>
              </w:rPr>
              <w:t>Наименование объекта</w:t>
            </w:r>
          </w:p>
        </w:tc>
        <w:tc>
          <w:tcPr>
            <w:tcW w:w="5669" w:type="dxa"/>
            <w:gridSpan w:val="3"/>
            <w:vAlign w:val="center"/>
          </w:tcPr>
          <w:p w:rsidR="002D062D" w:rsidRPr="002D062D" w:rsidRDefault="002D062D" w:rsidP="00B74705">
            <w:pPr>
              <w:ind w:firstLine="567"/>
              <w:jc w:val="center"/>
              <w:rPr>
                <w:rFonts w:ascii="Times New Roman" w:hAnsi="Times New Roman" w:cs="Times New Roman"/>
              </w:rPr>
            </w:pPr>
            <w:r w:rsidRPr="002D062D">
              <w:rPr>
                <w:rFonts w:ascii="Times New Roman" w:hAnsi="Times New Roman" w:cs="Times New Roman"/>
              </w:rPr>
              <w:t>Размеры земельных участков, м2 на 1 садовый участок</w:t>
            </w:r>
          </w:p>
        </w:tc>
      </w:tr>
      <w:tr w:rsidR="002D062D" w:rsidRPr="002D062D" w:rsidTr="002D062D">
        <w:tc>
          <w:tcPr>
            <w:tcW w:w="3902" w:type="dxa"/>
            <w:vMerge/>
          </w:tcPr>
          <w:p w:rsidR="002D062D" w:rsidRPr="002D062D" w:rsidRDefault="002D062D" w:rsidP="00B74705">
            <w:pPr>
              <w:ind w:firstLine="567"/>
              <w:rPr>
                <w:rFonts w:ascii="Times New Roman" w:hAnsi="Times New Roman" w:cs="Times New Roman"/>
              </w:rPr>
            </w:pPr>
          </w:p>
        </w:tc>
        <w:tc>
          <w:tcPr>
            <w:tcW w:w="1801" w:type="dxa"/>
            <w:vAlign w:val="center"/>
          </w:tcPr>
          <w:p w:rsidR="002D062D" w:rsidRPr="002D062D" w:rsidRDefault="002D062D" w:rsidP="00B74705">
            <w:pPr>
              <w:ind w:firstLine="567"/>
              <w:jc w:val="center"/>
              <w:rPr>
                <w:rFonts w:ascii="Times New Roman" w:hAnsi="Times New Roman" w:cs="Times New Roman"/>
              </w:rPr>
            </w:pPr>
            <w:r w:rsidRPr="002D062D">
              <w:rPr>
                <w:rFonts w:ascii="Times New Roman" w:hAnsi="Times New Roman" w:cs="Times New Roman"/>
              </w:rPr>
              <w:t>до 100 (малые)</w:t>
            </w:r>
          </w:p>
        </w:tc>
        <w:tc>
          <w:tcPr>
            <w:tcW w:w="1869" w:type="dxa"/>
            <w:vAlign w:val="center"/>
          </w:tcPr>
          <w:p w:rsidR="002D062D" w:rsidRPr="002D062D" w:rsidRDefault="002D062D" w:rsidP="00B74705">
            <w:pPr>
              <w:ind w:firstLine="567"/>
              <w:jc w:val="center"/>
              <w:rPr>
                <w:rFonts w:ascii="Times New Roman" w:hAnsi="Times New Roman" w:cs="Times New Roman"/>
              </w:rPr>
            </w:pPr>
            <w:r w:rsidRPr="002D062D">
              <w:rPr>
                <w:rFonts w:ascii="Times New Roman" w:hAnsi="Times New Roman" w:cs="Times New Roman"/>
              </w:rPr>
              <w:t>101-300 (средние)</w:t>
            </w:r>
          </w:p>
        </w:tc>
        <w:tc>
          <w:tcPr>
            <w:tcW w:w="1999" w:type="dxa"/>
            <w:vAlign w:val="center"/>
          </w:tcPr>
          <w:p w:rsidR="002D062D" w:rsidRPr="002D062D" w:rsidRDefault="002D062D" w:rsidP="00B74705">
            <w:pPr>
              <w:ind w:firstLine="567"/>
              <w:jc w:val="center"/>
              <w:rPr>
                <w:rFonts w:ascii="Times New Roman" w:hAnsi="Times New Roman" w:cs="Times New Roman"/>
              </w:rPr>
            </w:pPr>
            <w:r w:rsidRPr="002D062D">
              <w:rPr>
                <w:rFonts w:ascii="Times New Roman" w:hAnsi="Times New Roman" w:cs="Times New Roman"/>
              </w:rPr>
              <w:t>301 и более (крупные)</w:t>
            </w:r>
          </w:p>
        </w:tc>
      </w:tr>
      <w:tr w:rsidR="002D062D" w:rsidRPr="002D062D" w:rsidTr="002D062D">
        <w:tc>
          <w:tcPr>
            <w:tcW w:w="3902" w:type="dxa"/>
          </w:tcPr>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Здания и сооружения для хранения средств пожаротушения</w:t>
            </w:r>
          </w:p>
        </w:tc>
        <w:tc>
          <w:tcPr>
            <w:tcW w:w="1801" w:type="dxa"/>
            <w:vAlign w:val="center"/>
          </w:tcPr>
          <w:p w:rsidR="002D062D" w:rsidRPr="002D062D" w:rsidRDefault="002D062D" w:rsidP="00B74705">
            <w:pPr>
              <w:ind w:firstLine="567"/>
              <w:jc w:val="center"/>
              <w:rPr>
                <w:rFonts w:ascii="Times New Roman" w:hAnsi="Times New Roman" w:cs="Times New Roman"/>
              </w:rPr>
            </w:pPr>
            <w:r w:rsidRPr="002D062D">
              <w:rPr>
                <w:rFonts w:ascii="Times New Roman" w:hAnsi="Times New Roman" w:cs="Times New Roman"/>
              </w:rPr>
              <w:t>0,5</w:t>
            </w:r>
          </w:p>
        </w:tc>
        <w:tc>
          <w:tcPr>
            <w:tcW w:w="1869" w:type="dxa"/>
            <w:vAlign w:val="center"/>
          </w:tcPr>
          <w:p w:rsidR="002D062D" w:rsidRPr="002D062D" w:rsidRDefault="002D062D" w:rsidP="00B74705">
            <w:pPr>
              <w:ind w:firstLine="567"/>
              <w:jc w:val="center"/>
              <w:rPr>
                <w:rFonts w:ascii="Times New Roman" w:hAnsi="Times New Roman" w:cs="Times New Roman"/>
              </w:rPr>
            </w:pPr>
            <w:r w:rsidRPr="002D062D">
              <w:rPr>
                <w:rFonts w:ascii="Times New Roman" w:hAnsi="Times New Roman" w:cs="Times New Roman"/>
              </w:rPr>
              <w:t>0,4</w:t>
            </w:r>
          </w:p>
        </w:tc>
        <w:tc>
          <w:tcPr>
            <w:tcW w:w="1999" w:type="dxa"/>
            <w:vAlign w:val="center"/>
          </w:tcPr>
          <w:p w:rsidR="002D062D" w:rsidRPr="002D062D" w:rsidRDefault="002D062D" w:rsidP="00B74705">
            <w:pPr>
              <w:ind w:firstLine="567"/>
              <w:jc w:val="center"/>
              <w:rPr>
                <w:rFonts w:ascii="Times New Roman" w:hAnsi="Times New Roman" w:cs="Times New Roman"/>
              </w:rPr>
            </w:pPr>
            <w:r w:rsidRPr="002D062D">
              <w:rPr>
                <w:rFonts w:ascii="Times New Roman" w:hAnsi="Times New Roman" w:cs="Times New Roman"/>
              </w:rPr>
              <w:t>0,35</w:t>
            </w:r>
          </w:p>
        </w:tc>
      </w:tr>
      <w:tr w:rsidR="002D062D" w:rsidRPr="002D062D" w:rsidTr="002D062D">
        <w:tc>
          <w:tcPr>
            <w:tcW w:w="3902" w:type="dxa"/>
          </w:tcPr>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Площадки для мусоросборников</w:t>
            </w:r>
          </w:p>
        </w:tc>
        <w:tc>
          <w:tcPr>
            <w:tcW w:w="1801" w:type="dxa"/>
            <w:vAlign w:val="center"/>
          </w:tcPr>
          <w:p w:rsidR="002D062D" w:rsidRPr="002D062D" w:rsidRDefault="002D062D" w:rsidP="00B74705">
            <w:pPr>
              <w:ind w:firstLine="567"/>
              <w:jc w:val="center"/>
              <w:rPr>
                <w:rFonts w:ascii="Times New Roman" w:hAnsi="Times New Roman" w:cs="Times New Roman"/>
              </w:rPr>
            </w:pPr>
            <w:r w:rsidRPr="002D062D">
              <w:rPr>
                <w:rFonts w:ascii="Times New Roman" w:hAnsi="Times New Roman" w:cs="Times New Roman"/>
              </w:rPr>
              <w:t>0,1</w:t>
            </w:r>
          </w:p>
        </w:tc>
        <w:tc>
          <w:tcPr>
            <w:tcW w:w="1869" w:type="dxa"/>
            <w:vAlign w:val="center"/>
          </w:tcPr>
          <w:p w:rsidR="002D062D" w:rsidRPr="002D062D" w:rsidRDefault="002D062D" w:rsidP="00B74705">
            <w:pPr>
              <w:ind w:firstLine="567"/>
              <w:jc w:val="center"/>
              <w:rPr>
                <w:rFonts w:ascii="Times New Roman" w:hAnsi="Times New Roman" w:cs="Times New Roman"/>
              </w:rPr>
            </w:pPr>
            <w:r w:rsidRPr="002D062D">
              <w:rPr>
                <w:rFonts w:ascii="Times New Roman" w:hAnsi="Times New Roman" w:cs="Times New Roman"/>
              </w:rPr>
              <w:t>0,1</w:t>
            </w:r>
          </w:p>
        </w:tc>
        <w:tc>
          <w:tcPr>
            <w:tcW w:w="1999" w:type="dxa"/>
            <w:vAlign w:val="center"/>
          </w:tcPr>
          <w:p w:rsidR="002D062D" w:rsidRPr="002D062D" w:rsidRDefault="002D062D" w:rsidP="00B74705">
            <w:pPr>
              <w:ind w:firstLine="567"/>
              <w:jc w:val="center"/>
              <w:rPr>
                <w:rFonts w:ascii="Times New Roman" w:hAnsi="Times New Roman" w:cs="Times New Roman"/>
              </w:rPr>
            </w:pPr>
            <w:r w:rsidRPr="002D062D">
              <w:rPr>
                <w:rFonts w:ascii="Times New Roman" w:hAnsi="Times New Roman" w:cs="Times New Roman"/>
              </w:rPr>
              <w:t>0,1</w:t>
            </w:r>
          </w:p>
        </w:tc>
      </w:tr>
      <w:tr w:rsidR="002D062D" w:rsidRPr="002D062D" w:rsidTr="002D062D">
        <w:tc>
          <w:tcPr>
            <w:tcW w:w="3902" w:type="dxa"/>
          </w:tcPr>
          <w:p w:rsidR="002D062D" w:rsidRPr="002D062D" w:rsidRDefault="002D062D" w:rsidP="00B74705">
            <w:pPr>
              <w:ind w:right="-108" w:firstLine="567"/>
              <w:rPr>
                <w:rFonts w:ascii="Times New Roman" w:hAnsi="Times New Roman" w:cs="Times New Roman"/>
              </w:rPr>
            </w:pPr>
            <w:r w:rsidRPr="002D062D">
              <w:rPr>
                <w:rFonts w:ascii="Times New Roman" w:hAnsi="Times New Roman" w:cs="Times New Roman"/>
              </w:rPr>
              <w:t>Площадка для стоянки автомобилей при въезде на территорию объединения</w:t>
            </w:r>
          </w:p>
        </w:tc>
        <w:tc>
          <w:tcPr>
            <w:tcW w:w="1801" w:type="dxa"/>
            <w:vAlign w:val="center"/>
          </w:tcPr>
          <w:p w:rsidR="002D062D" w:rsidRPr="002D062D" w:rsidRDefault="002D062D" w:rsidP="00B74705">
            <w:pPr>
              <w:ind w:firstLine="567"/>
              <w:jc w:val="center"/>
              <w:rPr>
                <w:rFonts w:ascii="Times New Roman" w:hAnsi="Times New Roman" w:cs="Times New Roman"/>
              </w:rPr>
            </w:pPr>
            <w:r w:rsidRPr="002D062D">
              <w:rPr>
                <w:rFonts w:ascii="Times New Roman" w:hAnsi="Times New Roman" w:cs="Times New Roman"/>
              </w:rPr>
              <w:t>1,5</w:t>
            </w:r>
          </w:p>
        </w:tc>
        <w:tc>
          <w:tcPr>
            <w:tcW w:w="1869" w:type="dxa"/>
            <w:vAlign w:val="center"/>
          </w:tcPr>
          <w:p w:rsidR="002D062D" w:rsidRPr="002D062D" w:rsidRDefault="002D062D" w:rsidP="00B74705">
            <w:pPr>
              <w:ind w:firstLine="567"/>
              <w:jc w:val="center"/>
              <w:rPr>
                <w:rFonts w:ascii="Times New Roman" w:hAnsi="Times New Roman" w:cs="Times New Roman"/>
              </w:rPr>
            </w:pPr>
            <w:r w:rsidRPr="002D062D">
              <w:rPr>
                <w:rFonts w:ascii="Times New Roman" w:hAnsi="Times New Roman" w:cs="Times New Roman"/>
              </w:rPr>
              <w:t>1,5 – 1,0</w:t>
            </w:r>
          </w:p>
        </w:tc>
        <w:tc>
          <w:tcPr>
            <w:tcW w:w="1999" w:type="dxa"/>
            <w:vAlign w:val="center"/>
          </w:tcPr>
          <w:p w:rsidR="002D062D" w:rsidRPr="002D062D" w:rsidRDefault="002D062D" w:rsidP="00B74705">
            <w:pPr>
              <w:snapToGrid w:val="0"/>
              <w:ind w:firstLine="567"/>
              <w:jc w:val="center"/>
              <w:rPr>
                <w:rFonts w:ascii="Times New Roman" w:hAnsi="Times New Roman" w:cs="Times New Roman"/>
              </w:rPr>
            </w:pPr>
            <w:r w:rsidRPr="002D062D">
              <w:rPr>
                <w:rFonts w:ascii="Times New Roman" w:hAnsi="Times New Roman" w:cs="Times New Roman"/>
              </w:rPr>
              <w:t>0,1 и менее</w:t>
            </w:r>
          </w:p>
        </w:tc>
      </w:tr>
    </w:tbl>
    <w:p w:rsidR="002D062D" w:rsidRPr="002D062D" w:rsidRDefault="002D062D" w:rsidP="00B74705">
      <w:pPr>
        <w:pStyle w:val="a6"/>
        <w:spacing w:after="0"/>
        <w:ind w:firstLine="567"/>
        <w:rPr>
          <w:rFonts w:ascii="Times New Roman" w:hAnsi="Times New Roman" w:cs="Times New Roman"/>
        </w:rPr>
      </w:pPr>
    </w:p>
    <w:p w:rsidR="002D062D" w:rsidRPr="002D062D" w:rsidRDefault="002D062D" w:rsidP="00B74705">
      <w:pPr>
        <w:pStyle w:val="a6"/>
        <w:spacing w:after="0"/>
        <w:ind w:firstLine="567"/>
        <w:rPr>
          <w:rFonts w:ascii="Times New Roman" w:hAnsi="Times New Roman" w:cs="Times New Roman"/>
        </w:rPr>
      </w:pPr>
      <w:r w:rsidRPr="002D062D">
        <w:rPr>
          <w:rFonts w:ascii="Times New Roman" w:hAnsi="Times New Roman" w:cs="Times New Roman"/>
        </w:rPr>
        <w:t xml:space="preserve">6.4.7. Расстояние от площадки мусоросборников до границ садовых участков – не менее </w:t>
      </w:r>
      <w:smartTag w:uri="urn:schemas-microsoft-com:office:smarttags" w:element="metricconverter">
        <w:smartTagPr>
          <w:attr w:name="ProductID" w:val="20 м"/>
        </w:smartTagPr>
        <w:r w:rsidRPr="002D062D">
          <w:rPr>
            <w:rFonts w:ascii="Times New Roman" w:hAnsi="Times New Roman" w:cs="Times New Roman"/>
          </w:rPr>
          <w:t>20 м</w:t>
        </w:r>
      </w:smartTag>
      <w:r w:rsidRPr="002D062D">
        <w:rPr>
          <w:rFonts w:ascii="Times New Roman" w:hAnsi="Times New Roman" w:cs="Times New Roman"/>
        </w:rPr>
        <w:t xml:space="preserve"> и не более </w:t>
      </w:r>
      <w:smartTag w:uri="urn:schemas-microsoft-com:office:smarttags" w:element="metricconverter">
        <w:smartTagPr>
          <w:attr w:name="ProductID" w:val="100 м"/>
        </w:smartTagPr>
        <w:r w:rsidRPr="002D062D">
          <w:rPr>
            <w:rFonts w:ascii="Times New Roman" w:hAnsi="Times New Roman" w:cs="Times New Roman"/>
          </w:rPr>
          <w:t>100 м</w:t>
        </w:r>
      </w:smartTag>
      <w:r w:rsidRPr="002D062D">
        <w:rPr>
          <w:rFonts w:ascii="Times New Roman" w:hAnsi="Times New Roman" w:cs="Times New Roman"/>
        </w:rPr>
        <w:t>.</w:t>
      </w:r>
    </w:p>
    <w:p w:rsidR="002D062D" w:rsidRPr="002D062D" w:rsidRDefault="002D062D" w:rsidP="00B74705">
      <w:pPr>
        <w:pStyle w:val="a6"/>
        <w:spacing w:after="0"/>
        <w:ind w:firstLine="567"/>
        <w:rPr>
          <w:rFonts w:ascii="Times New Roman" w:hAnsi="Times New Roman" w:cs="Times New Roman"/>
        </w:rPr>
      </w:pPr>
      <w:r w:rsidRPr="002D062D">
        <w:rPr>
          <w:rFonts w:ascii="Times New Roman" w:hAnsi="Times New Roman" w:cs="Times New Roman"/>
        </w:rPr>
        <w:t>6.4.8. Ширина улиц и проездов в красных линиях на территории садоводческих и огороднических (дачных) объединений:</w:t>
      </w:r>
    </w:p>
    <w:p w:rsidR="002D062D" w:rsidRPr="002D062D" w:rsidRDefault="002D062D" w:rsidP="00B74705">
      <w:pPr>
        <w:pStyle w:val="a6"/>
        <w:spacing w:after="0"/>
        <w:ind w:firstLine="567"/>
        <w:jc w:val="right"/>
        <w:rPr>
          <w:rFonts w:ascii="Times New Roman" w:hAnsi="Times New Roman" w:cs="Times New Roman"/>
        </w:rPr>
      </w:pPr>
      <w:r w:rsidRPr="002D062D">
        <w:rPr>
          <w:rFonts w:ascii="Times New Roman" w:hAnsi="Times New Roman" w:cs="Times New Roman"/>
        </w:rPr>
        <w:t>Таблица 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864"/>
        <w:gridCol w:w="3260"/>
      </w:tblGrid>
      <w:tr w:rsidR="002D062D" w:rsidRPr="002D062D" w:rsidTr="002D062D">
        <w:tc>
          <w:tcPr>
            <w:tcW w:w="3190" w:type="dxa"/>
            <w:vAlign w:val="center"/>
          </w:tcPr>
          <w:p w:rsidR="002D062D" w:rsidRPr="002D062D" w:rsidRDefault="002D062D" w:rsidP="00B74705">
            <w:pPr>
              <w:ind w:firstLine="567"/>
              <w:jc w:val="center"/>
              <w:rPr>
                <w:rFonts w:ascii="Times New Roman" w:hAnsi="Times New Roman" w:cs="Times New Roman"/>
              </w:rPr>
            </w:pPr>
          </w:p>
        </w:tc>
        <w:tc>
          <w:tcPr>
            <w:tcW w:w="3864" w:type="dxa"/>
            <w:vAlign w:val="center"/>
          </w:tcPr>
          <w:p w:rsidR="002D062D" w:rsidRPr="002D062D" w:rsidRDefault="002D062D" w:rsidP="00B74705">
            <w:pPr>
              <w:ind w:firstLine="567"/>
              <w:jc w:val="center"/>
              <w:rPr>
                <w:rFonts w:ascii="Times New Roman" w:hAnsi="Times New Roman" w:cs="Times New Roman"/>
              </w:rPr>
            </w:pPr>
            <w:r w:rsidRPr="002D062D">
              <w:rPr>
                <w:rFonts w:ascii="Times New Roman" w:hAnsi="Times New Roman" w:cs="Times New Roman"/>
              </w:rPr>
              <w:t>Ширина улиц и проездов в красных линиях (не менее), м</w:t>
            </w:r>
          </w:p>
        </w:tc>
        <w:tc>
          <w:tcPr>
            <w:tcW w:w="3260" w:type="dxa"/>
            <w:vAlign w:val="center"/>
          </w:tcPr>
          <w:p w:rsidR="002D062D" w:rsidRPr="002D062D" w:rsidRDefault="002D062D" w:rsidP="00B74705">
            <w:pPr>
              <w:ind w:firstLine="567"/>
              <w:jc w:val="center"/>
              <w:rPr>
                <w:rFonts w:ascii="Times New Roman" w:hAnsi="Times New Roman" w:cs="Times New Roman"/>
              </w:rPr>
            </w:pPr>
            <w:r w:rsidRPr="002D062D">
              <w:rPr>
                <w:rFonts w:ascii="Times New Roman" w:hAnsi="Times New Roman" w:cs="Times New Roman"/>
              </w:rPr>
              <w:t>Минимальный радиус поворота, м</w:t>
            </w:r>
          </w:p>
        </w:tc>
      </w:tr>
      <w:tr w:rsidR="002D062D" w:rsidRPr="002D062D" w:rsidTr="002D062D">
        <w:tc>
          <w:tcPr>
            <w:tcW w:w="3190" w:type="dxa"/>
          </w:tcPr>
          <w:p w:rsidR="002D062D" w:rsidRPr="002D062D" w:rsidRDefault="002D062D" w:rsidP="00B74705">
            <w:pPr>
              <w:ind w:firstLine="567"/>
              <w:jc w:val="both"/>
              <w:rPr>
                <w:rFonts w:ascii="Times New Roman" w:hAnsi="Times New Roman" w:cs="Times New Roman"/>
              </w:rPr>
            </w:pPr>
            <w:r w:rsidRPr="002D062D">
              <w:rPr>
                <w:rFonts w:ascii="Times New Roman" w:hAnsi="Times New Roman" w:cs="Times New Roman"/>
              </w:rPr>
              <w:t>Улицы</w:t>
            </w:r>
          </w:p>
        </w:tc>
        <w:tc>
          <w:tcPr>
            <w:tcW w:w="3864" w:type="dxa"/>
            <w:vAlign w:val="center"/>
          </w:tcPr>
          <w:p w:rsidR="002D062D" w:rsidRPr="002D062D" w:rsidRDefault="002D062D" w:rsidP="00B74705">
            <w:pPr>
              <w:ind w:firstLine="567"/>
              <w:jc w:val="center"/>
              <w:rPr>
                <w:rFonts w:ascii="Times New Roman" w:hAnsi="Times New Roman" w:cs="Times New Roman"/>
              </w:rPr>
            </w:pPr>
            <w:r w:rsidRPr="002D062D">
              <w:rPr>
                <w:rFonts w:ascii="Times New Roman" w:hAnsi="Times New Roman" w:cs="Times New Roman"/>
              </w:rPr>
              <w:t>9</w:t>
            </w:r>
          </w:p>
        </w:tc>
        <w:tc>
          <w:tcPr>
            <w:tcW w:w="3260" w:type="dxa"/>
            <w:vMerge w:val="restart"/>
            <w:vAlign w:val="center"/>
          </w:tcPr>
          <w:p w:rsidR="002D062D" w:rsidRPr="002D062D" w:rsidRDefault="002D062D" w:rsidP="00B74705">
            <w:pPr>
              <w:ind w:firstLine="567"/>
              <w:jc w:val="center"/>
              <w:rPr>
                <w:rFonts w:ascii="Times New Roman" w:hAnsi="Times New Roman" w:cs="Times New Roman"/>
              </w:rPr>
            </w:pPr>
            <w:r w:rsidRPr="002D062D">
              <w:rPr>
                <w:rFonts w:ascii="Times New Roman" w:hAnsi="Times New Roman" w:cs="Times New Roman"/>
              </w:rPr>
              <w:t>6,5</w:t>
            </w:r>
          </w:p>
        </w:tc>
      </w:tr>
      <w:tr w:rsidR="002D062D" w:rsidRPr="002D062D" w:rsidTr="002D062D">
        <w:tc>
          <w:tcPr>
            <w:tcW w:w="3190" w:type="dxa"/>
          </w:tcPr>
          <w:p w:rsidR="002D062D" w:rsidRPr="002D062D" w:rsidRDefault="002D062D" w:rsidP="00B74705">
            <w:pPr>
              <w:ind w:firstLine="567"/>
              <w:jc w:val="both"/>
              <w:rPr>
                <w:rFonts w:ascii="Times New Roman" w:hAnsi="Times New Roman" w:cs="Times New Roman"/>
              </w:rPr>
            </w:pPr>
            <w:r w:rsidRPr="002D062D">
              <w:rPr>
                <w:rFonts w:ascii="Times New Roman" w:hAnsi="Times New Roman" w:cs="Times New Roman"/>
              </w:rPr>
              <w:t>Проезды</w:t>
            </w:r>
          </w:p>
        </w:tc>
        <w:tc>
          <w:tcPr>
            <w:tcW w:w="3864" w:type="dxa"/>
            <w:vAlign w:val="center"/>
          </w:tcPr>
          <w:p w:rsidR="002D062D" w:rsidRPr="002D062D" w:rsidRDefault="002D062D" w:rsidP="00B74705">
            <w:pPr>
              <w:ind w:firstLine="567"/>
              <w:jc w:val="center"/>
              <w:rPr>
                <w:rFonts w:ascii="Times New Roman" w:hAnsi="Times New Roman" w:cs="Times New Roman"/>
              </w:rPr>
            </w:pPr>
            <w:r w:rsidRPr="002D062D">
              <w:rPr>
                <w:rFonts w:ascii="Times New Roman" w:hAnsi="Times New Roman" w:cs="Times New Roman"/>
              </w:rPr>
              <w:t>7</w:t>
            </w:r>
          </w:p>
        </w:tc>
        <w:tc>
          <w:tcPr>
            <w:tcW w:w="3260" w:type="dxa"/>
            <w:vMerge/>
            <w:vAlign w:val="center"/>
          </w:tcPr>
          <w:p w:rsidR="002D062D" w:rsidRPr="002D062D" w:rsidRDefault="002D062D" w:rsidP="00B74705">
            <w:pPr>
              <w:ind w:firstLine="567"/>
              <w:jc w:val="center"/>
              <w:rPr>
                <w:rFonts w:ascii="Times New Roman" w:hAnsi="Times New Roman" w:cs="Times New Roman"/>
              </w:rPr>
            </w:pPr>
          </w:p>
        </w:tc>
      </w:tr>
    </w:tbl>
    <w:p w:rsidR="002D062D" w:rsidRPr="002D062D" w:rsidRDefault="002D062D" w:rsidP="00B74705">
      <w:pPr>
        <w:pStyle w:val="a4"/>
        <w:spacing w:after="0"/>
        <w:ind w:firstLine="567"/>
        <w:rPr>
          <w:sz w:val="20"/>
        </w:rPr>
      </w:pPr>
      <w:r w:rsidRPr="002D062D">
        <w:rPr>
          <w:sz w:val="20"/>
          <w:u w:val="single"/>
        </w:rPr>
        <w:t>Примечания:</w:t>
      </w:r>
      <w:r w:rsidRPr="002D062D">
        <w:rPr>
          <w:sz w:val="20"/>
        </w:rPr>
        <w:t xml:space="preserve"> 1. Ширина проезжей части улиц и проездов принимается для улиц — не менее </w:t>
      </w:r>
      <w:smartTag w:uri="urn:schemas-microsoft-com:office:smarttags" w:element="metricconverter">
        <w:smartTagPr>
          <w:attr w:name="ProductID" w:val="7,0 м"/>
        </w:smartTagPr>
        <w:r w:rsidRPr="002D062D">
          <w:rPr>
            <w:sz w:val="20"/>
          </w:rPr>
          <w:t>7,0 м</w:t>
        </w:r>
      </w:smartTag>
      <w:r w:rsidRPr="002D062D">
        <w:rPr>
          <w:sz w:val="20"/>
        </w:rPr>
        <w:t xml:space="preserve">, для проездов — не менее </w:t>
      </w:r>
      <w:smartTag w:uri="urn:schemas-microsoft-com:office:smarttags" w:element="metricconverter">
        <w:smartTagPr>
          <w:attr w:name="ProductID" w:val="3,5 м"/>
        </w:smartTagPr>
        <w:r w:rsidRPr="002D062D">
          <w:rPr>
            <w:sz w:val="20"/>
          </w:rPr>
          <w:t>3,5 м</w:t>
        </w:r>
      </w:smartTag>
      <w:r w:rsidRPr="002D062D">
        <w:rPr>
          <w:sz w:val="20"/>
        </w:rPr>
        <w:t>.</w:t>
      </w:r>
    </w:p>
    <w:p w:rsidR="002D062D" w:rsidRPr="002D062D" w:rsidRDefault="002D062D" w:rsidP="00B74705">
      <w:pPr>
        <w:pStyle w:val="22"/>
        <w:ind w:firstLine="567"/>
        <w:rPr>
          <w:rFonts w:ascii="Times New Roman" w:hAnsi="Times New Roman" w:cs="Times New Roman"/>
          <w:sz w:val="20"/>
        </w:rPr>
      </w:pPr>
      <w:r w:rsidRPr="002D062D">
        <w:rPr>
          <w:rFonts w:ascii="Times New Roman" w:hAnsi="Times New Roman" w:cs="Times New Roman"/>
          <w:sz w:val="20"/>
        </w:rPr>
        <w:t>2.</w:t>
      </w:r>
      <w:r w:rsidRPr="002D062D">
        <w:rPr>
          <w:rFonts w:ascii="Times New Roman" w:hAnsi="Times New Roman" w:cs="Times New Roman"/>
          <w:sz w:val="20"/>
        </w:rPr>
        <w:tab/>
        <w:t xml:space="preserve">На проездах следует предусматривать разъездные площадки длиной не менее </w:t>
      </w:r>
      <w:smartTag w:uri="urn:schemas-microsoft-com:office:smarttags" w:element="metricconverter">
        <w:smartTagPr>
          <w:attr w:name="ProductID" w:val="15 м"/>
        </w:smartTagPr>
        <w:r w:rsidRPr="002D062D">
          <w:rPr>
            <w:rFonts w:ascii="Times New Roman" w:hAnsi="Times New Roman" w:cs="Times New Roman"/>
            <w:sz w:val="20"/>
          </w:rPr>
          <w:t>15 м</w:t>
        </w:r>
      </w:smartTag>
      <w:r w:rsidRPr="002D062D">
        <w:rPr>
          <w:rFonts w:ascii="Times New Roman" w:hAnsi="Times New Roman" w:cs="Times New Roman"/>
          <w:sz w:val="20"/>
        </w:rPr>
        <w:t xml:space="preserve"> и шириной не менее </w:t>
      </w:r>
      <w:smartTag w:uri="urn:schemas-microsoft-com:office:smarttags" w:element="metricconverter">
        <w:smartTagPr>
          <w:attr w:name="ProductID" w:val="7 м"/>
        </w:smartTagPr>
        <w:r w:rsidRPr="002D062D">
          <w:rPr>
            <w:rFonts w:ascii="Times New Roman" w:hAnsi="Times New Roman" w:cs="Times New Roman"/>
            <w:sz w:val="20"/>
          </w:rPr>
          <w:t>7 м</w:t>
        </w:r>
      </w:smartTag>
      <w:r w:rsidRPr="002D062D">
        <w:rPr>
          <w:rFonts w:ascii="Times New Roman" w:hAnsi="Times New Roman" w:cs="Times New Roman"/>
          <w:sz w:val="20"/>
        </w:rPr>
        <w:t>, включая ширину проезжей части. Расстояние между разъездными площадками, а также между разъездными пло</w:t>
      </w:r>
      <w:r w:rsidRPr="002D062D">
        <w:rPr>
          <w:rFonts w:ascii="Times New Roman" w:hAnsi="Times New Roman" w:cs="Times New Roman"/>
          <w:sz w:val="20"/>
        </w:rPr>
        <w:softHyphen/>
        <w:t xml:space="preserve">щадками и перекрестками должно быть не более </w:t>
      </w:r>
      <w:smartTag w:uri="urn:schemas-microsoft-com:office:smarttags" w:element="metricconverter">
        <w:smartTagPr>
          <w:attr w:name="ProductID" w:val="200 м"/>
        </w:smartTagPr>
        <w:r w:rsidRPr="002D062D">
          <w:rPr>
            <w:rFonts w:ascii="Times New Roman" w:hAnsi="Times New Roman" w:cs="Times New Roman"/>
            <w:sz w:val="20"/>
          </w:rPr>
          <w:t>200 м</w:t>
        </w:r>
      </w:smartTag>
      <w:r w:rsidRPr="002D062D">
        <w:rPr>
          <w:rFonts w:ascii="Times New Roman" w:hAnsi="Times New Roman" w:cs="Times New Roman"/>
          <w:sz w:val="20"/>
        </w:rPr>
        <w:t>.</w:t>
      </w:r>
    </w:p>
    <w:p w:rsidR="002D062D" w:rsidRPr="002D062D" w:rsidRDefault="002D062D" w:rsidP="00B74705">
      <w:pPr>
        <w:pStyle w:val="22"/>
        <w:ind w:firstLine="567"/>
        <w:rPr>
          <w:rFonts w:ascii="Times New Roman" w:hAnsi="Times New Roman" w:cs="Times New Roman"/>
          <w:sz w:val="20"/>
        </w:rPr>
      </w:pPr>
      <w:r w:rsidRPr="002D062D">
        <w:rPr>
          <w:rFonts w:ascii="Times New Roman" w:hAnsi="Times New Roman" w:cs="Times New Roman"/>
          <w:sz w:val="20"/>
        </w:rPr>
        <w:t>3.</w:t>
      </w:r>
      <w:r w:rsidRPr="002D062D">
        <w:rPr>
          <w:rFonts w:ascii="Times New Roman" w:hAnsi="Times New Roman" w:cs="Times New Roman"/>
          <w:sz w:val="20"/>
        </w:rPr>
        <w:tab/>
        <w:t xml:space="preserve">Максимальная протяженность тупикового проезда не должна превышать </w:t>
      </w:r>
      <w:smartTag w:uri="urn:schemas-microsoft-com:office:smarttags" w:element="metricconverter">
        <w:smartTagPr>
          <w:attr w:name="ProductID" w:val="150 м"/>
        </w:smartTagPr>
        <w:r w:rsidRPr="002D062D">
          <w:rPr>
            <w:rFonts w:ascii="Times New Roman" w:hAnsi="Times New Roman" w:cs="Times New Roman"/>
            <w:sz w:val="20"/>
          </w:rPr>
          <w:t>150 м</w:t>
        </w:r>
      </w:smartTag>
      <w:r w:rsidRPr="002D062D">
        <w:rPr>
          <w:rFonts w:ascii="Times New Roman" w:hAnsi="Times New Roman" w:cs="Times New Roman"/>
          <w:sz w:val="20"/>
        </w:rPr>
        <w:t>. Тупиковые проезды обеспечиваются разво</w:t>
      </w:r>
      <w:r w:rsidRPr="002D062D">
        <w:rPr>
          <w:rFonts w:ascii="Times New Roman" w:hAnsi="Times New Roman" w:cs="Times New Roman"/>
          <w:sz w:val="20"/>
        </w:rPr>
        <w:softHyphen/>
        <w:t xml:space="preserve">ротными площадками   размером не менее 12х12 м. Использование разворотной площадки для стоянки автомобилей не допускается. </w:t>
      </w:r>
    </w:p>
    <w:p w:rsidR="002D062D" w:rsidRPr="002D062D" w:rsidRDefault="002D062D" w:rsidP="00B74705">
      <w:pPr>
        <w:pStyle w:val="22"/>
        <w:ind w:left="0" w:firstLine="567"/>
        <w:rPr>
          <w:rFonts w:ascii="Times New Roman" w:hAnsi="Times New Roman" w:cs="Times New Roman"/>
        </w:rPr>
      </w:pP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6.4.9. При определении количества состава, вместимости учреждений и предприятий обслуживания, в сельских поселениях следует дополнительно учитывать сезонное (дачное) население.</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6.4.10. Расчет учреждений обслуживания сезонного населения садоводческих некоммерческих объединений дачных хозяйств и жилого фонда с временным проживанием в сельских поселениях допускается принимать по нормативам таблицы 41.</w:t>
      </w:r>
    </w:p>
    <w:p w:rsidR="002D062D" w:rsidRPr="002D062D" w:rsidRDefault="002D062D" w:rsidP="00B74705">
      <w:pPr>
        <w:ind w:firstLine="567"/>
        <w:jc w:val="right"/>
        <w:rPr>
          <w:rFonts w:ascii="Times New Roman" w:hAnsi="Times New Roman" w:cs="Times New Roman"/>
        </w:rPr>
      </w:pPr>
      <w:r w:rsidRPr="002D062D">
        <w:rPr>
          <w:rFonts w:ascii="Times New Roman" w:hAnsi="Times New Roman" w:cs="Times New Roman"/>
        </w:rPr>
        <w:t>Таблица 41</w:t>
      </w:r>
    </w:p>
    <w:tbl>
      <w:tblPr>
        <w:tblStyle w:val="a8"/>
        <w:tblW w:w="0" w:type="auto"/>
        <w:tblLook w:val="04A0" w:firstRow="1" w:lastRow="0" w:firstColumn="1" w:lastColumn="0" w:noHBand="0" w:noVBand="1"/>
      </w:tblPr>
      <w:tblGrid>
        <w:gridCol w:w="3190"/>
        <w:gridCol w:w="2730"/>
        <w:gridCol w:w="3651"/>
      </w:tblGrid>
      <w:tr w:rsidR="002D062D" w:rsidRPr="002D062D" w:rsidTr="002D062D">
        <w:tc>
          <w:tcPr>
            <w:tcW w:w="3190" w:type="dxa"/>
            <w:vAlign w:val="center"/>
          </w:tcPr>
          <w:p w:rsidR="002D062D" w:rsidRPr="002D062D" w:rsidRDefault="002D062D" w:rsidP="00B74705">
            <w:pPr>
              <w:ind w:firstLine="567"/>
              <w:jc w:val="center"/>
              <w:rPr>
                <w:rFonts w:ascii="Times New Roman" w:hAnsi="Times New Roman" w:cs="Times New Roman"/>
                <w:sz w:val="24"/>
                <w:szCs w:val="24"/>
              </w:rPr>
            </w:pPr>
            <w:r w:rsidRPr="002D062D">
              <w:rPr>
                <w:rFonts w:ascii="Times New Roman" w:hAnsi="Times New Roman" w:cs="Times New Roman"/>
                <w:sz w:val="24"/>
                <w:szCs w:val="24"/>
              </w:rPr>
              <w:t>Наименование учреждений</w:t>
            </w:r>
          </w:p>
        </w:tc>
        <w:tc>
          <w:tcPr>
            <w:tcW w:w="2730" w:type="dxa"/>
            <w:vAlign w:val="center"/>
          </w:tcPr>
          <w:p w:rsidR="002D062D" w:rsidRPr="002D062D" w:rsidRDefault="002D062D" w:rsidP="00B74705">
            <w:pPr>
              <w:ind w:firstLine="567"/>
              <w:jc w:val="center"/>
              <w:rPr>
                <w:rFonts w:ascii="Times New Roman" w:hAnsi="Times New Roman" w:cs="Times New Roman"/>
                <w:sz w:val="24"/>
                <w:szCs w:val="24"/>
              </w:rPr>
            </w:pPr>
            <w:r w:rsidRPr="002D062D">
              <w:rPr>
                <w:rFonts w:ascii="Times New Roman" w:hAnsi="Times New Roman" w:cs="Times New Roman"/>
                <w:sz w:val="24"/>
                <w:szCs w:val="24"/>
              </w:rPr>
              <w:t>Единица измерения</w:t>
            </w:r>
          </w:p>
        </w:tc>
        <w:tc>
          <w:tcPr>
            <w:tcW w:w="3651" w:type="dxa"/>
            <w:vAlign w:val="center"/>
          </w:tcPr>
          <w:p w:rsidR="002D062D" w:rsidRPr="002D062D" w:rsidRDefault="002D062D" w:rsidP="00B74705">
            <w:pPr>
              <w:ind w:firstLine="567"/>
              <w:jc w:val="center"/>
              <w:rPr>
                <w:rFonts w:ascii="Times New Roman" w:hAnsi="Times New Roman" w:cs="Times New Roman"/>
                <w:sz w:val="24"/>
                <w:szCs w:val="24"/>
              </w:rPr>
            </w:pPr>
            <w:r w:rsidRPr="002D062D">
              <w:rPr>
                <w:rFonts w:ascii="Times New Roman" w:hAnsi="Times New Roman" w:cs="Times New Roman"/>
                <w:sz w:val="24"/>
                <w:szCs w:val="24"/>
              </w:rPr>
              <w:t>Рекомендуемые показатели на 1 тыс. жителей</w:t>
            </w:r>
          </w:p>
        </w:tc>
      </w:tr>
      <w:tr w:rsidR="002D062D" w:rsidRPr="002D062D" w:rsidTr="002D062D">
        <w:tc>
          <w:tcPr>
            <w:tcW w:w="3190" w:type="dxa"/>
            <w:vAlign w:val="center"/>
          </w:tcPr>
          <w:p w:rsidR="002D062D" w:rsidRPr="002D062D" w:rsidRDefault="002D062D" w:rsidP="00B74705">
            <w:pPr>
              <w:ind w:firstLine="567"/>
              <w:rPr>
                <w:rFonts w:ascii="Times New Roman" w:hAnsi="Times New Roman" w:cs="Times New Roman"/>
                <w:sz w:val="24"/>
                <w:szCs w:val="24"/>
              </w:rPr>
            </w:pPr>
            <w:r w:rsidRPr="002D062D">
              <w:rPr>
                <w:rFonts w:ascii="Times New Roman" w:hAnsi="Times New Roman" w:cs="Times New Roman"/>
                <w:sz w:val="24"/>
                <w:szCs w:val="24"/>
              </w:rPr>
              <w:t>Учреждение торговли</w:t>
            </w:r>
          </w:p>
        </w:tc>
        <w:tc>
          <w:tcPr>
            <w:tcW w:w="2730" w:type="dxa"/>
            <w:vAlign w:val="center"/>
          </w:tcPr>
          <w:p w:rsidR="002D062D" w:rsidRPr="002D062D" w:rsidRDefault="002D062D" w:rsidP="00B74705">
            <w:pPr>
              <w:ind w:firstLine="567"/>
              <w:jc w:val="center"/>
              <w:rPr>
                <w:rFonts w:ascii="Times New Roman" w:hAnsi="Times New Roman" w:cs="Times New Roman"/>
                <w:sz w:val="24"/>
                <w:szCs w:val="24"/>
              </w:rPr>
            </w:pPr>
            <w:r w:rsidRPr="002D062D">
              <w:rPr>
                <w:rFonts w:ascii="Times New Roman" w:hAnsi="Times New Roman" w:cs="Times New Roman"/>
                <w:sz w:val="24"/>
                <w:szCs w:val="24"/>
              </w:rPr>
              <w:t>м</w:t>
            </w:r>
            <w:r w:rsidRPr="002D062D">
              <w:rPr>
                <w:rFonts w:ascii="Times New Roman" w:hAnsi="Times New Roman" w:cs="Times New Roman"/>
                <w:sz w:val="24"/>
                <w:szCs w:val="24"/>
                <w:vertAlign w:val="superscript"/>
              </w:rPr>
              <w:t>2</w:t>
            </w:r>
            <w:r w:rsidRPr="002D062D">
              <w:rPr>
                <w:rFonts w:ascii="Times New Roman" w:hAnsi="Times New Roman" w:cs="Times New Roman"/>
                <w:sz w:val="24"/>
                <w:szCs w:val="24"/>
              </w:rPr>
              <w:t xml:space="preserve"> торговой площади</w:t>
            </w:r>
          </w:p>
        </w:tc>
        <w:tc>
          <w:tcPr>
            <w:tcW w:w="3651" w:type="dxa"/>
            <w:vAlign w:val="center"/>
          </w:tcPr>
          <w:p w:rsidR="002D062D" w:rsidRPr="002D062D" w:rsidRDefault="002D062D" w:rsidP="00B74705">
            <w:pPr>
              <w:ind w:firstLine="567"/>
              <w:jc w:val="center"/>
              <w:rPr>
                <w:rFonts w:ascii="Times New Roman" w:hAnsi="Times New Roman" w:cs="Times New Roman"/>
                <w:sz w:val="24"/>
                <w:szCs w:val="24"/>
              </w:rPr>
            </w:pPr>
            <w:r w:rsidRPr="002D062D">
              <w:rPr>
                <w:rFonts w:ascii="Times New Roman" w:hAnsi="Times New Roman" w:cs="Times New Roman"/>
                <w:sz w:val="24"/>
                <w:szCs w:val="24"/>
              </w:rPr>
              <w:t>80,0</w:t>
            </w:r>
          </w:p>
        </w:tc>
      </w:tr>
      <w:tr w:rsidR="002D062D" w:rsidRPr="002D062D" w:rsidTr="002D062D">
        <w:tc>
          <w:tcPr>
            <w:tcW w:w="3190" w:type="dxa"/>
            <w:vAlign w:val="center"/>
          </w:tcPr>
          <w:p w:rsidR="002D062D" w:rsidRPr="002D062D" w:rsidRDefault="002D062D" w:rsidP="00B74705">
            <w:pPr>
              <w:ind w:firstLine="567"/>
              <w:rPr>
                <w:rFonts w:ascii="Times New Roman" w:hAnsi="Times New Roman" w:cs="Times New Roman"/>
                <w:sz w:val="24"/>
                <w:szCs w:val="24"/>
              </w:rPr>
            </w:pPr>
            <w:r w:rsidRPr="002D062D">
              <w:rPr>
                <w:rFonts w:ascii="Times New Roman" w:hAnsi="Times New Roman" w:cs="Times New Roman"/>
                <w:sz w:val="24"/>
                <w:szCs w:val="24"/>
              </w:rPr>
              <w:t>Учреждение бытового обслуживания</w:t>
            </w:r>
          </w:p>
        </w:tc>
        <w:tc>
          <w:tcPr>
            <w:tcW w:w="2730" w:type="dxa"/>
            <w:vAlign w:val="center"/>
          </w:tcPr>
          <w:p w:rsidR="002D062D" w:rsidRPr="002D062D" w:rsidRDefault="002D062D" w:rsidP="00B74705">
            <w:pPr>
              <w:ind w:firstLine="567"/>
              <w:jc w:val="center"/>
              <w:rPr>
                <w:rFonts w:ascii="Times New Roman" w:hAnsi="Times New Roman" w:cs="Times New Roman"/>
                <w:sz w:val="24"/>
                <w:szCs w:val="24"/>
              </w:rPr>
            </w:pPr>
            <w:r w:rsidRPr="002D062D">
              <w:rPr>
                <w:rFonts w:ascii="Times New Roman" w:hAnsi="Times New Roman" w:cs="Times New Roman"/>
                <w:sz w:val="24"/>
                <w:szCs w:val="24"/>
              </w:rPr>
              <w:t>рабочее место</w:t>
            </w:r>
          </w:p>
        </w:tc>
        <w:tc>
          <w:tcPr>
            <w:tcW w:w="3651" w:type="dxa"/>
            <w:vAlign w:val="center"/>
          </w:tcPr>
          <w:p w:rsidR="002D062D" w:rsidRPr="002D062D" w:rsidRDefault="002D062D" w:rsidP="00B74705">
            <w:pPr>
              <w:ind w:firstLine="567"/>
              <w:jc w:val="center"/>
              <w:rPr>
                <w:rFonts w:ascii="Times New Roman" w:hAnsi="Times New Roman" w:cs="Times New Roman"/>
                <w:sz w:val="24"/>
                <w:szCs w:val="24"/>
              </w:rPr>
            </w:pPr>
            <w:r w:rsidRPr="002D062D">
              <w:rPr>
                <w:rFonts w:ascii="Times New Roman" w:hAnsi="Times New Roman" w:cs="Times New Roman"/>
                <w:sz w:val="24"/>
                <w:szCs w:val="24"/>
              </w:rPr>
              <w:t>1,6</w:t>
            </w:r>
          </w:p>
        </w:tc>
      </w:tr>
      <w:tr w:rsidR="002D062D" w:rsidRPr="002D062D" w:rsidTr="002D062D">
        <w:tc>
          <w:tcPr>
            <w:tcW w:w="3190" w:type="dxa"/>
            <w:vAlign w:val="center"/>
          </w:tcPr>
          <w:p w:rsidR="002D062D" w:rsidRPr="002D062D" w:rsidRDefault="002D062D" w:rsidP="00B74705">
            <w:pPr>
              <w:ind w:firstLine="567"/>
              <w:rPr>
                <w:rFonts w:ascii="Times New Roman" w:hAnsi="Times New Roman" w:cs="Times New Roman"/>
                <w:sz w:val="24"/>
                <w:szCs w:val="24"/>
              </w:rPr>
            </w:pPr>
            <w:r w:rsidRPr="002D062D">
              <w:rPr>
                <w:rFonts w:ascii="Times New Roman" w:hAnsi="Times New Roman" w:cs="Times New Roman"/>
                <w:sz w:val="24"/>
                <w:szCs w:val="24"/>
              </w:rPr>
              <w:t>Пожарное депо</w:t>
            </w:r>
          </w:p>
        </w:tc>
        <w:tc>
          <w:tcPr>
            <w:tcW w:w="2730" w:type="dxa"/>
            <w:vAlign w:val="center"/>
          </w:tcPr>
          <w:p w:rsidR="002D062D" w:rsidRPr="002D062D" w:rsidRDefault="002D062D" w:rsidP="00B74705">
            <w:pPr>
              <w:ind w:firstLine="567"/>
              <w:jc w:val="center"/>
              <w:rPr>
                <w:rFonts w:ascii="Times New Roman" w:hAnsi="Times New Roman" w:cs="Times New Roman"/>
                <w:sz w:val="24"/>
                <w:szCs w:val="24"/>
              </w:rPr>
            </w:pPr>
            <w:r w:rsidRPr="002D062D">
              <w:rPr>
                <w:rFonts w:ascii="Times New Roman" w:hAnsi="Times New Roman" w:cs="Times New Roman"/>
                <w:sz w:val="24"/>
                <w:szCs w:val="24"/>
              </w:rPr>
              <w:t>пожарный автомобиль</w:t>
            </w:r>
          </w:p>
        </w:tc>
        <w:tc>
          <w:tcPr>
            <w:tcW w:w="3651" w:type="dxa"/>
            <w:vAlign w:val="center"/>
          </w:tcPr>
          <w:p w:rsidR="002D062D" w:rsidRPr="002D062D" w:rsidRDefault="002D062D" w:rsidP="00B74705">
            <w:pPr>
              <w:ind w:firstLine="567"/>
              <w:jc w:val="center"/>
              <w:rPr>
                <w:rFonts w:ascii="Times New Roman" w:hAnsi="Times New Roman" w:cs="Times New Roman"/>
                <w:sz w:val="24"/>
                <w:szCs w:val="24"/>
              </w:rPr>
            </w:pPr>
            <w:r w:rsidRPr="002D062D">
              <w:rPr>
                <w:rFonts w:ascii="Times New Roman" w:hAnsi="Times New Roman" w:cs="Times New Roman"/>
                <w:sz w:val="24"/>
                <w:szCs w:val="24"/>
              </w:rPr>
              <w:t>0,2</w:t>
            </w:r>
          </w:p>
        </w:tc>
      </w:tr>
    </w:tbl>
    <w:p w:rsidR="002D062D" w:rsidRPr="008C3155" w:rsidRDefault="002D062D" w:rsidP="00B74705"/>
    <w:p w:rsidR="00C86A37" w:rsidRDefault="00C86A37" w:rsidP="00B74705">
      <w:pPr>
        <w:rPr>
          <w:rFonts w:ascii="Times New Roman" w:hAnsi="Times New Roman" w:cs="Times New Roman"/>
        </w:rPr>
      </w:pPr>
      <w:r>
        <w:rPr>
          <w:rFonts w:ascii="Times New Roman" w:hAnsi="Times New Roman" w:cs="Times New Roman"/>
        </w:rPr>
        <w:br w:type="page"/>
      </w:r>
    </w:p>
    <w:p w:rsidR="00C86A37" w:rsidRDefault="00C86A37" w:rsidP="00B74705">
      <w:pPr>
        <w:ind w:firstLine="567"/>
        <w:rPr>
          <w:rFonts w:ascii="Times New Roman" w:hAnsi="Times New Roman" w:cs="Times New Roman"/>
          <w:b/>
        </w:rPr>
      </w:pPr>
      <w:r w:rsidRPr="00C86A37">
        <w:rPr>
          <w:rFonts w:ascii="Times New Roman" w:hAnsi="Times New Roman" w:cs="Times New Roman"/>
          <w:b/>
        </w:rPr>
        <w:t>7. РАСЧЕТНЫЕ ПОКАЗАТЕЛИ ОБЕСПЕЧЕННОСТИ И ИНТЕНСИВНОСТИ ИСПОЛЬЗОВАНИЯ ТЕРРИТОРИЙ ЗОН ТРАНСПОРТНОЙ НФРАСТРУКТУРЫ.</w:t>
      </w:r>
    </w:p>
    <w:p w:rsidR="00C86A37" w:rsidRPr="00C86A37" w:rsidRDefault="00C86A37" w:rsidP="00B74705">
      <w:pPr>
        <w:ind w:firstLine="567"/>
        <w:rPr>
          <w:rFonts w:ascii="Times New Roman" w:hAnsi="Times New Roman" w:cs="Times New Roman"/>
          <w:b/>
        </w:rPr>
      </w:pPr>
    </w:p>
    <w:p w:rsidR="00C86A37" w:rsidRPr="00C86A37" w:rsidRDefault="00C86A37" w:rsidP="00B74705">
      <w:pPr>
        <w:ind w:firstLine="567"/>
        <w:rPr>
          <w:rFonts w:ascii="Times New Roman" w:hAnsi="Times New Roman" w:cs="Times New Roman"/>
          <w:b/>
        </w:rPr>
      </w:pPr>
      <w:r w:rsidRPr="00C86A37">
        <w:rPr>
          <w:rFonts w:ascii="Times New Roman" w:hAnsi="Times New Roman" w:cs="Times New Roman"/>
          <w:b/>
        </w:rPr>
        <w:t>7.1. Общие требования.</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7.1.1. Сооружения и коммуникации транспортной инфраструктуры могут располагаться в составе всех территориальных зон.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Зоны транспортной инфраструктуры, входящие в состав производственных территорий, предназначены для размещения объектов и сооружений транспортной инфраструктуры, в том числе сооружений и коммуникаций железнодорожного, автомобильного, речного и воздушного транспорта, а также для установления санитарно-защитных зон, санитарных разрывов, зон земель специального охранного назначения, зон ограничения застройки для таких объектов в соответствии с требованиями настоящих </w:t>
      </w:r>
      <w:proofErr w:type="spellStart"/>
      <w:r w:rsidRPr="00C86A37">
        <w:rPr>
          <w:rFonts w:ascii="Times New Roman" w:hAnsi="Times New Roman" w:cs="Times New Roman"/>
        </w:rPr>
        <w:t>ормативов</w:t>
      </w:r>
      <w:proofErr w:type="spellEnd"/>
      <w:r w:rsidRPr="00C86A37">
        <w:rPr>
          <w:rFonts w:ascii="Times New Roman" w:hAnsi="Times New Roman" w:cs="Times New Roman"/>
        </w:rPr>
        <w:t xml:space="preserve">.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7.1.2. В целях устойчивого развития сельского поселения 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автомобилистов. </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7.1.3. При разработке генеральн</w:t>
      </w:r>
      <w:r>
        <w:rPr>
          <w:rFonts w:ascii="Times New Roman" w:hAnsi="Times New Roman" w:cs="Times New Roman"/>
        </w:rPr>
        <w:t>ого</w:t>
      </w:r>
      <w:r w:rsidRPr="00C86A37">
        <w:rPr>
          <w:rFonts w:ascii="Times New Roman" w:hAnsi="Times New Roman" w:cs="Times New Roman"/>
        </w:rPr>
        <w:t xml:space="preserve"> план</w:t>
      </w:r>
      <w:r>
        <w:rPr>
          <w:rFonts w:ascii="Times New Roman" w:hAnsi="Times New Roman" w:cs="Times New Roman"/>
        </w:rPr>
        <w:t>а</w:t>
      </w:r>
      <w:r w:rsidRPr="00C86A37">
        <w:rPr>
          <w:rFonts w:ascii="Times New Roman" w:hAnsi="Times New Roman" w:cs="Times New Roman"/>
        </w:rPr>
        <w:t xml:space="preserve"> сельск</w:t>
      </w:r>
      <w:r>
        <w:rPr>
          <w:rFonts w:ascii="Times New Roman" w:hAnsi="Times New Roman" w:cs="Times New Roman"/>
        </w:rPr>
        <w:t>ого</w:t>
      </w:r>
      <w:r w:rsidRPr="00C86A37">
        <w:rPr>
          <w:rFonts w:ascii="Times New Roman" w:hAnsi="Times New Roman" w:cs="Times New Roman"/>
        </w:rPr>
        <w:t xml:space="preserve"> поселени</w:t>
      </w:r>
      <w:r>
        <w:rPr>
          <w:rFonts w:ascii="Times New Roman" w:hAnsi="Times New Roman" w:cs="Times New Roman"/>
        </w:rPr>
        <w:t>я</w:t>
      </w:r>
      <w:r w:rsidRPr="00C86A37">
        <w:rPr>
          <w:rFonts w:ascii="Times New Roman" w:hAnsi="Times New Roman" w:cs="Times New Roman"/>
        </w:rPr>
        <w:t xml:space="preserve"> следует предусматривать единую систему транспорта и улично-дорожной сети в увязке с планировочной структурой городского округа, поселения и прилегающей к нему территории, обеспечивающую удобные, быстрые и безопасные связи со всеми функциональными зонами, другими поселениями, объектами внешнего транспорта и автомобильными дорогами общей сети. При этом необходи</w:t>
      </w:r>
      <w:r>
        <w:rPr>
          <w:rFonts w:ascii="Times New Roman" w:hAnsi="Times New Roman" w:cs="Times New Roman"/>
        </w:rPr>
        <w:t>мо учитывать особенности сельского</w:t>
      </w:r>
      <w:r w:rsidRPr="00C86A37">
        <w:rPr>
          <w:rFonts w:ascii="Times New Roman" w:hAnsi="Times New Roman" w:cs="Times New Roman"/>
        </w:rPr>
        <w:t xml:space="preserve"> поселени</w:t>
      </w:r>
      <w:r>
        <w:rPr>
          <w:rFonts w:ascii="Times New Roman" w:hAnsi="Times New Roman" w:cs="Times New Roman"/>
        </w:rPr>
        <w:t>я</w:t>
      </w:r>
      <w:r w:rsidRPr="00C86A37">
        <w:rPr>
          <w:rFonts w:ascii="Times New Roman" w:hAnsi="Times New Roman" w:cs="Times New Roman"/>
        </w:rPr>
        <w:t xml:space="preserve"> как объект</w:t>
      </w:r>
      <w:r>
        <w:rPr>
          <w:rFonts w:ascii="Times New Roman" w:hAnsi="Times New Roman" w:cs="Times New Roman"/>
        </w:rPr>
        <w:t>а</w:t>
      </w:r>
      <w:r w:rsidRPr="00C86A37">
        <w:rPr>
          <w:rFonts w:ascii="Times New Roman" w:hAnsi="Times New Roman" w:cs="Times New Roman"/>
        </w:rPr>
        <w:t xml:space="preserve"> проектирования.</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7.1.4. Для жителей сельских поселений затраты времени на передвижения (пешеходные или с использованием транспорта) от мест проживания до производственных объектов в пределах сельскохозяйственного предприятия не должны превышать 30 мин. </w:t>
      </w:r>
    </w:p>
    <w:p w:rsidR="00C86A37" w:rsidRDefault="00C86A37" w:rsidP="00B74705">
      <w:pPr>
        <w:ind w:firstLine="567"/>
        <w:rPr>
          <w:rFonts w:ascii="Times New Roman" w:hAnsi="Times New Roman" w:cs="Times New Roman"/>
        </w:rPr>
      </w:pPr>
      <w:r w:rsidRPr="00C86A37">
        <w:rPr>
          <w:rFonts w:ascii="Times New Roman" w:hAnsi="Times New Roman" w:cs="Times New Roman"/>
        </w:rPr>
        <w:t>7.1.5. Уровень автомобилизации на I период расчетного срока (2010 год) составляет 200 - 250 легковых автомобилей на 1000 жителей, на расчетный срок (2020 год) принимается 300 - 350 легковых автомобилей с учетом транспортного баланса, предусмотренного «Схемой территориального планирования Республики Башкортостан».</w:t>
      </w:r>
    </w:p>
    <w:p w:rsidR="00C86A37" w:rsidRPr="00C86A37" w:rsidRDefault="00C86A37" w:rsidP="00B74705">
      <w:pPr>
        <w:ind w:firstLine="567"/>
        <w:rPr>
          <w:rFonts w:ascii="Times New Roman" w:hAnsi="Times New Roman" w:cs="Times New Roman"/>
        </w:rPr>
      </w:pPr>
    </w:p>
    <w:p w:rsidR="00C86A37" w:rsidRPr="00C86A37" w:rsidRDefault="00C86A37" w:rsidP="00B74705">
      <w:pPr>
        <w:ind w:firstLine="567"/>
        <w:rPr>
          <w:rFonts w:ascii="Times New Roman" w:hAnsi="Times New Roman" w:cs="Times New Roman"/>
          <w:b/>
        </w:rPr>
      </w:pPr>
      <w:r w:rsidRPr="00C86A37">
        <w:rPr>
          <w:rFonts w:ascii="Times New Roman" w:hAnsi="Times New Roman" w:cs="Times New Roman"/>
          <w:b/>
        </w:rPr>
        <w:t>7.2. Внешний транспорт.</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7.2.1. Внешний транспорт (железнодорожный, автомобильный, водный и воздушный) следует проектировать как комплексную систему во взаимосвязи с улично-дорожной сетью и другими видами транспорта,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7.2.2. Участок для строительства железнодорожного, речного или автобусного вокзала следует выбирать со стороны наиболее крупных застроенных районов </w:t>
      </w:r>
      <w:r>
        <w:rPr>
          <w:rFonts w:ascii="Times New Roman" w:hAnsi="Times New Roman" w:cs="Times New Roman"/>
        </w:rPr>
        <w:t>сельских</w:t>
      </w:r>
      <w:r w:rsidRPr="00C86A37">
        <w:rPr>
          <w:rFonts w:ascii="Times New Roman" w:hAnsi="Times New Roman" w:cs="Times New Roman"/>
        </w:rPr>
        <w:t xml:space="preserve"> поселений с обеспечением относительной </w:t>
      </w:r>
      <w:proofErr w:type="spellStart"/>
      <w:r w:rsidRPr="00C86A37">
        <w:rPr>
          <w:rFonts w:ascii="Times New Roman" w:hAnsi="Times New Roman" w:cs="Times New Roman"/>
        </w:rPr>
        <w:t>равноудаленности</w:t>
      </w:r>
      <w:proofErr w:type="spellEnd"/>
      <w:r w:rsidRPr="00C86A37">
        <w:rPr>
          <w:rFonts w:ascii="Times New Roman" w:hAnsi="Times New Roman" w:cs="Times New Roman"/>
        </w:rPr>
        <w:t xml:space="preserve"> его по отношению к основным функциональным зонам городских округов, городских поселений.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7.2.3. Земельный участок вокзала должен иметь размеры и конфигурацию, достаточные для размещения привокзальной площади, зоны застройки зданий и сооружений вокзала и перрона с учетом возможности их перспективного развития и расширения в соответствии с заданием на проектирование.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7.2.4. Отвод земель для сооружений и коммуникаций внешнего транспорта осуществляется в установленном порядке в соответствии с действующими нормами отвода. </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7.2.5. Режим использования этих земель и обеспечения безопасности устанавливается соответствующими органами надзора.</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7.2.6. В целях обеспечения нормальной эксплуатации сооружений и объектов внешнего транспорта устанавливаются охранные зоны в соответствии с законодательством.</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Кроме того, для сооружений и объектов внешнего транспорта устанавливаются санитарно-защитные зоны в соответствии с требованиями СанПиН 2.2.1/2.1.1.1200-03.</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7.2.7. Железные дороги в зависимости от их назначения в общей сети, характера и размера перевозок подразделяются на скоростные, </w:t>
      </w:r>
      <w:proofErr w:type="spellStart"/>
      <w:r w:rsidRPr="00C86A37">
        <w:rPr>
          <w:rFonts w:ascii="Times New Roman" w:hAnsi="Times New Roman" w:cs="Times New Roman"/>
        </w:rPr>
        <w:t>особонагружаемые</w:t>
      </w:r>
      <w:proofErr w:type="spellEnd"/>
      <w:r w:rsidRPr="00C86A37">
        <w:rPr>
          <w:rFonts w:ascii="Times New Roman" w:hAnsi="Times New Roman" w:cs="Times New Roman"/>
        </w:rPr>
        <w:t xml:space="preserve">, I, II, III и IV категории.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7.2.8. В соответствии с категорией дорог и рельефом местности определяется полоса отвода железных дорог. В полосу отвода железных дорог (далее - полоса отвода) входят земли, занятые железнодорожными путями и непосредственно примыкающими к ним сооружениями, устройствами и зданиями, в том числе пассажирские вокзалы, служебные и иные здания и сооружения, обеспечивающие деятельность железнодорожного транспорта.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7.2.9. Размеры земельных участков полосы отвода железных дорог определяются в соответствии с утвержденными в установленном порядке нормами, проектно-сметной документацией и генеральными схемами развития железнодорожных линий, узлов и станций.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7.2.10. Размеры земельных участков для строительства промышленных предприятий, населенных пунктов и отдельных объектов железнодорожного транспорта должны приниматься минимально необходимыми с соблюдением норм плотности застройки, приведенных в настоящих нормативах.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7.2.11. В целях обеспечения нормальной эксплуатации железнодорожного транспорта, санитарной защиты населения и возможности развития отдельных объектов с минимальными затратами устанавливаются зоны земель специального охранного назначения.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7.2.12. Размеры земельных участков зон специального охранного назначения определяют рельеф и особые природные условия местности, необходимость создания защиты жилой застройки населенных пунктов от сверхнормативных шумов проходящих поездов, необходимость поэтапного развития в будущем железных дорог, узлов, станций и отдельных объектов железнодорожного транспорта. </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7.2.13. Зоны земель специального охранного назначения не включаются в полосу отвода, но для них устанавливаются особые условия землепользования.</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7.2.19. Санитарно-защитные зоны устанавливаются в соответствии со следующими требованиями:</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 от оси крайнего железнодорожного пути до жилой застройки – не менее 100 м, в случае примыкания жилой застройки к железной дороге. При невозможности обеспечить 100-метровую санитарно-защитную зону она может быть уменьшена до 50 м при условии разработки и осуществления мероприятий по обеспечению допустимого уровня шума в жилых помещениях в течение суток;</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 дезинфекционно-промывочные станции (пункты) следует размещать изолированно от других железнодорожных объектов и населенных пунктов на расстоянии, м, не менее:</w:t>
      </w:r>
    </w:p>
    <w:p w:rsidR="00C86A37" w:rsidRPr="00C86A37" w:rsidRDefault="00C86A37" w:rsidP="00B74705">
      <w:pPr>
        <w:ind w:firstLine="1134"/>
        <w:rPr>
          <w:rFonts w:ascii="Times New Roman" w:hAnsi="Times New Roman" w:cs="Times New Roman"/>
        </w:rPr>
      </w:pPr>
      <w:r w:rsidRPr="00C86A37">
        <w:rPr>
          <w:rFonts w:ascii="Times New Roman" w:hAnsi="Times New Roman" w:cs="Times New Roman"/>
        </w:rPr>
        <w:t>- 250 от технических и служебных зданий;</w:t>
      </w:r>
    </w:p>
    <w:p w:rsidR="00C86A37" w:rsidRPr="00C86A37" w:rsidRDefault="00C86A37" w:rsidP="00B74705">
      <w:pPr>
        <w:ind w:firstLine="1134"/>
        <w:rPr>
          <w:rFonts w:ascii="Times New Roman" w:hAnsi="Times New Roman" w:cs="Times New Roman"/>
        </w:rPr>
      </w:pPr>
      <w:r w:rsidRPr="00C86A37">
        <w:rPr>
          <w:rFonts w:ascii="Times New Roman" w:hAnsi="Times New Roman" w:cs="Times New Roman"/>
        </w:rPr>
        <w:t>- 500 от населенных пунктов;</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 от оси крайнего железнодорожного пути до границ садовых участков – не менее 100 м.</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7.2.15. В санитарно-защитной зоне вне полосы отвода железной дороги допускается размещать автомобильные дороги, стоянки автомобилей, склады, учреждения коммунального назначения. Не менее 50% площади санитарно-защитной зоны должно быть озеленено.</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7.2.16. Новые сортировочные станции общей сети железных дорог следует размещать за пределами населенных пунктов; парки резервного подвижного состава, грузовые станции и контейнерные площадки железнодорожного и автомобильного транспорта - за пределами селитебной территории. Склады и площадки для навалочных грузов долговременного хранения, расположенные в пределах селитебной территории, подлежат переносу в коммунально-складские зоны. </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 xml:space="preserve">7.2.17. Расстояния от сортировочных станций до жилой застройки принимаются на основе расчета с учетом величины грузооборота, </w:t>
      </w:r>
      <w:proofErr w:type="spellStart"/>
      <w:r w:rsidRPr="00C86A37">
        <w:rPr>
          <w:rFonts w:ascii="Times New Roman" w:hAnsi="Times New Roman" w:cs="Times New Roman"/>
        </w:rPr>
        <w:t>пожаровзрывоопасности</w:t>
      </w:r>
      <w:proofErr w:type="spellEnd"/>
      <w:r w:rsidRPr="00C86A37">
        <w:rPr>
          <w:rFonts w:ascii="Times New Roman" w:hAnsi="Times New Roman" w:cs="Times New Roman"/>
        </w:rPr>
        <w:t xml:space="preserve"> перевозимых грузов, а также допустимых уровней шума и вибрации в соответствии с требованиями раздела 1</w:t>
      </w:r>
      <w:r>
        <w:rPr>
          <w:rFonts w:ascii="Times New Roman" w:hAnsi="Times New Roman" w:cs="Times New Roman"/>
        </w:rPr>
        <w:t>5</w:t>
      </w:r>
      <w:r w:rsidRPr="00C86A37">
        <w:rPr>
          <w:rFonts w:ascii="Times New Roman" w:hAnsi="Times New Roman" w:cs="Times New Roman"/>
        </w:rPr>
        <w:t xml:space="preserve"> настоящих нормативов.</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7.2.18. Пересечения железнодорожных линий между собой в разных уровнях следует предусматривать для линий категорий: I, II - за пределами территории населенных пунктов; III, IV - за пределами селитебной территории.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7.2.19. В пределах территории населенных пунктов пересечения железных дорог в одном уровне с улицами и автомобильными дорогами, а также с линиями электрического общественного пассажирского транспорта следует предусматривать в соответствии с нормативными требованиями.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7.2.20. Автомобильные дороги в зависимости от расчетной интенсивности движения и их хозяйственного и административного значения подразделяются на 1-а, I-б, II, III, IV и V категории.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7.2.21. Ширина полос и размеры участков земель, отводимых для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7.2.22. Прокладку трассы автомобильных дорог следует выполнять с учетом минимального воздействия на окружающую среду.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7.2.23. На сельскохозяйственных угодьях трассы следует прокладывать по границам полей севооборота или хозяйств.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7.2.24. Не допускается прокладка трасс по зонам особо охраняемых природных территорий.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7.2.25. Вдоль рек, озер и других водных объектов трассы следует прокладывать за пределами установленных для них защитных зон.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7.2.26. В районах размещения курортов, домов отдыха, пансионатов, загородных детских учреждений и т.п. трассы следует прокладывать за пределами установленных вокруг них санитарных зон.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7.2.27. По лесным массивам трассы следует прокладывать с использованием просек и противопожарных разрывов.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7.2.28. Автомобильные дороги общей сети I, II, III категорий следует проектировать в обход населенных пунктов. При обходе населенных пунктов дороги следует прокладывать с подветренной стороны.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7.2.29. Расстояния от бровки земляного полотна указанных дорог до застройки необходимо принимать не менее: до жилой застройки - 100 м, до садоводческих товариществ - 50 м; для дорог IV категории следует принимать соответственно 50 и 25 м. Для защиты застройки от шума и выхлопных газов автомобилей следует предусматривать вдоль дороги полосу зеленых насаждений шириной не менее 10 м. </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 xml:space="preserve">7.2.30. В случае прокладки дорог общей сети через территорию населенного пункта их следует проектировать с учетом требований пункта раздела </w:t>
      </w:r>
      <w:r>
        <w:rPr>
          <w:rFonts w:ascii="Times New Roman" w:hAnsi="Times New Roman" w:cs="Times New Roman"/>
        </w:rPr>
        <w:t>7.3</w:t>
      </w:r>
      <w:r w:rsidRPr="00C86A37">
        <w:rPr>
          <w:rFonts w:ascii="Times New Roman" w:hAnsi="Times New Roman" w:cs="Times New Roman"/>
        </w:rPr>
        <w:t xml:space="preserve"> настоящих нормативов.</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 xml:space="preserve">7.2.31. Для автомагистралей, линий железнодорожного транспорта устанавливаются санитарные разрывы. Санитарный разрыв определяется минимальным расстоянием от края транспортной полосы до границы жилой застройки, рекреационной зоны, зоны отдыха, курорта. Величина разрыва устанавливается в каждом конкретном случае на основании расчетов рассеивания загрязнений в атмосферном воздухе и физических факторов (шума, вибрации, электромагнитных полей и других) в соответствии с требованиями раздела </w:t>
      </w:r>
      <w:r>
        <w:rPr>
          <w:rFonts w:ascii="Times New Roman" w:hAnsi="Times New Roman" w:cs="Times New Roman"/>
        </w:rPr>
        <w:t>15</w:t>
      </w:r>
      <w:r w:rsidRPr="00C86A37">
        <w:rPr>
          <w:rFonts w:ascii="Times New Roman" w:hAnsi="Times New Roman" w:cs="Times New Roman"/>
        </w:rPr>
        <w:t xml:space="preserve"> настоящих нормативов.</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7.2.32. Аэропорты следует размещать в соответствии с нормативными требованиями к расстояниям от селитебной территории и зон массового отдых населения, обеспечивающим безопасность полетов, допустимые уровни авиационного шума, электромагнитного излучения и концентрации загрязняющих веществ в соответствии с требованиями раздела 1</w:t>
      </w:r>
      <w:r>
        <w:rPr>
          <w:rFonts w:ascii="Times New Roman" w:hAnsi="Times New Roman" w:cs="Times New Roman"/>
        </w:rPr>
        <w:t xml:space="preserve">5 </w:t>
      </w:r>
      <w:r w:rsidRPr="00C86A37">
        <w:rPr>
          <w:rFonts w:ascii="Times New Roman" w:hAnsi="Times New Roman" w:cs="Times New Roman"/>
        </w:rPr>
        <w:t>настоящих нормативов.</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7.2.33. За расчетное приближение границ селитебной территории к летному полю аэродрома следует принимать наибольшее расстояние, полученное на основе учета указанных факторов. Указанные требования должны соблюдаться также при размещении новых селитебных территорий и зон массового отдыха в районах действующих аэропортов.</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7.2.34. Вопросы, связанные с развитием действующих аэродромов, размещением (реконструкцией) объектов капитального строительства в районах аэродромов и на других территориях Республики Башкортостан должен решаться с учетом обеспечения безопасности полетов воздушных судов, возможности устойчивого развития прилегающих городских округов и поселений в соответствии с требованиями нормативов Российской Федерации и Республики Башкортостан.</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Связь аэропортов с населенными пунктами должна быть обеспечена системой общественного транспорта.</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7.2.35. Речные порты подразделяются на категории в зависимости от грузооборота и пассажирооборота.</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7.2.36. При расположении пассажирских причалов в общем причальном фронте с грузовыми причалами, категория порта определяется по годовому грузообороту грузового района. При проектировании отдельно расположенного пассажирского района его категория определяется по годовому пассажирообороту.</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7.2.37. В портах с малым грузооборотом пассажирский и грузовой районы допускается объединять в один грузопассажирский.</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 xml:space="preserve">7.2.38. Речные порты с годовым грузооборотом до 500 </w:t>
      </w:r>
      <w:proofErr w:type="spellStart"/>
      <w:r w:rsidRPr="00C86A37">
        <w:rPr>
          <w:rFonts w:ascii="Times New Roman" w:hAnsi="Times New Roman" w:cs="Times New Roman"/>
        </w:rPr>
        <w:t>тыс.т</w:t>
      </w:r>
      <w:proofErr w:type="spellEnd"/>
      <w:r w:rsidRPr="00C86A37">
        <w:rPr>
          <w:rFonts w:ascii="Times New Roman" w:hAnsi="Times New Roman" w:cs="Times New Roman"/>
        </w:rPr>
        <w:t xml:space="preserve"> располагаются компактно, на одном берегу реки, а по отношению к населенному пункту – отдельно от него и ниже по течению реки. Между портом и </w:t>
      </w:r>
      <w:r>
        <w:rPr>
          <w:rFonts w:ascii="Times New Roman" w:hAnsi="Times New Roman" w:cs="Times New Roman"/>
        </w:rPr>
        <w:t>населенным пунктом</w:t>
      </w:r>
      <w:r w:rsidRPr="00C86A37">
        <w:rPr>
          <w:rFonts w:ascii="Times New Roman" w:hAnsi="Times New Roman" w:cs="Times New Roman"/>
        </w:rPr>
        <w:t xml:space="preserve"> предусматривается устройство зеленой защитной полосы. Развитие порта предполагается вниз по течению; </w:t>
      </w:r>
      <w:r>
        <w:rPr>
          <w:rFonts w:ascii="Times New Roman" w:hAnsi="Times New Roman" w:cs="Times New Roman"/>
        </w:rPr>
        <w:t xml:space="preserve">населенных пунктов </w:t>
      </w:r>
      <w:r w:rsidRPr="00C86A37">
        <w:rPr>
          <w:rFonts w:ascii="Times New Roman" w:hAnsi="Times New Roman" w:cs="Times New Roman"/>
        </w:rPr>
        <w:t xml:space="preserve"> – в противоположную сторону. При необходимости, в пределах черты устраиваются пассажирские причалы и специализированные причалы, обслуживающие промышленные предприятия.</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7.2.39. Речные порты следует размещать за пределами селитебных территорий.</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На территориях речных портов могут предусматриваться специализированные районы, предназначенные для переработки грузов определенных категорий, а также судоремонтных или иных портовых устройств.</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7.2.40. Расстояния от границ территорий складов, причалов и мест перегрузки и хранения грузов до жилой застройки следует принимать в соответствии с требованиями раздела СанПиН 2.2.1/2.1.1.1200-03.</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 xml:space="preserve">7.2.41. Районы речного порта, предназначенные для размещения складов легковоспламеняющихся и горючих жидкостей, следует располагать ниже по течению реки на расстоянии не менее 500 м от жилой застройки, мест массового отдыха населения, пристаней, речных вокзалов, рейдов отстоя судов, гидроэлектростанций, промышленных предприятий и мостов. Допускается их размещение выше по течению реки от перечисленных объектов на расстоянии не менее 5000 м для складов </w:t>
      </w:r>
      <w:r w:rsidRPr="00C86A37">
        <w:rPr>
          <w:rFonts w:ascii="Times New Roman" w:hAnsi="Times New Roman" w:cs="Times New Roman"/>
          <w:lang w:val="en-US"/>
        </w:rPr>
        <w:t>I</w:t>
      </w:r>
      <w:r w:rsidRPr="00C86A37">
        <w:rPr>
          <w:rFonts w:ascii="Times New Roman" w:hAnsi="Times New Roman" w:cs="Times New Roman"/>
        </w:rPr>
        <w:t xml:space="preserve"> категории и 3000 м для складов </w:t>
      </w:r>
      <w:r w:rsidRPr="00C86A37">
        <w:rPr>
          <w:rFonts w:ascii="Times New Roman" w:hAnsi="Times New Roman" w:cs="Times New Roman"/>
          <w:lang w:val="en-US"/>
        </w:rPr>
        <w:t>II</w:t>
      </w:r>
      <w:r w:rsidRPr="00220594">
        <w:rPr>
          <w:rFonts w:ascii="Times New Roman" w:hAnsi="Times New Roman" w:cs="Times New Roman"/>
        </w:rPr>
        <w:t xml:space="preserve"> </w:t>
      </w:r>
      <w:r w:rsidRPr="00C86A37">
        <w:rPr>
          <w:rFonts w:ascii="Times New Roman" w:hAnsi="Times New Roman" w:cs="Times New Roman"/>
        </w:rPr>
        <w:t xml:space="preserve">и </w:t>
      </w:r>
      <w:r w:rsidRPr="00C86A37">
        <w:rPr>
          <w:rFonts w:ascii="Times New Roman" w:hAnsi="Times New Roman" w:cs="Times New Roman"/>
          <w:lang w:val="en-US"/>
        </w:rPr>
        <w:t>III</w:t>
      </w:r>
      <w:r w:rsidRPr="00C86A37">
        <w:rPr>
          <w:rFonts w:ascii="Times New Roman" w:hAnsi="Times New Roman" w:cs="Times New Roman"/>
        </w:rPr>
        <w:t xml:space="preserve"> категорий.</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7.2.42. На территории речных портов следует предусматривать съезды к воде и площадки для забора воды пожарными автомашинами.</w:t>
      </w:r>
    </w:p>
    <w:p w:rsidR="00C86A37" w:rsidRDefault="00C86A37" w:rsidP="00B74705">
      <w:pPr>
        <w:ind w:firstLine="567"/>
        <w:rPr>
          <w:rFonts w:ascii="Times New Roman" w:hAnsi="Times New Roman" w:cs="Times New Roman"/>
        </w:rPr>
      </w:pPr>
      <w:r w:rsidRPr="00C86A37">
        <w:rPr>
          <w:rFonts w:ascii="Times New Roman" w:hAnsi="Times New Roman" w:cs="Times New Roman"/>
        </w:rPr>
        <w:t>7.2.43. Береговые базы и места стоянки маломерных судов, принадлежащих спортивным клубам и отдельным гражданам следует размещать вне селитебной территории и за пределами зон массового отдыха населения.</w:t>
      </w:r>
    </w:p>
    <w:p w:rsidR="00C86A37" w:rsidRPr="00C86A37" w:rsidRDefault="00C86A37" w:rsidP="00B74705">
      <w:pPr>
        <w:ind w:firstLine="567"/>
        <w:rPr>
          <w:rFonts w:ascii="Times New Roman" w:hAnsi="Times New Roman" w:cs="Times New Roman"/>
        </w:rPr>
      </w:pPr>
    </w:p>
    <w:p w:rsidR="00C86A37" w:rsidRPr="00C86A37" w:rsidRDefault="00C86A37" w:rsidP="00B74705">
      <w:pPr>
        <w:ind w:firstLine="567"/>
        <w:rPr>
          <w:rFonts w:ascii="Times New Roman" w:hAnsi="Times New Roman" w:cs="Times New Roman"/>
          <w:b/>
        </w:rPr>
      </w:pPr>
      <w:r w:rsidRPr="00C86A37">
        <w:rPr>
          <w:rFonts w:ascii="Times New Roman" w:hAnsi="Times New Roman" w:cs="Times New Roman"/>
          <w:b/>
        </w:rPr>
        <w:t>7.3. Сеть улиц и дорог</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7.3.1. Улично-дорожная сеть </w:t>
      </w:r>
      <w:r>
        <w:rPr>
          <w:rFonts w:ascii="Times New Roman" w:hAnsi="Times New Roman" w:cs="Times New Roman"/>
        </w:rPr>
        <w:t>сельского</w:t>
      </w:r>
      <w:r w:rsidRPr="00C86A37">
        <w:rPr>
          <w:rFonts w:ascii="Times New Roman" w:hAnsi="Times New Roman" w:cs="Times New Roman"/>
        </w:rPr>
        <w:t xml:space="preserve"> поселени</w:t>
      </w:r>
      <w:r>
        <w:rPr>
          <w:rFonts w:ascii="Times New Roman" w:hAnsi="Times New Roman" w:cs="Times New Roman"/>
        </w:rPr>
        <w:t>я</w:t>
      </w:r>
      <w:r w:rsidRPr="00C86A37">
        <w:rPr>
          <w:rFonts w:ascii="Times New Roman" w:hAnsi="Times New Roman" w:cs="Times New Roman"/>
        </w:rPr>
        <w:t xml:space="preserve"> входит в состав всех территориальных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w:t>
      </w:r>
      <w:proofErr w:type="spellStart"/>
      <w:r w:rsidRPr="00C86A37">
        <w:rPr>
          <w:rFonts w:ascii="Times New Roman" w:hAnsi="Times New Roman" w:cs="Times New Roman"/>
        </w:rPr>
        <w:t>шумозащитных</w:t>
      </w:r>
      <w:proofErr w:type="spellEnd"/>
      <w:r w:rsidRPr="00C86A37">
        <w:rPr>
          <w:rFonts w:ascii="Times New Roman" w:hAnsi="Times New Roman" w:cs="Times New Roman"/>
        </w:rPr>
        <w:t xml:space="preserve"> устройств, установки технических средств информации и организации движения. </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7.3.2. 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7.3.3. Основные расчетные параметры уличной сети в пределах сельского населенного пункта и сельского поселения принимаются в соответствии с таблицей 54. </w:t>
      </w:r>
    </w:p>
    <w:p w:rsidR="00C86A37" w:rsidRPr="00C86A37" w:rsidRDefault="00C86A37" w:rsidP="00B74705">
      <w:pPr>
        <w:pStyle w:val="Default"/>
        <w:jc w:val="right"/>
        <w:rPr>
          <w:rFonts w:ascii="Times New Roman" w:hAnsi="Times New Roman" w:cs="Times New Roman"/>
        </w:rPr>
      </w:pPr>
      <w:r w:rsidRPr="00C86A37">
        <w:rPr>
          <w:rFonts w:ascii="Times New Roman" w:hAnsi="Times New Roman" w:cs="Times New Roman"/>
        </w:rPr>
        <w:t xml:space="preserve">Таблица 54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3"/>
        <w:gridCol w:w="2113"/>
        <w:gridCol w:w="2112"/>
        <w:gridCol w:w="2112"/>
        <w:gridCol w:w="2112"/>
      </w:tblGrid>
      <w:tr w:rsidR="00C86A37" w:rsidRPr="00C86A37" w:rsidTr="0044223E">
        <w:trPr>
          <w:trHeight w:val="758"/>
        </w:trPr>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Категория сельских улиц и дорог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Расчетная скорость движения, км/ч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Ширина полосы движения, м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Число полос движения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Ширина пешеходной части тротуара, м </w:t>
            </w:r>
          </w:p>
        </w:tc>
      </w:tr>
      <w:tr w:rsidR="00C86A37" w:rsidRPr="00C86A37" w:rsidTr="0044223E">
        <w:trPr>
          <w:trHeight w:val="220"/>
        </w:trPr>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Поселковая дорога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60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3,5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2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 </w:t>
            </w:r>
          </w:p>
        </w:tc>
      </w:tr>
      <w:tr w:rsidR="00C86A37" w:rsidRPr="00C86A37" w:rsidTr="0044223E">
        <w:trPr>
          <w:trHeight w:val="220"/>
        </w:trPr>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Главная улица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40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3,5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2 - 3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1,5 - 2,25 </w:t>
            </w:r>
          </w:p>
        </w:tc>
      </w:tr>
      <w:tr w:rsidR="00C86A37" w:rsidRPr="00C86A37" w:rsidTr="0044223E">
        <w:trPr>
          <w:trHeight w:val="489"/>
        </w:trPr>
        <w:tc>
          <w:tcPr>
            <w:tcW w:w="5000" w:type="pct"/>
            <w:gridSpan w:val="5"/>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Улица в жилой застройке: </w:t>
            </w:r>
          </w:p>
        </w:tc>
      </w:tr>
      <w:tr w:rsidR="00C86A37" w:rsidRPr="00C86A37" w:rsidTr="0044223E">
        <w:trPr>
          <w:trHeight w:val="220"/>
        </w:trPr>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основная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40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3,0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2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1,0 - 1,5 </w:t>
            </w:r>
          </w:p>
        </w:tc>
      </w:tr>
      <w:tr w:rsidR="00C86A37" w:rsidRPr="00C86A37" w:rsidTr="0044223E">
        <w:trPr>
          <w:trHeight w:val="487"/>
        </w:trPr>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второстепенная (переулок)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30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2,75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2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1,0 </w:t>
            </w:r>
          </w:p>
        </w:tc>
      </w:tr>
      <w:tr w:rsidR="00C86A37" w:rsidRPr="00C86A37" w:rsidTr="0044223E">
        <w:trPr>
          <w:trHeight w:val="220"/>
        </w:trPr>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проезд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20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2,75 - 3,0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1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0 - 1,0 </w:t>
            </w:r>
          </w:p>
        </w:tc>
      </w:tr>
      <w:tr w:rsidR="00C86A37" w:rsidRPr="00C86A37" w:rsidTr="0044223E">
        <w:trPr>
          <w:trHeight w:val="489"/>
        </w:trPr>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Хозяйственный проезд, скотопрогон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30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4,5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1</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w:t>
            </w:r>
          </w:p>
        </w:tc>
      </w:tr>
    </w:tbl>
    <w:p w:rsidR="00C86A37" w:rsidRPr="00C86A37" w:rsidRDefault="00C86A37" w:rsidP="00B74705">
      <w:pPr>
        <w:ind w:firstLine="567"/>
        <w:rPr>
          <w:rFonts w:ascii="Times New Roman" w:hAnsi="Times New Roman" w:cs="Times New Roman"/>
        </w:rPr>
      </w:pP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7.3.4. Дороги, соединяющие населенные пункты в пределах сельского поселения, единые общественные центры и производственные зоны, по возможности, следует прокладывать по границам хозяйств или полей севооборота.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7.3.5. Ширину и поперечный профиль улиц в пределах красных линий, уровень их благоустройства следует определять в зависимости от величины сельского населенного пункта, прогнозируемых потоков движения, условий прокладки инженерных коммуникаций, типа, этажности и общего архитектурно-планировочного решения застройки.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7.3.6. Тротуары следует предусматривать по обеим сторонам жилых улиц независимо от типа застройки. Вдоль ограждений усадебной застройки на второстепенных улицах допускается устройство пешеходных дорожек с простейшим типом покрытия.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7.3.7. Проезжие части второстепенных жилых улиц с односторонней усадебной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6,0 м. Ширина сквозных проездов в красных линиях, по которым не проходят инженерные коммуникации, должна быть не менее 7 м.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7.3.8. На второстепенных улицах и проездах с однополосным движением автотранспорта следует предусматривать разъездные площадки каждые 200 м.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7.3.9. Хозяйственные проезды допускается принимать совмещенными со скотопрогонами. При этом они не должны пересекать главных улиц. Покрытие хозяйственных проездов должно выдерживать нагрузку грузовых автомобилей, тракторов и других машин.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7.3.10. Внутрихозяйственные автомобильные дороги в сельскохозяйственных предприятиях и организациях (далее - внутрихозяйственные дороги) в зависимости от их назначения и расчетного объема грузовых перевозок следует подразделять на категории согласно таблице 55. </w:t>
      </w:r>
    </w:p>
    <w:p w:rsidR="00C86A37" w:rsidRPr="00C86A37" w:rsidRDefault="00C86A37" w:rsidP="00B74705">
      <w:pPr>
        <w:pStyle w:val="Default"/>
        <w:jc w:val="right"/>
        <w:rPr>
          <w:rFonts w:ascii="Times New Roman" w:hAnsi="Times New Roman" w:cs="Times New Roman"/>
        </w:rPr>
      </w:pPr>
      <w:r w:rsidRPr="00C86A37">
        <w:rPr>
          <w:rFonts w:ascii="Times New Roman" w:hAnsi="Times New Roman" w:cs="Times New Roman"/>
        </w:rPr>
        <w:t xml:space="preserve">Таблица 55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0"/>
        <w:gridCol w:w="2729"/>
        <w:gridCol w:w="2693"/>
      </w:tblGrid>
      <w:tr w:rsidR="00C86A37" w:rsidRPr="00C86A37" w:rsidTr="0044223E">
        <w:trPr>
          <w:trHeight w:val="1293"/>
        </w:trPr>
        <w:tc>
          <w:tcPr>
            <w:tcW w:w="2433"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Назначение внутрихозяйственных дорог </w:t>
            </w:r>
          </w:p>
        </w:tc>
        <w:tc>
          <w:tcPr>
            <w:tcW w:w="1292"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Расчетный объем грузовых перевозок, тыс. т нетто, в месяц "пик" </w:t>
            </w:r>
          </w:p>
        </w:tc>
        <w:tc>
          <w:tcPr>
            <w:tcW w:w="1275"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Категория дороги </w:t>
            </w:r>
          </w:p>
        </w:tc>
      </w:tr>
      <w:tr w:rsidR="00C86A37" w:rsidRPr="00C86A37" w:rsidTr="0044223E">
        <w:trPr>
          <w:trHeight w:val="2176"/>
        </w:trPr>
        <w:tc>
          <w:tcPr>
            <w:tcW w:w="2433" w:type="pct"/>
            <w:vMerge w:val="restar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Дороги, соединяющие центральные усадьбы сельскохозяйственных предприятий и организаций с их отделениями, животноводческими комплексами, фермами, полевыми станами, пунктами заготовки, хранения и первичной переработки продукции и другими сельскохозяйственными объектами, а также автомобильные дороги, соединяющие сельскохозяйственные объекты с дорогами общего пользования и между собой, за исключением полевых вспомогательных и внутриплощадочных дорог </w:t>
            </w:r>
          </w:p>
        </w:tc>
        <w:tc>
          <w:tcPr>
            <w:tcW w:w="1292"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свыше 10 </w:t>
            </w:r>
          </w:p>
        </w:tc>
        <w:tc>
          <w:tcPr>
            <w:tcW w:w="1275"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I-с </w:t>
            </w:r>
          </w:p>
        </w:tc>
      </w:tr>
      <w:tr w:rsidR="00C86A37" w:rsidRPr="00C86A37" w:rsidTr="0044223E">
        <w:trPr>
          <w:trHeight w:val="220"/>
        </w:trPr>
        <w:tc>
          <w:tcPr>
            <w:tcW w:w="2433" w:type="pct"/>
            <w:vMerge/>
          </w:tcPr>
          <w:p w:rsidR="00C86A37" w:rsidRPr="00C86A37" w:rsidRDefault="00C86A37" w:rsidP="00B74705">
            <w:pPr>
              <w:pStyle w:val="Default"/>
              <w:rPr>
                <w:rFonts w:ascii="Times New Roman" w:hAnsi="Times New Roman" w:cs="Times New Roman"/>
              </w:rPr>
            </w:pPr>
          </w:p>
        </w:tc>
        <w:tc>
          <w:tcPr>
            <w:tcW w:w="1292"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до 10</w:t>
            </w:r>
          </w:p>
        </w:tc>
        <w:tc>
          <w:tcPr>
            <w:tcW w:w="1275"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II-с </w:t>
            </w:r>
          </w:p>
        </w:tc>
      </w:tr>
      <w:tr w:rsidR="00C86A37" w:rsidRPr="00C86A37" w:rsidTr="0044223E">
        <w:trPr>
          <w:trHeight w:val="1294"/>
        </w:trPr>
        <w:tc>
          <w:tcPr>
            <w:tcW w:w="2433"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Дороги полевые вспомогательные, предназначенные для транспортного обслуживания отдельных сельскохозяйственных угодий или их составных частей </w:t>
            </w:r>
          </w:p>
        </w:tc>
        <w:tc>
          <w:tcPr>
            <w:tcW w:w="1292"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 </w:t>
            </w:r>
          </w:p>
        </w:tc>
        <w:tc>
          <w:tcPr>
            <w:tcW w:w="1275"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III-с </w:t>
            </w:r>
          </w:p>
        </w:tc>
      </w:tr>
    </w:tbl>
    <w:p w:rsidR="00C86A37" w:rsidRPr="00C86A37" w:rsidRDefault="00C86A37" w:rsidP="00B74705">
      <w:pPr>
        <w:ind w:firstLine="567"/>
        <w:rPr>
          <w:rFonts w:ascii="Times New Roman" w:hAnsi="Times New Roman" w:cs="Times New Roman"/>
        </w:rPr>
      </w:pPr>
    </w:p>
    <w:p w:rsidR="00C86A37" w:rsidRDefault="00C86A37" w:rsidP="00B74705">
      <w:pPr>
        <w:ind w:firstLine="567"/>
        <w:rPr>
          <w:rFonts w:ascii="Times New Roman" w:hAnsi="Times New Roman" w:cs="Times New Roman"/>
        </w:rPr>
      </w:pPr>
      <w:r w:rsidRPr="00C86A37">
        <w:rPr>
          <w:rFonts w:ascii="Times New Roman" w:hAnsi="Times New Roman" w:cs="Times New Roman"/>
        </w:rPr>
        <w:t>7.3.11. Пересечения, примыкания и обустройство внутрихозяйственных дорог следует проектировать в соответствии с требованиями СанПиН 2.05.11-83.</w:t>
      </w:r>
    </w:p>
    <w:p w:rsidR="00C86A37" w:rsidRPr="00C86A37" w:rsidRDefault="00C86A37" w:rsidP="00B74705">
      <w:pPr>
        <w:ind w:firstLine="567"/>
        <w:rPr>
          <w:rFonts w:ascii="Times New Roman" w:hAnsi="Times New Roman" w:cs="Times New Roman"/>
        </w:rPr>
      </w:pPr>
    </w:p>
    <w:p w:rsidR="00C86A37" w:rsidRPr="00C86A37" w:rsidRDefault="00C86A37" w:rsidP="00B74705">
      <w:pPr>
        <w:ind w:firstLine="567"/>
        <w:rPr>
          <w:rFonts w:ascii="Times New Roman" w:hAnsi="Times New Roman" w:cs="Times New Roman"/>
          <w:b/>
        </w:rPr>
      </w:pPr>
      <w:r w:rsidRPr="00C86A37">
        <w:rPr>
          <w:rFonts w:ascii="Times New Roman" w:hAnsi="Times New Roman" w:cs="Times New Roman"/>
          <w:b/>
        </w:rPr>
        <w:t>7.4. Сеть общественного пассажирского транспорта</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7.4.1.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w:t>
      </w:r>
      <w:r>
        <w:rPr>
          <w:rFonts w:ascii="Times New Roman" w:hAnsi="Times New Roman" w:cs="Times New Roman"/>
        </w:rPr>
        <w:t>сельского поселения</w:t>
      </w:r>
      <w:r w:rsidRPr="00C86A37">
        <w:rPr>
          <w:rFonts w:ascii="Times New Roman" w:hAnsi="Times New Roman" w:cs="Times New Roman"/>
        </w:rPr>
        <w:t xml:space="preserve">.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7.4.2.При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w:t>
      </w:r>
      <w:r>
        <w:rPr>
          <w:rFonts w:ascii="Times New Roman" w:hAnsi="Times New Roman" w:cs="Times New Roman"/>
        </w:rPr>
        <w:t>сельского поселения</w:t>
      </w:r>
      <w:r w:rsidRPr="00C86A37">
        <w:rPr>
          <w:rFonts w:ascii="Times New Roman" w:hAnsi="Times New Roman" w:cs="Times New Roman"/>
        </w:rPr>
        <w:t xml:space="preserve">, а также ежедневных мигрантов из </w:t>
      </w:r>
      <w:r>
        <w:rPr>
          <w:rFonts w:ascii="Times New Roman" w:hAnsi="Times New Roman" w:cs="Times New Roman"/>
        </w:rPr>
        <w:t>соседних поселений</w:t>
      </w:r>
      <w:r w:rsidRPr="00C86A37">
        <w:rPr>
          <w:rFonts w:ascii="Times New Roman" w:hAnsi="Times New Roman" w:cs="Times New Roman"/>
        </w:rPr>
        <w:t xml:space="preserve">.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7.4.3. Вид общественного пассажирского транспорта следует выбирать на основании расчетных пассажиропотоков и дальности поездок пассажиров. Провозная способность различных видов транспорта, параметры устройств и сооружений (платформы, посадочные площадки) определяются на расчетный срок по норме наполнения подвижного состава - 4 чел./кв. м свободной площади пола пассажирского салона для обычных видов наземного транспорта. площади пола пассажирского салона для обычных видов наземного транспорта. </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 xml:space="preserve">7.4.4. Линии общественного пассажирского транспорта следует предусматривать на </w:t>
      </w:r>
      <w:r>
        <w:rPr>
          <w:rFonts w:ascii="Times New Roman" w:hAnsi="Times New Roman" w:cs="Times New Roman"/>
        </w:rPr>
        <w:t>основных</w:t>
      </w:r>
      <w:r w:rsidRPr="00C86A37">
        <w:rPr>
          <w:rFonts w:ascii="Times New Roman" w:hAnsi="Times New Roman" w:cs="Times New Roman"/>
        </w:rPr>
        <w:t xml:space="preserve">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7.4.5. Расстояния между остановочными пунктами общественного пассажирского транспорта (автобуса, троллейбуса, трамвая) следует принимать 400 - 600 м.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7.4.6. Дальность пешеходных подходов до ближайшей остановки общественного пассажирского транспорта следует принимать не более 500 м.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7.4.7. В</w:t>
      </w:r>
      <w:r>
        <w:rPr>
          <w:rFonts w:ascii="Times New Roman" w:hAnsi="Times New Roman" w:cs="Times New Roman"/>
        </w:rPr>
        <w:t xml:space="preserve"> общественном </w:t>
      </w:r>
      <w:r w:rsidRPr="00C86A37">
        <w:rPr>
          <w:rFonts w:ascii="Times New Roman" w:hAnsi="Times New Roman" w:cs="Times New Roman"/>
        </w:rPr>
        <w:t xml:space="preserve"> 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250 м; в производственных зонах - не более 400 м от проходных предприятий ; в зонах массового отдыха и спорта – не более 800 м от главного входа.</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7.4.8. 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7.4.9. Заездной карман состоит из остановочной площадки и участков въезда и выезда на площадку.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 Длину участков въезда и выезда принимают равной 15 м.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7.4.10. Длину посадочной площадки на остановках автобусных, троллейбусных и трамвайных маршрутов следует принимать не менее длины остановочной площадки.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7.4.11.Ширину посадочной площадки следует принимать не менее 3 м; для установки павильона ожидания следует предусматривать уширение до 5 м. </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7.4.12. Павильон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чел./кв. м. Ближайшая грань павильона должна быть расположена не ближе 3 м от кромки остановочной площадки.</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7.4.13. Остановочные пункты общественного пассажирского транспорта запрещается проектировать в охранных зонах высоковольтных линий электропередач.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7.4.14. На конечных пунктах маршрутной сети общественного пассажирского транспорта следует предусматривать </w:t>
      </w:r>
      <w:proofErr w:type="spellStart"/>
      <w:r w:rsidRPr="00C86A37">
        <w:rPr>
          <w:rFonts w:ascii="Times New Roman" w:hAnsi="Times New Roman" w:cs="Times New Roman"/>
        </w:rPr>
        <w:t>отстойно</w:t>
      </w:r>
      <w:proofErr w:type="spellEnd"/>
      <w:r w:rsidRPr="00C86A37">
        <w:rPr>
          <w:rFonts w:ascii="Times New Roman" w:hAnsi="Times New Roman" w:cs="Times New Roman"/>
        </w:rPr>
        <w:t xml:space="preserve">-разворотные площадки с учетом необходимости снятия с линии в межпиковый период около 30% подвижного состава.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7.4.15. Для автобуса площадь </w:t>
      </w:r>
      <w:proofErr w:type="spellStart"/>
      <w:r w:rsidRPr="00C86A37">
        <w:rPr>
          <w:rFonts w:ascii="Times New Roman" w:hAnsi="Times New Roman" w:cs="Times New Roman"/>
        </w:rPr>
        <w:t>отстойно</w:t>
      </w:r>
      <w:proofErr w:type="spellEnd"/>
      <w:r w:rsidRPr="00C86A37">
        <w:rPr>
          <w:rFonts w:ascii="Times New Roman" w:hAnsi="Times New Roman" w:cs="Times New Roman"/>
        </w:rPr>
        <w:t xml:space="preserve">-разворотной площадки должна определяться расчетом в зависимости от количества маршрутов и частоты движения, исходя из норматива 100 - 200 кв. м на одно </w:t>
      </w:r>
      <w:proofErr w:type="spellStart"/>
      <w:r w:rsidRPr="00C86A37">
        <w:rPr>
          <w:rFonts w:ascii="Times New Roman" w:hAnsi="Times New Roman" w:cs="Times New Roman"/>
        </w:rPr>
        <w:t>машино</w:t>
      </w:r>
      <w:proofErr w:type="spellEnd"/>
      <w:r w:rsidRPr="00C86A37">
        <w:rPr>
          <w:rFonts w:ascii="Times New Roman" w:hAnsi="Times New Roman" w:cs="Times New Roman"/>
        </w:rPr>
        <w:t xml:space="preserve">-место.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7.4.16. Ширину </w:t>
      </w:r>
      <w:proofErr w:type="spellStart"/>
      <w:r w:rsidRPr="00C86A37">
        <w:rPr>
          <w:rFonts w:ascii="Times New Roman" w:hAnsi="Times New Roman" w:cs="Times New Roman"/>
        </w:rPr>
        <w:t>отстойно</w:t>
      </w:r>
      <w:proofErr w:type="spellEnd"/>
      <w:r w:rsidRPr="00C86A37">
        <w:rPr>
          <w:rFonts w:ascii="Times New Roman" w:hAnsi="Times New Roman" w:cs="Times New Roman"/>
        </w:rPr>
        <w:t xml:space="preserve">-разворотной площадки для автобуса следует предусматривать не менее 30 м.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7.4.17. Границы </w:t>
      </w:r>
      <w:proofErr w:type="spellStart"/>
      <w:r w:rsidRPr="00C86A37">
        <w:rPr>
          <w:rFonts w:ascii="Times New Roman" w:hAnsi="Times New Roman" w:cs="Times New Roman"/>
        </w:rPr>
        <w:t>отстойно</w:t>
      </w:r>
      <w:proofErr w:type="spellEnd"/>
      <w:r w:rsidRPr="00C86A37">
        <w:rPr>
          <w:rFonts w:ascii="Times New Roman" w:hAnsi="Times New Roman" w:cs="Times New Roman"/>
        </w:rPr>
        <w:t xml:space="preserve">-разворотных площадок должны быть закреплены в плане красных линий. </w:t>
      </w:r>
    </w:p>
    <w:p w:rsidR="00C86A37" w:rsidRDefault="00C86A37" w:rsidP="00B74705">
      <w:pPr>
        <w:ind w:firstLine="567"/>
        <w:rPr>
          <w:rFonts w:ascii="Times New Roman" w:hAnsi="Times New Roman" w:cs="Times New Roman"/>
        </w:rPr>
      </w:pPr>
      <w:r w:rsidRPr="00C86A37">
        <w:rPr>
          <w:rFonts w:ascii="Times New Roman" w:hAnsi="Times New Roman" w:cs="Times New Roman"/>
        </w:rPr>
        <w:t xml:space="preserve">7.4.18. </w:t>
      </w:r>
      <w:proofErr w:type="spellStart"/>
      <w:r w:rsidRPr="00C86A37">
        <w:rPr>
          <w:rFonts w:ascii="Times New Roman" w:hAnsi="Times New Roman" w:cs="Times New Roman"/>
        </w:rPr>
        <w:t>Отстойно</w:t>
      </w:r>
      <w:proofErr w:type="spellEnd"/>
      <w:r w:rsidRPr="00C86A37">
        <w:rPr>
          <w:rFonts w:ascii="Times New Roman" w:hAnsi="Times New Roman" w:cs="Times New Roman"/>
        </w:rPr>
        <w:t>-разворотные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rsidR="00C86A37" w:rsidRPr="00C86A37" w:rsidRDefault="00C86A37" w:rsidP="00B74705">
      <w:pPr>
        <w:ind w:firstLine="567"/>
        <w:rPr>
          <w:rFonts w:ascii="Times New Roman" w:hAnsi="Times New Roman" w:cs="Times New Roman"/>
        </w:rPr>
      </w:pPr>
    </w:p>
    <w:p w:rsidR="00C86A37" w:rsidRPr="00C86A37" w:rsidRDefault="00C86A37" w:rsidP="00B74705">
      <w:pPr>
        <w:ind w:firstLine="567"/>
        <w:rPr>
          <w:rFonts w:ascii="Times New Roman" w:hAnsi="Times New Roman" w:cs="Times New Roman"/>
          <w:b/>
        </w:rPr>
      </w:pPr>
      <w:r w:rsidRPr="00C86A37">
        <w:rPr>
          <w:rFonts w:ascii="Times New Roman" w:hAnsi="Times New Roman" w:cs="Times New Roman"/>
          <w:b/>
        </w:rPr>
        <w:t>7.5. Расчетные показатели зон транспортной инфраструктуры</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7.5.1. Расчетные параметры и категории улиц, дорог сельских населенных пунктов</w:t>
      </w:r>
    </w:p>
    <w:p w:rsidR="00C86A37" w:rsidRPr="00C86A37" w:rsidRDefault="00C86A37" w:rsidP="00B74705">
      <w:pPr>
        <w:ind w:firstLine="567"/>
        <w:jc w:val="right"/>
        <w:rPr>
          <w:rFonts w:ascii="Times New Roman" w:hAnsi="Times New Roman" w:cs="Times New Roman"/>
        </w:rPr>
      </w:pPr>
      <w:r w:rsidRPr="00C86A37">
        <w:rPr>
          <w:rFonts w:ascii="Times New Roman" w:hAnsi="Times New Roman" w:cs="Times New Roman"/>
        </w:rPr>
        <w:t>Таблица 56</w:t>
      </w:r>
    </w:p>
    <w:tbl>
      <w:tblPr>
        <w:tblW w:w="10335" w:type="dxa"/>
        <w:tblInd w:w="-145" w:type="dxa"/>
        <w:tblLayout w:type="fixed"/>
        <w:tblCellMar>
          <w:left w:w="40" w:type="dxa"/>
          <w:right w:w="40" w:type="dxa"/>
        </w:tblCellMar>
        <w:tblLook w:val="0000" w:firstRow="0" w:lastRow="0" w:firstColumn="0" w:lastColumn="0" w:noHBand="0" w:noVBand="0"/>
      </w:tblPr>
      <w:tblGrid>
        <w:gridCol w:w="2312"/>
        <w:gridCol w:w="3260"/>
        <w:gridCol w:w="1260"/>
        <w:gridCol w:w="1153"/>
        <w:gridCol w:w="1080"/>
        <w:gridCol w:w="1270"/>
      </w:tblGrid>
      <w:tr w:rsidR="00C86A37" w:rsidRPr="00C86A37" w:rsidTr="0044223E">
        <w:trPr>
          <w:cantSplit/>
          <w:trHeight w:val="1163"/>
        </w:trPr>
        <w:tc>
          <w:tcPr>
            <w:tcW w:w="2312"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Категория сельских улиц и дорог</w:t>
            </w:r>
          </w:p>
        </w:tc>
        <w:tc>
          <w:tcPr>
            <w:tcW w:w="3260"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 xml:space="preserve">Основное назначение </w:t>
            </w:r>
          </w:p>
        </w:tc>
        <w:tc>
          <w:tcPr>
            <w:tcW w:w="1260" w:type="dxa"/>
            <w:tcBorders>
              <w:top w:val="single" w:sz="4" w:space="0" w:color="000000"/>
              <w:left w:val="single" w:sz="4" w:space="0" w:color="000000"/>
              <w:bottom w:val="single" w:sz="4" w:space="0" w:color="000000"/>
            </w:tcBorders>
            <w:textDirection w:val="btLr"/>
            <w:vAlign w:val="center"/>
          </w:tcPr>
          <w:p w:rsidR="00C86A37" w:rsidRPr="00C86A37" w:rsidRDefault="00C86A37" w:rsidP="00B74705">
            <w:pPr>
              <w:snapToGrid w:val="0"/>
              <w:ind w:left="113" w:right="113"/>
              <w:jc w:val="center"/>
              <w:rPr>
                <w:rFonts w:ascii="Times New Roman" w:hAnsi="Times New Roman" w:cs="Times New Roman"/>
              </w:rPr>
            </w:pPr>
            <w:r w:rsidRPr="00C86A37">
              <w:rPr>
                <w:rFonts w:ascii="Times New Roman" w:hAnsi="Times New Roman" w:cs="Times New Roman"/>
              </w:rPr>
              <w:t>Расчетная скорость движения, км/ч</w:t>
            </w:r>
          </w:p>
        </w:tc>
        <w:tc>
          <w:tcPr>
            <w:tcW w:w="1153" w:type="dxa"/>
            <w:tcBorders>
              <w:top w:val="single" w:sz="4" w:space="0" w:color="000000"/>
              <w:left w:val="single" w:sz="4" w:space="0" w:color="000000"/>
              <w:bottom w:val="single" w:sz="4" w:space="0" w:color="000000"/>
            </w:tcBorders>
            <w:textDirection w:val="btLr"/>
            <w:vAlign w:val="center"/>
          </w:tcPr>
          <w:p w:rsidR="00C86A37" w:rsidRPr="00C86A37" w:rsidRDefault="00C86A37" w:rsidP="00B74705">
            <w:pPr>
              <w:snapToGrid w:val="0"/>
              <w:ind w:left="113" w:right="113"/>
              <w:jc w:val="center"/>
              <w:rPr>
                <w:rFonts w:ascii="Times New Roman" w:hAnsi="Times New Roman" w:cs="Times New Roman"/>
              </w:rPr>
            </w:pPr>
            <w:r w:rsidRPr="00C86A37">
              <w:rPr>
                <w:rFonts w:ascii="Times New Roman" w:hAnsi="Times New Roman" w:cs="Times New Roman"/>
              </w:rPr>
              <w:t>Ширина полосы движения, м</w:t>
            </w:r>
          </w:p>
        </w:tc>
        <w:tc>
          <w:tcPr>
            <w:tcW w:w="1080" w:type="dxa"/>
            <w:tcBorders>
              <w:top w:val="single" w:sz="4" w:space="0" w:color="000000"/>
              <w:left w:val="single" w:sz="4" w:space="0" w:color="000000"/>
              <w:bottom w:val="single" w:sz="4" w:space="0" w:color="000000"/>
            </w:tcBorders>
            <w:textDirection w:val="btLr"/>
            <w:vAlign w:val="center"/>
          </w:tcPr>
          <w:p w:rsidR="00C86A37" w:rsidRPr="00C86A37" w:rsidRDefault="00C86A37" w:rsidP="00B74705">
            <w:pPr>
              <w:snapToGrid w:val="0"/>
              <w:ind w:left="113" w:right="113"/>
              <w:jc w:val="center"/>
              <w:rPr>
                <w:rFonts w:ascii="Times New Roman" w:hAnsi="Times New Roman" w:cs="Times New Roman"/>
              </w:rPr>
            </w:pPr>
            <w:r w:rsidRPr="00C86A37">
              <w:rPr>
                <w:rFonts w:ascii="Times New Roman" w:hAnsi="Times New Roman" w:cs="Times New Roman"/>
              </w:rPr>
              <w:t>Число полос движения</w:t>
            </w:r>
          </w:p>
        </w:tc>
        <w:tc>
          <w:tcPr>
            <w:tcW w:w="1270" w:type="dxa"/>
            <w:tcBorders>
              <w:top w:val="single" w:sz="4" w:space="0" w:color="000000"/>
              <w:left w:val="single" w:sz="4" w:space="0" w:color="000000"/>
              <w:bottom w:val="single" w:sz="4" w:space="0" w:color="000000"/>
              <w:right w:val="single" w:sz="4" w:space="0" w:color="000000"/>
            </w:tcBorders>
            <w:textDirection w:val="btLr"/>
            <w:vAlign w:val="center"/>
          </w:tcPr>
          <w:p w:rsidR="00C86A37" w:rsidRPr="00C86A37" w:rsidRDefault="00C86A37" w:rsidP="00B74705">
            <w:pPr>
              <w:snapToGrid w:val="0"/>
              <w:ind w:left="113" w:right="113"/>
              <w:jc w:val="center"/>
              <w:rPr>
                <w:rFonts w:ascii="Times New Roman" w:hAnsi="Times New Roman" w:cs="Times New Roman"/>
              </w:rPr>
            </w:pPr>
            <w:r w:rsidRPr="00C86A37">
              <w:rPr>
                <w:rFonts w:ascii="Times New Roman" w:hAnsi="Times New Roman" w:cs="Times New Roman"/>
              </w:rPr>
              <w:t>Ширина пешеходной части тротуара, м</w:t>
            </w:r>
          </w:p>
        </w:tc>
      </w:tr>
      <w:tr w:rsidR="00C86A37" w:rsidRPr="00C86A37" w:rsidTr="0044223E">
        <w:trPr>
          <w:trHeight w:val="362"/>
        </w:trPr>
        <w:tc>
          <w:tcPr>
            <w:tcW w:w="2312" w:type="dxa"/>
            <w:tcBorders>
              <w:top w:val="single" w:sz="4" w:space="0" w:color="000000"/>
              <w:left w:val="single" w:sz="4" w:space="0" w:color="000000"/>
              <w:bottom w:val="single" w:sz="4" w:space="0" w:color="000000"/>
            </w:tcBorders>
          </w:tcPr>
          <w:p w:rsidR="00C86A37" w:rsidRPr="00C86A37" w:rsidRDefault="00C86A37" w:rsidP="00B74705">
            <w:pPr>
              <w:snapToGrid w:val="0"/>
              <w:jc w:val="both"/>
              <w:rPr>
                <w:rFonts w:ascii="Times New Roman" w:hAnsi="Times New Roman" w:cs="Times New Roman"/>
              </w:rPr>
            </w:pPr>
            <w:r w:rsidRPr="00C86A37">
              <w:rPr>
                <w:rFonts w:ascii="Times New Roman" w:hAnsi="Times New Roman" w:cs="Times New Roman"/>
              </w:rPr>
              <w:t xml:space="preserve">Поселковая дорога </w:t>
            </w:r>
          </w:p>
        </w:tc>
        <w:tc>
          <w:tcPr>
            <w:tcW w:w="3260" w:type="dxa"/>
            <w:tcBorders>
              <w:top w:val="single" w:sz="4" w:space="0" w:color="000000"/>
              <w:left w:val="single" w:sz="4" w:space="0" w:color="000000"/>
              <w:bottom w:val="single" w:sz="4" w:space="0" w:color="000000"/>
            </w:tcBorders>
          </w:tcPr>
          <w:p w:rsidR="00C86A37" w:rsidRPr="00C86A37" w:rsidRDefault="00C86A37" w:rsidP="00B74705">
            <w:pPr>
              <w:snapToGrid w:val="0"/>
              <w:jc w:val="both"/>
              <w:rPr>
                <w:rFonts w:ascii="Times New Roman" w:hAnsi="Times New Roman" w:cs="Times New Roman"/>
              </w:rPr>
            </w:pPr>
            <w:r w:rsidRPr="00C86A37">
              <w:rPr>
                <w:rFonts w:ascii="Times New Roman" w:hAnsi="Times New Roman" w:cs="Times New Roman"/>
              </w:rPr>
              <w:t xml:space="preserve">Связь сельского поселения с внешними дорогами общей сети </w:t>
            </w:r>
          </w:p>
        </w:tc>
        <w:tc>
          <w:tcPr>
            <w:tcW w:w="1260"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60</w:t>
            </w:r>
          </w:p>
        </w:tc>
        <w:tc>
          <w:tcPr>
            <w:tcW w:w="1153"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3,5</w:t>
            </w:r>
          </w:p>
        </w:tc>
        <w:tc>
          <w:tcPr>
            <w:tcW w:w="1080"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2</w:t>
            </w:r>
          </w:p>
        </w:tc>
        <w:tc>
          <w:tcPr>
            <w:tcW w:w="1270" w:type="dxa"/>
            <w:tcBorders>
              <w:top w:val="single" w:sz="4" w:space="0" w:color="000000"/>
              <w:left w:val="single" w:sz="4" w:space="0" w:color="000000"/>
              <w:bottom w:val="single" w:sz="4" w:space="0" w:color="000000"/>
              <w:right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noBreakHyphen/>
            </w:r>
          </w:p>
        </w:tc>
      </w:tr>
      <w:tr w:rsidR="00C86A37" w:rsidRPr="00C86A37" w:rsidTr="0044223E">
        <w:trPr>
          <w:trHeight w:val="441"/>
        </w:trPr>
        <w:tc>
          <w:tcPr>
            <w:tcW w:w="2312" w:type="dxa"/>
            <w:tcBorders>
              <w:top w:val="single" w:sz="4" w:space="0" w:color="000000"/>
              <w:left w:val="single" w:sz="4" w:space="0" w:color="000000"/>
              <w:bottom w:val="single" w:sz="4" w:space="0" w:color="000000"/>
            </w:tcBorders>
          </w:tcPr>
          <w:p w:rsidR="00C86A37" w:rsidRPr="00C86A37" w:rsidRDefault="00C86A37" w:rsidP="00B74705">
            <w:pPr>
              <w:snapToGrid w:val="0"/>
              <w:jc w:val="both"/>
              <w:rPr>
                <w:rFonts w:ascii="Times New Roman" w:hAnsi="Times New Roman" w:cs="Times New Roman"/>
              </w:rPr>
            </w:pPr>
            <w:r w:rsidRPr="00C86A37">
              <w:rPr>
                <w:rFonts w:ascii="Times New Roman" w:hAnsi="Times New Roman" w:cs="Times New Roman"/>
              </w:rPr>
              <w:t>Главная улица</w:t>
            </w:r>
          </w:p>
        </w:tc>
        <w:tc>
          <w:tcPr>
            <w:tcW w:w="3260" w:type="dxa"/>
            <w:tcBorders>
              <w:top w:val="single" w:sz="4" w:space="0" w:color="000000"/>
              <w:left w:val="single" w:sz="4" w:space="0" w:color="000000"/>
              <w:bottom w:val="single" w:sz="4" w:space="0" w:color="000000"/>
            </w:tcBorders>
          </w:tcPr>
          <w:p w:rsidR="00C86A37" w:rsidRPr="00C86A37" w:rsidRDefault="00C86A37" w:rsidP="00B74705">
            <w:pPr>
              <w:snapToGrid w:val="0"/>
              <w:jc w:val="both"/>
              <w:rPr>
                <w:rFonts w:ascii="Times New Roman" w:hAnsi="Times New Roman" w:cs="Times New Roman"/>
              </w:rPr>
            </w:pPr>
            <w:r w:rsidRPr="00C86A37">
              <w:rPr>
                <w:rFonts w:ascii="Times New Roman" w:hAnsi="Times New Roman" w:cs="Times New Roman"/>
              </w:rPr>
              <w:t>Связь жилых территорий с общественным центром</w:t>
            </w:r>
          </w:p>
        </w:tc>
        <w:tc>
          <w:tcPr>
            <w:tcW w:w="1260"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40</w:t>
            </w:r>
          </w:p>
        </w:tc>
        <w:tc>
          <w:tcPr>
            <w:tcW w:w="1153"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3,5</w:t>
            </w:r>
          </w:p>
        </w:tc>
        <w:tc>
          <w:tcPr>
            <w:tcW w:w="1080"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2-3</w:t>
            </w:r>
          </w:p>
        </w:tc>
        <w:tc>
          <w:tcPr>
            <w:tcW w:w="1270" w:type="dxa"/>
            <w:tcBorders>
              <w:top w:val="single" w:sz="4" w:space="0" w:color="000000"/>
              <w:left w:val="single" w:sz="4" w:space="0" w:color="000000"/>
              <w:bottom w:val="single" w:sz="4" w:space="0" w:color="000000"/>
              <w:right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1,5-2,25</w:t>
            </w:r>
          </w:p>
        </w:tc>
      </w:tr>
      <w:tr w:rsidR="00C86A37" w:rsidRPr="00C86A37" w:rsidTr="0044223E">
        <w:trPr>
          <w:trHeight w:val="159"/>
        </w:trPr>
        <w:tc>
          <w:tcPr>
            <w:tcW w:w="5572" w:type="dxa"/>
            <w:gridSpan w:val="2"/>
            <w:tcBorders>
              <w:top w:val="single" w:sz="4" w:space="0" w:color="000000"/>
              <w:left w:val="single" w:sz="4" w:space="0" w:color="000000"/>
              <w:bottom w:val="single" w:sz="4" w:space="0" w:color="000000"/>
            </w:tcBorders>
          </w:tcPr>
          <w:p w:rsidR="00C86A37" w:rsidRPr="00C86A37" w:rsidRDefault="00C86A37" w:rsidP="00B74705">
            <w:pPr>
              <w:snapToGrid w:val="0"/>
              <w:jc w:val="both"/>
              <w:rPr>
                <w:rFonts w:ascii="Times New Roman" w:hAnsi="Times New Roman" w:cs="Times New Roman"/>
              </w:rPr>
            </w:pPr>
            <w:r w:rsidRPr="00C86A37">
              <w:rPr>
                <w:rFonts w:ascii="Times New Roman" w:hAnsi="Times New Roman" w:cs="Times New Roman"/>
              </w:rPr>
              <w:t>Улица в жилой застройке:</w:t>
            </w:r>
          </w:p>
        </w:tc>
        <w:tc>
          <w:tcPr>
            <w:tcW w:w="1260"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p>
        </w:tc>
        <w:tc>
          <w:tcPr>
            <w:tcW w:w="1153"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p>
        </w:tc>
        <w:tc>
          <w:tcPr>
            <w:tcW w:w="1270" w:type="dxa"/>
            <w:tcBorders>
              <w:top w:val="single" w:sz="4" w:space="0" w:color="000000"/>
              <w:left w:val="single" w:sz="4" w:space="0" w:color="000000"/>
              <w:bottom w:val="single" w:sz="4" w:space="0" w:color="000000"/>
              <w:right w:val="single" w:sz="4" w:space="0" w:color="000000"/>
            </w:tcBorders>
          </w:tcPr>
          <w:p w:rsidR="00C86A37" w:rsidRPr="00C86A37" w:rsidRDefault="00C86A37" w:rsidP="00B74705">
            <w:pPr>
              <w:snapToGrid w:val="0"/>
              <w:jc w:val="center"/>
              <w:rPr>
                <w:rFonts w:ascii="Times New Roman" w:hAnsi="Times New Roman" w:cs="Times New Roman"/>
              </w:rPr>
            </w:pPr>
          </w:p>
        </w:tc>
      </w:tr>
      <w:tr w:rsidR="00C86A37" w:rsidRPr="00C86A37" w:rsidTr="0044223E">
        <w:trPr>
          <w:trHeight w:val="985"/>
        </w:trPr>
        <w:tc>
          <w:tcPr>
            <w:tcW w:w="2312" w:type="dxa"/>
            <w:tcBorders>
              <w:top w:val="single" w:sz="4" w:space="0" w:color="000000"/>
              <w:left w:val="single" w:sz="4" w:space="0" w:color="000000"/>
              <w:bottom w:val="single" w:sz="4" w:space="0" w:color="000000"/>
            </w:tcBorders>
          </w:tcPr>
          <w:p w:rsidR="00C86A37" w:rsidRPr="00C86A37" w:rsidRDefault="00C86A37" w:rsidP="00B74705">
            <w:pPr>
              <w:snapToGrid w:val="0"/>
              <w:rPr>
                <w:rFonts w:ascii="Times New Roman" w:hAnsi="Times New Roman" w:cs="Times New Roman"/>
              </w:rPr>
            </w:pPr>
            <w:r w:rsidRPr="00C86A37">
              <w:rPr>
                <w:rFonts w:ascii="Times New Roman" w:hAnsi="Times New Roman" w:cs="Times New Roman"/>
              </w:rPr>
              <w:t>основная</w:t>
            </w:r>
          </w:p>
        </w:tc>
        <w:tc>
          <w:tcPr>
            <w:tcW w:w="3260" w:type="dxa"/>
            <w:tcBorders>
              <w:top w:val="single" w:sz="4" w:space="0" w:color="000000"/>
              <w:left w:val="single" w:sz="4" w:space="0" w:color="000000"/>
              <w:bottom w:val="single" w:sz="4" w:space="0" w:color="000000"/>
            </w:tcBorders>
          </w:tcPr>
          <w:p w:rsidR="00C86A37" w:rsidRPr="00C86A37" w:rsidRDefault="00C86A37" w:rsidP="00B74705">
            <w:pPr>
              <w:snapToGrid w:val="0"/>
              <w:jc w:val="both"/>
              <w:rPr>
                <w:rFonts w:ascii="Times New Roman" w:hAnsi="Times New Roman" w:cs="Times New Roman"/>
              </w:rPr>
            </w:pPr>
            <w:r w:rsidRPr="00C86A37">
              <w:rPr>
                <w:rFonts w:ascii="Times New Roman" w:hAnsi="Times New Roman" w:cs="Times New Roman"/>
              </w:rPr>
              <w:t>Связь внутри жилых территорий и с главной улицей по направлениям с интенсивным движением</w:t>
            </w:r>
          </w:p>
        </w:tc>
        <w:tc>
          <w:tcPr>
            <w:tcW w:w="1260"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40</w:t>
            </w:r>
          </w:p>
        </w:tc>
        <w:tc>
          <w:tcPr>
            <w:tcW w:w="1153"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3,0</w:t>
            </w:r>
          </w:p>
        </w:tc>
        <w:tc>
          <w:tcPr>
            <w:tcW w:w="1080"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2</w:t>
            </w:r>
          </w:p>
        </w:tc>
        <w:tc>
          <w:tcPr>
            <w:tcW w:w="1270" w:type="dxa"/>
            <w:tcBorders>
              <w:top w:val="single" w:sz="4" w:space="0" w:color="000000"/>
              <w:left w:val="single" w:sz="4" w:space="0" w:color="000000"/>
              <w:bottom w:val="single" w:sz="4" w:space="0" w:color="000000"/>
              <w:right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1,0-1,5</w:t>
            </w:r>
          </w:p>
        </w:tc>
      </w:tr>
      <w:tr w:rsidR="00C86A37" w:rsidRPr="00C86A37" w:rsidTr="0044223E">
        <w:trPr>
          <w:trHeight w:val="339"/>
        </w:trPr>
        <w:tc>
          <w:tcPr>
            <w:tcW w:w="2312" w:type="dxa"/>
            <w:tcBorders>
              <w:top w:val="single" w:sz="4" w:space="0" w:color="000000"/>
              <w:left w:val="single" w:sz="4" w:space="0" w:color="000000"/>
              <w:bottom w:val="single" w:sz="4" w:space="0" w:color="000000"/>
            </w:tcBorders>
          </w:tcPr>
          <w:p w:rsidR="00C86A37" w:rsidRPr="00C86A37" w:rsidRDefault="00C86A37" w:rsidP="00B74705">
            <w:pPr>
              <w:tabs>
                <w:tab w:val="left" w:pos="140"/>
                <w:tab w:val="left" w:pos="320"/>
              </w:tabs>
              <w:snapToGrid w:val="0"/>
              <w:rPr>
                <w:rFonts w:ascii="Times New Roman" w:hAnsi="Times New Roman" w:cs="Times New Roman"/>
              </w:rPr>
            </w:pPr>
            <w:r w:rsidRPr="00C86A37">
              <w:rPr>
                <w:rFonts w:ascii="Times New Roman" w:hAnsi="Times New Roman" w:cs="Times New Roman"/>
              </w:rPr>
              <w:t>второстепенная (переулок)</w:t>
            </w:r>
          </w:p>
        </w:tc>
        <w:tc>
          <w:tcPr>
            <w:tcW w:w="3260" w:type="dxa"/>
            <w:tcBorders>
              <w:top w:val="single" w:sz="4" w:space="0" w:color="000000"/>
              <w:left w:val="single" w:sz="4" w:space="0" w:color="000000"/>
              <w:bottom w:val="single" w:sz="4" w:space="0" w:color="000000"/>
            </w:tcBorders>
          </w:tcPr>
          <w:p w:rsidR="00C86A37" w:rsidRPr="00C86A37" w:rsidRDefault="00C86A37" w:rsidP="00B74705">
            <w:pPr>
              <w:snapToGrid w:val="0"/>
              <w:jc w:val="both"/>
              <w:rPr>
                <w:rFonts w:ascii="Times New Roman" w:hAnsi="Times New Roman" w:cs="Times New Roman"/>
              </w:rPr>
            </w:pPr>
            <w:r w:rsidRPr="00C86A37">
              <w:rPr>
                <w:rFonts w:ascii="Times New Roman" w:hAnsi="Times New Roman" w:cs="Times New Roman"/>
              </w:rPr>
              <w:t>Связь между основными жилыми улицами</w:t>
            </w:r>
          </w:p>
        </w:tc>
        <w:tc>
          <w:tcPr>
            <w:tcW w:w="1260"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30</w:t>
            </w:r>
          </w:p>
        </w:tc>
        <w:tc>
          <w:tcPr>
            <w:tcW w:w="1153"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2,75</w:t>
            </w:r>
          </w:p>
        </w:tc>
        <w:tc>
          <w:tcPr>
            <w:tcW w:w="1080"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2</w:t>
            </w:r>
          </w:p>
        </w:tc>
        <w:tc>
          <w:tcPr>
            <w:tcW w:w="1270" w:type="dxa"/>
            <w:tcBorders>
              <w:top w:val="single" w:sz="4" w:space="0" w:color="000000"/>
              <w:left w:val="single" w:sz="4" w:space="0" w:color="000000"/>
              <w:bottom w:val="single" w:sz="4" w:space="0" w:color="000000"/>
              <w:right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1,0</w:t>
            </w:r>
          </w:p>
        </w:tc>
      </w:tr>
      <w:tr w:rsidR="00C86A37" w:rsidRPr="00C86A37" w:rsidTr="0044223E">
        <w:trPr>
          <w:trHeight w:val="692"/>
        </w:trPr>
        <w:tc>
          <w:tcPr>
            <w:tcW w:w="2312" w:type="dxa"/>
            <w:tcBorders>
              <w:top w:val="single" w:sz="4" w:space="0" w:color="000000"/>
              <w:left w:val="single" w:sz="4" w:space="0" w:color="000000"/>
              <w:bottom w:val="single" w:sz="4" w:space="0" w:color="000000"/>
            </w:tcBorders>
          </w:tcPr>
          <w:p w:rsidR="00C86A37" w:rsidRPr="00C86A37" w:rsidRDefault="00C86A37" w:rsidP="00B74705">
            <w:pPr>
              <w:snapToGrid w:val="0"/>
              <w:rPr>
                <w:rFonts w:ascii="Times New Roman" w:hAnsi="Times New Roman" w:cs="Times New Roman"/>
              </w:rPr>
            </w:pPr>
            <w:r w:rsidRPr="00C86A37">
              <w:rPr>
                <w:rFonts w:ascii="Times New Roman" w:hAnsi="Times New Roman" w:cs="Times New Roman"/>
              </w:rPr>
              <w:t>проезд</w:t>
            </w:r>
          </w:p>
        </w:tc>
        <w:tc>
          <w:tcPr>
            <w:tcW w:w="3260" w:type="dxa"/>
            <w:tcBorders>
              <w:top w:val="single" w:sz="4" w:space="0" w:color="000000"/>
              <w:left w:val="single" w:sz="4" w:space="0" w:color="000000"/>
              <w:bottom w:val="single" w:sz="4" w:space="0" w:color="000000"/>
            </w:tcBorders>
          </w:tcPr>
          <w:p w:rsidR="00C86A37" w:rsidRPr="00C86A37" w:rsidRDefault="00C86A37" w:rsidP="00B74705">
            <w:pPr>
              <w:snapToGrid w:val="0"/>
              <w:jc w:val="both"/>
              <w:rPr>
                <w:rFonts w:ascii="Times New Roman" w:hAnsi="Times New Roman" w:cs="Times New Roman"/>
              </w:rPr>
            </w:pPr>
            <w:r w:rsidRPr="00C86A37">
              <w:rPr>
                <w:rFonts w:ascii="Times New Roman" w:hAnsi="Times New Roman" w:cs="Times New Roman"/>
              </w:rPr>
              <w:t>Связь жилых домов, расположенных в глубине квартала, с улицей</w:t>
            </w:r>
          </w:p>
        </w:tc>
        <w:tc>
          <w:tcPr>
            <w:tcW w:w="1260"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20</w:t>
            </w:r>
          </w:p>
        </w:tc>
        <w:tc>
          <w:tcPr>
            <w:tcW w:w="1153"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2,75-3,0</w:t>
            </w:r>
          </w:p>
        </w:tc>
        <w:tc>
          <w:tcPr>
            <w:tcW w:w="1080"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1</w:t>
            </w:r>
          </w:p>
        </w:tc>
        <w:tc>
          <w:tcPr>
            <w:tcW w:w="1270" w:type="dxa"/>
            <w:tcBorders>
              <w:top w:val="single" w:sz="4" w:space="0" w:color="000000"/>
              <w:left w:val="single" w:sz="4" w:space="0" w:color="000000"/>
              <w:bottom w:val="single" w:sz="4" w:space="0" w:color="000000"/>
              <w:right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0,75-1,0</w:t>
            </w:r>
          </w:p>
        </w:tc>
      </w:tr>
      <w:tr w:rsidR="00C86A37" w:rsidRPr="00C86A37" w:rsidTr="0044223E">
        <w:trPr>
          <w:trHeight w:val="698"/>
        </w:trPr>
        <w:tc>
          <w:tcPr>
            <w:tcW w:w="2312" w:type="dxa"/>
            <w:tcBorders>
              <w:top w:val="single" w:sz="4" w:space="0" w:color="000000"/>
              <w:left w:val="single" w:sz="4" w:space="0" w:color="000000"/>
              <w:bottom w:val="single" w:sz="4" w:space="0" w:color="000000"/>
            </w:tcBorders>
          </w:tcPr>
          <w:p w:rsidR="00C86A37" w:rsidRPr="00C86A37" w:rsidRDefault="00C86A37" w:rsidP="00B74705">
            <w:pPr>
              <w:snapToGrid w:val="0"/>
              <w:rPr>
                <w:rFonts w:ascii="Times New Roman" w:hAnsi="Times New Roman" w:cs="Times New Roman"/>
              </w:rPr>
            </w:pPr>
            <w:r w:rsidRPr="00C86A37">
              <w:rPr>
                <w:rFonts w:ascii="Times New Roman" w:hAnsi="Times New Roman" w:cs="Times New Roman"/>
              </w:rPr>
              <w:t>Хозяйственный проезд, скотопрогон</w:t>
            </w:r>
          </w:p>
        </w:tc>
        <w:tc>
          <w:tcPr>
            <w:tcW w:w="3260" w:type="dxa"/>
            <w:tcBorders>
              <w:top w:val="single" w:sz="4" w:space="0" w:color="000000"/>
              <w:left w:val="single" w:sz="4" w:space="0" w:color="000000"/>
              <w:bottom w:val="single" w:sz="4" w:space="0" w:color="000000"/>
            </w:tcBorders>
          </w:tcPr>
          <w:p w:rsidR="00C86A37" w:rsidRPr="00C86A37" w:rsidRDefault="00C86A37" w:rsidP="00B74705">
            <w:pPr>
              <w:snapToGrid w:val="0"/>
              <w:jc w:val="both"/>
              <w:rPr>
                <w:rFonts w:ascii="Times New Roman" w:hAnsi="Times New Roman" w:cs="Times New Roman"/>
              </w:rPr>
            </w:pPr>
            <w:r w:rsidRPr="00C86A37">
              <w:rPr>
                <w:rFonts w:ascii="Times New Roman" w:hAnsi="Times New Roman" w:cs="Times New Roman"/>
              </w:rPr>
              <w:t>Прогон личного скота и проезд грузового транспорта к приусадебным участкам</w:t>
            </w:r>
          </w:p>
        </w:tc>
        <w:tc>
          <w:tcPr>
            <w:tcW w:w="1260"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30</w:t>
            </w:r>
          </w:p>
        </w:tc>
        <w:tc>
          <w:tcPr>
            <w:tcW w:w="1153"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4,5</w:t>
            </w:r>
          </w:p>
        </w:tc>
        <w:tc>
          <w:tcPr>
            <w:tcW w:w="1080"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1</w:t>
            </w:r>
          </w:p>
        </w:tc>
        <w:tc>
          <w:tcPr>
            <w:tcW w:w="1270" w:type="dxa"/>
            <w:tcBorders>
              <w:top w:val="single" w:sz="4" w:space="0" w:color="000000"/>
              <w:left w:val="single" w:sz="4" w:space="0" w:color="000000"/>
              <w:bottom w:val="single" w:sz="4" w:space="0" w:color="000000"/>
              <w:right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noBreakHyphen/>
            </w:r>
          </w:p>
        </w:tc>
      </w:tr>
    </w:tbl>
    <w:p w:rsidR="00C86A37" w:rsidRPr="00C86A37" w:rsidRDefault="00C86A37" w:rsidP="00B74705">
      <w:pPr>
        <w:pStyle w:val="a7"/>
        <w:ind w:firstLine="567"/>
        <w:rPr>
          <w:b w:val="0"/>
          <w:sz w:val="24"/>
          <w:szCs w:val="24"/>
          <w:u w:val="single"/>
        </w:rPr>
      </w:pPr>
    </w:p>
    <w:p w:rsidR="00C86A37" w:rsidRPr="00C86A37" w:rsidRDefault="00C86A37" w:rsidP="00B74705">
      <w:pPr>
        <w:pStyle w:val="a7"/>
        <w:ind w:firstLine="567"/>
        <w:rPr>
          <w:b w:val="0"/>
          <w:szCs w:val="24"/>
        </w:rPr>
      </w:pPr>
      <w:r w:rsidRPr="00C86A37">
        <w:rPr>
          <w:b w:val="0"/>
          <w:szCs w:val="24"/>
          <w:u w:val="single"/>
        </w:rPr>
        <w:t>Примечания</w:t>
      </w:r>
      <w:r w:rsidRPr="00C86A37">
        <w:rPr>
          <w:b w:val="0"/>
          <w:szCs w:val="24"/>
        </w:rPr>
        <w:t>:  1. Ширина улиц и дорог местного значения в красных линиях принимается – 15-25м.</w:t>
      </w:r>
    </w:p>
    <w:p w:rsidR="00C86A37" w:rsidRPr="00C86A37" w:rsidRDefault="00C86A37" w:rsidP="00B74705">
      <w:pPr>
        <w:pStyle w:val="22"/>
        <w:ind w:firstLine="567"/>
        <w:rPr>
          <w:rFonts w:ascii="Times New Roman" w:hAnsi="Times New Roman" w:cs="Times New Roman"/>
          <w:sz w:val="20"/>
        </w:rPr>
      </w:pPr>
      <w:r w:rsidRPr="00C86A37">
        <w:rPr>
          <w:rFonts w:ascii="Times New Roman" w:hAnsi="Times New Roman" w:cs="Times New Roman"/>
          <w:sz w:val="20"/>
        </w:rPr>
        <w:t>2.</w:t>
      </w:r>
      <w:r w:rsidRPr="00C86A37">
        <w:rPr>
          <w:rFonts w:ascii="Times New Roman" w:hAnsi="Times New Roman" w:cs="Times New Roman"/>
          <w:sz w:val="20"/>
        </w:rPr>
        <w:tab/>
        <w:t xml:space="preserve">На однополосных проездах необходимо предусматривать разъездные площадки шириной </w:t>
      </w:r>
      <w:smartTag w:uri="urn:schemas-microsoft-com:office:smarttags" w:element="metricconverter">
        <w:smartTagPr>
          <w:attr w:name="ProductID" w:val="6 м"/>
        </w:smartTagPr>
        <w:r w:rsidRPr="00C86A37">
          <w:rPr>
            <w:rFonts w:ascii="Times New Roman" w:hAnsi="Times New Roman" w:cs="Times New Roman"/>
            <w:sz w:val="20"/>
          </w:rPr>
          <w:t>6 м</w:t>
        </w:r>
      </w:smartTag>
      <w:r w:rsidRPr="00C86A37">
        <w:rPr>
          <w:rFonts w:ascii="Times New Roman" w:hAnsi="Times New Roman" w:cs="Times New Roman"/>
          <w:sz w:val="20"/>
        </w:rPr>
        <w:t xml:space="preserve"> и длиной </w:t>
      </w:r>
      <w:smartTag w:uri="urn:schemas-microsoft-com:office:smarttags" w:element="metricconverter">
        <w:smartTagPr>
          <w:attr w:name="ProductID" w:val="15 м"/>
        </w:smartTagPr>
        <w:r w:rsidRPr="00C86A37">
          <w:rPr>
            <w:rFonts w:ascii="Times New Roman" w:hAnsi="Times New Roman" w:cs="Times New Roman"/>
            <w:sz w:val="20"/>
          </w:rPr>
          <w:t>15 м</w:t>
        </w:r>
      </w:smartTag>
      <w:r w:rsidRPr="00C86A37">
        <w:rPr>
          <w:rFonts w:ascii="Times New Roman" w:hAnsi="Times New Roman" w:cs="Times New Roman"/>
          <w:sz w:val="20"/>
        </w:rPr>
        <w:t xml:space="preserve"> на расстоянии не более </w:t>
      </w:r>
      <w:smartTag w:uri="urn:schemas-microsoft-com:office:smarttags" w:element="metricconverter">
        <w:smartTagPr>
          <w:attr w:name="ProductID" w:val="75 м"/>
        </w:smartTagPr>
        <w:r w:rsidRPr="00C86A37">
          <w:rPr>
            <w:rFonts w:ascii="Times New Roman" w:hAnsi="Times New Roman" w:cs="Times New Roman"/>
            <w:sz w:val="20"/>
          </w:rPr>
          <w:t>75 м</w:t>
        </w:r>
      </w:smartTag>
      <w:r w:rsidRPr="00C86A37">
        <w:rPr>
          <w:rFonts w:ascii="Times New Roman" w:hAnsi="Times New Roman" w:cs="Times New Roman"/>
          <w:sz w:val="20"/>
        </w:rPr>
        <w:t xml:space="preserve">  между ними.</w:t>
      </w:r>
    </w:p>
    <w:p w:rsidR="00C86A37" w:rsidRPr="00C86A37" w:rsidRDefault="00C86A37" w:rsidP="00B74705">
      <w:pPr>
        <w:pStyle w:val="22"/>
        <w:ind w:firstLine="567"/>
        <w:rPr>
          <w:rFonts w:ascii="Times New Roman" w:hAnsi="Times New Roman" w:cs="Times New Roman"/>
          <w:sz w:val="20"/>
        </w:rPr>
      </w:pPr>
      <w:r w:rsidRPr="00C86A37">
        <w:rPr>
          <w:rFonts w:ascii="Times New Roman" w:hAnsi="Times New Roman" w:cs="Times New Roman"/>
          <w:sz w:val="20"/>
        </w:rPr>
        <w:t>3.</w:t>
      </w:r>
      <w:r w:rsidRPr="00C86A37">
        <w:rPr>
          <w:rFonts w:ascii="Times New Roman" w:hAnsi="Times New Roman" w:cs="Times New Roman"/>
          <w:sz w:val="20"/>
        </w:rPr>
        <w:tab/>
        <w:t xml:space="preserve">При непосредственном примыкании тротуаров к стенам зданий, подпорным стенкам или оградам следует увеличивать их ширину не менее чем на </w:t>
      </w:r>
      <w:smartTag w:uri="urn:schemas-microsoft-com:office:smarttags" w:element="metricconverter">
        <w:smartTagPr>
          <w:attr w:name="ProductID" w:val="0,5 м"/>
        </w:smartTagPr>
        <w:r w:rsidRPr="00C86A37">
          <w:rPr>
            <w:rFonts w:ascii="Times New Roman" w:hAnsi="Times New Roman" w:cs="Times New Roman"/>
            <w:sz w:val="20"/>
          </w:rPr>
          <w:t>0,5 м</w:t>
        </w:r>
      </w:smartTag>
      <w:r w:rsidRPr="00C86A37">
        <w:rPr>
          <w:rFonts w:ascii="Times New Roman" w:hAnsi="Times New Roman" w:cs="Times New Roman"/>
          <w:sz w:val="20"/>
        </w:rPr>
        <w:t>.</w:t>
      </w:r>
    </w:p>
    <w:p w:rsidR="00C86A37" w:rsidRPr="00C86A37" w:rsidRDefault="00C86A37" w:rsidP="00B74705">
      <w:pPr>
        <w:pStyle w:val="22"/>
        <w:ind w:firstLine="567"/>
        <w:rPr>
          <w:rFonts w:ascii="Times New Roman" w:hAnsi="Times New Roman" w:cs="Times New Roman"/>
          <w:sz w:val="20"/>
        </w:rPr>
      </w:pPr>
      <w:r w:rsidRPr="00C86A37">
        <w:rPr>
          <w:rFonts w:ascii="Times New Roman" w:hAnsi="Times New Roman" w:cs="Times New Roman"/>
          <w:sz w:val="20"/>
        </w:rPr>
        <w:t>4.</w:t>
      </w:r>
      <w:r w:rsidRPr="00C86A37">
        <w:rPr>
          <w:rFonts w:ascii="Times New Roman" w:hAnsi="Times New Roman" w:cs="Times New Roman"/>
          <w:sz w:val="20"/>
        </w:rPr>
        <w:tab/>
        <w:t xml:space="preserve">В пределах фасадов зданий, имеющих входы, ширина проезда составляет </w:t>
      </w:r>
      <w:smartTag w:uri="urn:schemas-microsoft-com:office:smarttags" w:element="metricconverter">
        <w:smartTagPr>
          <w:attr w:name="ProductID" w:val="5,5 м"/>
        </w:smartTagPr>
        <w:r w:rsidRPr="00C86A37">
          <w:rPr>
            <w:rFonts w:ascii="Times New Roman" w:hAnsi="Times New Roman" w:cs="Times New Roman"/>
            <w:sz w:val="20"/>
          </w:rPr>
          <w:t>5,5 м</w:t>
        </w:r>
      </w:smartTag>
      <w:r w:rsidRPr="00C86A37">
        <w:rPr>
          <w:rFonts w:ascii="Times New Roman" w:hAnsi="Times New Roman" w:cs="Times New Roman"/>
          <w:sz w:val="20"/>
        </w:rPr>
        <w:t>.</w:t>
      </w:r>
    </w:p>
    <w:p w:rsidR="00C86A37" w:rsidRPr="00C86A37" w:rsidRDefault="00C86A37" w:rsidP="00B74705">
      <w:pPr>
        <w:ind w:firstLine="567"/>
        <w:jc w:val="both"/>
        <w:rPr>
          <w:rFonts w:ascii="Times New Roman" w:hAnsi="Times New Roman" w:cs="Times New Roman"/>
        </w:rPr>
      </w:pPr>
    </w:p>
    <w:p w:rsidR="00C86A37" w:rsidRPr="00C86A37" w:rsidRDefault="00C86A37" w:rsidP="00B74705">
      <w:pPr>
        <w:pStyle w:val="a6"/>
        <w:spacing w:after="0"/>
        <w:ind w:firstLine="567"/>
        <w:rPr>
          <w:rFonts w:ascii="Times New Roman" w:hAnsi="Times New Roman" w:cs="Times New Roman"/>
        </w:rPr>
      </w:pPr>
      <w:r w:rsidRPr="00C86A37">
        <w:rPr>
          <w:rFonts w:ascii="Times New Roman" w:hAnsi="Times New Roman" w:cs="Times New Roman"/>
        </w:rPr>
        <w:t xml:space="preserve">7.5.2. Протяженность тупиковых проездов (не более) - </w:t>
      </w:r>
      <w:smartTag w:uri="urn:schemas-microsoft-com:office:smarttags" w:element="metricconverter">
        <w:smartTagPr>
          <w:attr w:name="ProductID" w:val="150 м"/>
        </w:smartTagPr>
        <w:r w:rsidRPr="00C86A37">
          <w:rPr>
            <w:rFonts w:ascii="Times New Roman" w:hAnsi="Times New Roman" w:cs="Times New Roman"/>
          </w:rPr>
          <w:t>150 м</w:t>
        </w:r>
      </w:smartTag>
      <w:r w:rsidRPr="00C86A37">
        <w:rPr>
          <w:rFonts w:ascii="Times New Roman" w:hAnsi="Times New Roman" w:cs="Times New Roman"/>
        </w:rPr>
        <w:t>.</w:t>
      </w:r>
    </w:p>
    <w:p w:rsidR="00C86A37" w:rsidRDefault="00C86A37" w:rsidP="00B74705">
      <w:pPr>
        <w:pStyle w:val="a9"/>
        <w:spacing w:after="0"/>
        <w:ind w:left="0" w:firstLine="567"/>
        <w:rPr>
          <w:rFonts w:ascii="Times New Roman" w:hAnsi="Times New Roman" w:cs="Times New Roman"/>
          <w:sz w:val="20"/>
        </w:rPr>
      </w:pPr>
      <w:r w:rsidRPr="00C86A37">
        <w:rPr>
          <w:rFonts w:ascii="Times New Roman" w:hAnsi="Times New Roman" w:cs="Times New Roman"/>
          <w:sz w:val="20"/>
          <w:u w:val="single"/>
        </w:rPr>
        <w:t xml:space="preserve">Примечание: </w:t>
      </w:r>
      <w:r w:rsidRPr="00C86A37">
        <w:rPr>
          <w:rFonts w:ascii="Times New Roman" w:hAnsi="Times New Roman" w:cs="Times New Roman"/>
          <w:sz w:val="20"/>
        </w:rPr>
        <w:t>Тупиковые проезды должны заканчиваться площадками для разворота мусоровозов, пожарных машин и другой спецтехники.</w:t>
      </w:r>
    </w:p>
    <w:p w:rsidR="00C86A37" w:rsidRPr="00C86A37" w:rsidRDefault="00C86A37" w:rsidP="00B74705">
      <w:pPr>
        <w:pStyle w:val="a9"/>
        <w:spacing w:after="0"/>
        <w:ind w:left="0" w:firstLine="567"/>
        <w:rPr>
          <w:rFonts w:ascii="Times New Roman" w:hAnsi="Times New Roman" w:cs="Times New Roman"/>
          <w:sz w:val="20"/>
        </w:rPr>
      </w:pPr>
    </w:p>
    <w:p w:rsidR="00C86A37" w:rsidRPr="00C86A37" w:rsidRDefault="00C86A37" w:rsidP="00B74705">
      <w:pPr>
        <w:pStyle w:val="a6"/>
        <w:spacing w:after="0"/>
        <w:ind w:firstLine="567"/>
        <w:rPr>
          <w:rFonts w:ascii="Times New Roman" w:hAnsi="Times New Roman" w:cs="Times New Roman"/>
        </w:rPr>
      </w:pPr>
      <w:r w:rsidRPr="00C86A37">
        <w:rPr>
          <w:rFonts w:ascii="Times New Roman" w:hAnsi="Times New Roman" w:cs="Times New Roman"/>
        </w:rPr>
        <w:t>7.5.3. Размеры разворотных площадок на тупиковых улицах и дорогах, диаметром (не менее):</w:t>
      </w:r>
    </w:p>
    <w:p w:rsidR="00C86A37" w:rsidRPr="00C86A37" w:rsidRDefault="00C86A37" w:rsidP="00B74705">
      <w:pPr>
        <w:pStyle w:val="2"/>
        <w:numPr>
          <w:ilvl w:val="0"/>
          <w:numId w:val="0"/>
        </w:numPr>
        <w:ind w:firstLine="567"/>
      </w:pPr>
      <w:r w:rsidRPr="00C86A37">
        <w:t xml:space="preserve">- Для разворота легковых автомобилей – </w:t>
      </w:r>
      <w:smartTag w:uri="urn:schemas-microsoft-com:office:smarttags" w:element="metricconverter">
        <w:smartTagPr>
          <w:attr w:name="ProductID" w:val="16 м"/>
        </w:smartTagPr>
        <w:r w:rsidRPr="00C86A37">
          <w:t>16 м</w:t>
        </w:r>
      </w:smartTag>
      <w:r w:rsidRPr="00C86A37">
        <w:t>.;</w:t>
      </w:r>
    </w:p>
    <w:p w:rsidR="00C86A37" w:rsidRPr="00C86A37" w:rsidRDefault="00C86A37" w:rsidP="00B74705">
      <w:pPr>
        <w:pStyle w:val="2"/>
        <w:numPr>
          <w:ilvl w:val="0"/>
          <w:numId w:val="0"/>
        </w:numPr>
        <w:ind w:firstLine="567"/>
      </w:pPr>
      <w:r w:rsidRPr="00C86A37">
        <w:t xml:space="preserve">- Для разворота пассажирского общественного транспорта – </w:t>
      </w:r>
      <w:smartTag w:uri="urn:schemas-microsoft-com:office:smarttags" w:element="metricconverter">
        <w:smartTagPr>
          <w:attr w:name="ProductID" w:val="30 м"/>
        </w:smartTagPr>
        <w:r w:rsidRPr="00C86A37">
          <w:t>30 м</w:t>
        </w:r>
      </w:smartTag>
      <w:r w:rsidRPr="00C86A37">
        <w:t>.</w:t>
      </w:r>
    </w:p>
    <w:p w:rsidR="00C86A37" w:rsidRPr="00C86A37" w:rsidRDefault="00C86A37" w:rsidP="00B74705">
      <w:pPr>
        <w:ind w:firstLine="567"/>
        <w:jc w:val="both"/>
        <w:rPr>
          <w:rFonts w:ascii="Times New Roman" w:hAnsi="Times New Roman" w:cs="Times New Roman"/>
        </w:rPr>
      </w:pPr>
    </w:p>
    <w:p w:rsidR="00C86A37" w:rsidRPr="00C86A37" w:rsidRDefault="00C86A37" w:rsidP="00B74705">
      <w:pPr>
        <w:pStyle w:val="a6"/>
        <w:spacing w:after="0"/>
        <w:ind w:firstLine="567"/>
        <w:rPr>
          <w:rFonts w:ascii="Times New Roman" w:hAnsi="Times New Roman" w:cs="Times New Roman"/>
        </w:rPr>
      </w:pPr>
      <w:r w:rsidRPr="00C86A37">
        <w:rPr>
          <w:rFonts w:ascii="Times New Roman" w:hAnsi="Times New Roman" w:cs="Times New Roman"/>
        </w:rPr>
        <w:t>7.5.4.Ширина одной полосы движения пешеходных тротуаров улиц и дорог – 0,75-</w:t>
      </w:r>
      <w:smartTag w:uri="urn:schemas-microsoft-com:office:smarttags" w:element="metricconverter">
        <w:smartTagPr>
          <w:attr w:name="ProductID" w:val="1,0 м"/>
        </w:smartTagPr>
        <w:r w:rsidRPr="00C86A37">
          <w:rPr>
            <w:rFonts w:ascii="Times New Roman" w:hAnsi="Times New Roman" w:cs="Times New Roman"/>
          </w:rPr>
          <w:t>1,0 м</w:t>
        </w:r>
      </w:smartTag>
      <w:r w:rsidRPr="00C86A37">
        <w:rPr>
          <w:rFonts w:ascii="Times New Roman" w:hAnsi="Times New Roman" w:cs="Times New Roman"/>
        </w:rPr>
        <w:t>.</w:t>
      </w:r>
    </w:p>
    <w:p w:rsidR="00C86A37" w:rsidRDefault="00C86A37" w:rsidP="00B74705">
      <w:pPr>
        <w:pStyle w:val="a9"/>
        <w:spacing w:after="0"/>
        <w:ind w:left="0" w:firstLine="567"/>
        <w:rPr>
          <w:rFonts w:ascii="Times New Roman" w:hAnsi="Times New Roman" w:cs="Times New Roman"/>
          <w:sz w:val="20"/>
        </w:rPr>
      </w:pPr>
      <w:r w:rsidRPr="00C86A37">
        <w:rPr>
          <w:rFonts w:ascii="Times New Roman" w:hAnsi="Times New Roman" w:cs="Times New Roman"/>
          <w:sz w:val="20"/>
          <w:u w:val="single"/>
        </w:rPr>
        <w:t>Примечание</w:t>
      </w:r>
      <w:r w:rsidRPr="00C86A37">
        <w:rPr>
          <w:rFonts w:ascii="Times New Roman" w:hAnsi="Times New Roman" w:cs="Times New Roman"/>
          <w:sz w:val="20"/>
        </w:rPr>
        <w:t xml:space="preserve">: При непосредственном примыкании тротуаров к стенам зданий, подпорным стенкам или оградам следует увеличивать их ширину не менее чем на </w:t>
      </w:r>
      <w:smartTag w:uri="urn:schemas-microsoft-com:office:smarttags" w:element="metricconverter">
        <w:smartTagPr>
          <w:attr w:name="ProductID" w:val="0,5 м"/>
        </w:smartTagPr>
        <w:r w:rsidRPr="00C86A37">
          <w:rPr>
            <w:rFonts w:ascii="Times New Roman" w:hAnsi="Times New Roman" w:cs="Times New Roman"/>
            <w:sz w:val="20"/>
          </w:rPr>
          <w:t>0,5 м</w:t>
        </w:r>
      </w:smartTag>
      <w:r w:rsidRPr="00C86A37">
        <w:rPr>
          <w:rFonts w:ascii="Times New Roman" w:hAnsi="Times New Roman" w:cs="Times New Roman"/>
          <w:sz w:val="20"/>
        </w:rPr>
        <w:t>.</w:t>
      </w:r>
    </w:p>
    <w:p w:rsidR="00C86A37" w:rsidRPr="00C86A37" w:rsidRDefault="00C86A37" w:rsidP="00B74705">
      <w:pPr>
        <w:pStyle w:val="a9"/>
        <w:spacing w:after="0"/>
        <w:ind w:left="0" w:firstLine="567"/>
        <w:rPr>
          <w:rFonts w:ascii="Times New Roman" w:hAnsi="Times New Roman" w:cs="Times New Roman"/>
          <w:sz w:val="20"/>
        </w:rPr>
      </w:pPr>
    </w:p>
    <w:p w:rsidR="00C86A37" w:rsidRPr="00C86A37" w:rsidRDefault="00C86A37" w:rsidP="00B74705">
      <w:pPr>
        <w:pStyle w:val="a6"/>
        <w:spacing w:after="0"/>
        <w:ind w:firstLine="567"/>
        <w:rPr>
          <w:rFonts w:ascii="Times New Roman" w:hAnsi="Times New Roman" w:cs="Times New Roman"/>
        </w:rPr>
      </w:pPr>
      <w:r w:rsidRPr="00C86A37">
        <w:rPr>
          <w:rFonts w:ascii="Times New Roman" w:hAnsi="Times New Roman" w:cs="Times New Roman"/>
        </w:rPr>
        <w:t>7.5.5.Пропускная способность одной полосы движения для тротуаров</w:t>
      </w:r>
    </w:p>
    <w:p w:rsidR="00C86A37" w:rsidRPr="00C86A37" w:rsidRDefault="00C86A37" w:rsidP="00B74705">
      <w:pPr>
        <w:pStyle w:val="a6"/>
        <w:spacing w:after="0"/>
        <w:ind w:firstLine="567"/>
        <w:jc w:val="right"/>
        <w:rPr>
          <w:rFonts w:ascii="Times New Roman" w:hAnsi="Times New Roman" w:cs="Times New Roman"/>
        </w:rPr>
      </w:pPr>
      <w:r w:rsidRPr="00C86A37">
        <w:rPr>
          <w:rFonts w:ascii="Times New Roman" w:hAnsi="Times New Roman" w:cs="Times New Roman"/>
        </w:rPr>
        <w:t>Таблица 57</w:t>
      </w:r>
    </w:p>
    <w:tbl>
      <w:tblPr>
        <w:tblW w:w="0" w:type="auto"/>
        <w:tblInd w:w="-5" w:type="dxa"/>
        <w:tblLayout w:type="fixed"/>
        <w:tblLook w:val="0000" w:firstRow="0" w:lastRow="0" w:firstColumn="0" w:lastColumn="0" w:noHBand="0" w:noVBand="0"/>
      </w:tblPr>
      <w:tblGrid>
        <w:gridCol w:w="5500"/>
        <w:gridCol w:w="2075"/>
        <w:gridCol w:w="2786"/>
      </w:tblGrid>
      <w:tr w:rsidR="00C86A37" w:rsidRPr="00C86A37" w:rsidTr="0044223E">
        <w:tc>
          <w:tcPr>
            <w:tcW w:w="5500" w:type="dxa"/>
            <w:tcBorders>
              <w:top w:val="single" w:sz="4" w:space="0" w:color="000000"/>
              <w:left w:val="single" w:sz="4" w:space="0" w:color="000000"/>
              <w:bottom w:val="single" w:sz="4" w:space="0" w:color="000000"/>
            </w:tcBorders>
          </w:tcPr>
          <w:p w:rsidR="00C86A37" w:rsidRPr="00C86A37" w:rsidRDefault="00C86A37" w:rsidP="00B74705">
            <w:pPr>
              <w:snapToGrid w:val="0"/>
              <w:rPr>
                <w:rFonts w:ascii="Times New Roman" w:hAnsi="Times New Roman" w:cs="Times New Roman"/>
              </w:rPr>
            </w:pPr>
          </w:p>
        </w:tc>
        <w:tc>
          <w:tcPr>
            <w:tcW w:w="2075"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Единица измерения</w:t>
            </w:r>
          </w:p>
        </w:tc>
        <w:tc>
          <w:tcPr>
            <w:tcW w:w="2786" w:type="dxa"/>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Норма обеспеченности</w:t>
            </w:r>
          </w:p>
        </w:tc>
      </w:tr>
      <w:tr w:rsidR="00C86A37" w:rsidRPr="00C86A37" w:rsidTr="0044223E">
        <w:tc>
          <w:tcPr>
            <w:tcW w:w="5500" w:type="dxa"/>
            <w:tcBorders>
              <w:top w:val="single" w:sz="4" w:space="0" w:color="000000"/>
              <w:left w:val="single" w:sz="4" w:space="0" w:color="000000"/>
              <w:bottom w:val="single" w:sz="4" w:space="0" w:color="000000"/>
            </w:tcBorders>
          </w:tcPr>
          <w:p w:rsidR="00C86A37" w:rsidRPr="00C86A37" w:rsidRDefault="00C86A37" w:rsidP="00B74705">
            <w:pPr>
              <w:snapToGrid w:val="0"/>
              <w:rPr>
                <w:rFonts w:ascii="Times New Roman" w:hAnsi="Times New Roman" w:cs="Times New Roman"/>
              </w:rPr>
            </w:pPr>
            <w:r w:rsidRPr="00C86A37">
              <w:rPr>
                <w:rFonts w:ascii="Times New Roman" w:hAnsi="Times New Roman" w:cs="Times New Roman"/>
              </w:rPr>
              <w:t>Для тротуаров вдоль застройки с объектами обслуживания и пересадочных узлах с пересечением пешеходных потоков</w:t>
            </w:r>
          </w:p>
        </w:tc>
        <w:tc>
          <w:tcPr>
            <w:tcW w:w="2075"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чел./час</w:t>
            </w:r>
          </w:p>
        </w:tc>
        <w:tc>
          <w:tcPr>
            <w:tcW w:w="2786" w:type="dxa"/>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500</w:t>
            </w:r>
          </w:p>
        </w:tc>
      </w:tr>
      <w:tr w:rsidR="00C86A37" w:rsidRPr="00C86A37" w:rsidTr="0044223E">
        <w:tc>
          <w:tcPr>
            <w:tcW w:w="5500" w:type="dxa"/>
            <w:tcBorders>
              <w:top w:val="single" w:sz="4" w:space="0" w:color="000000"/>
              <w:left w:val="single" w:sz="4" w:space="0" w:color="000000"/>
              <w:bottom w:val="single" w:sz="4" w:space="0" w:color="000000"/>
            </w:tcBorders>
          </w:tcPr>
          <w:p w:rsidR="00C86A37" w:rsidRPr="00C86A37" w:rsidRDefault="00C86A37" w:rsidP="00B74705">
            <w:pPr>
              <w:snapToGrid w:val="0"/>
              <w:rPr>
                <w:rFonts w:ascii="Times New Roman" w:hAnsi="Times New Roman" w:cs="Times New Roman"/>
              </w:rPr>
            </w:pPr>
            <w:r w:rsidRPr="00C86A37">
              <w:rPr>
                <w:rFonts w:ascii="Times New Roman" w:hAnsi="Times New Roman" w:cs="Times New Roman"/>
              </w:rPr>
              <w:t>Для тротуаров отдаленных от застройки или вдоль застройки без учреждений обслуживания</w:t>
            </w:r>
          </w:p>
        </w:tc>
        <w:tc>
          <w:tcPr>
            <w:tcW w:w="2075"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чел./час</w:t>
            </w:r>
          </w:p>
        </w:tc>
        <w:tc>
          <w:tcPr>
            <w:tcW w:w="2786" w:type="dxa"/>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700</w:t>
            </w:r>
          </w:p>
        </w:tc>
      </w:tr>
    </w:tbl>
    <w:p w:rsidR="00C86A37" w:rsidRPr="00C86A37" w:rsidRDefault="00C86A37" w:rsidP="00B74705">
      <w:pPr>
        <w:rPr>
          <w:rFonts w:ascii="Times New Roman" w:hAnsi="Times New Roman" w:cs="Times New Roman"/>
        </w:rPr>
      </w:pPr>
    </w:p>
    <w:p w:rsidR="00C86A37" w:rsidRPr="00C86A37" w:rsidRDefault="00C86A37" w:rsidP="00B74705">
      <w:pPr>
        <w:pStyle w:val="a6"/>
        <w:spacing w:after="0"/>
        <w:ind w:firstLine="567"/>
        <w:rPr>
          <w:rFonts w:ascii="Times New Roman" w:hAnsi="Times New Roman" w:cs="Times New Roman"/>
        </w:rPr>
      </w:pPr>
      <w:r w:rsidRPr="00C86A37">
        <w:rPr>
          <w:rFonts w:ascii="Times New Roman" w:hAnsi="Times New Roman" w:cs="Times New Roman"/>
        </w:rPr>
        <w:t>7.5.6. Плотность сети общественного пассажирского транспорта на застроенных территориях (в пределах) - 1,5-2,8 км/км2.</w:t>
      </w:r>
    </w:p>
    <w:p w:rsidR="00C86A37" w:rsidRPr="00C86A37" w:rsidRDefault="00C86A37" w:rsidP="00B74705">
      <w:pPr>
        <w:pStyle w:val="a6"/>
        <w:spacing w:after="0"/>
        <w:ind w:firstLine="567"/>
        <w:rPr>
          <w:rFonts w:ascii="Times New Roman" w:hAnsi="Times New Roman" w:cs="Times New Roman"/>
        </w:rPr>
      </w:pPr>
      <w:r w:rsidRPr="00C86A37">
        <w:rPr>
          <w:rFonts w:ascii="Times New Roman" w:hAnsi="Times New Roman" w:cs="Times New Roman"/>
        </w:rPr>
        <w:t>7.5.7. Расстояние до ближайшей остановки общественного пассажирского транспорта от жилых домов, объектов массового посещения и зон массового отдыха населения (не более)</w:t>
      </w:r>
    </w:p>
    <w:p w:rsidR="00C86A37" w:rsidRPr="00C86A37" w:rsidRDefault="00C86A37" w:rsidP="00B74705">
      <w:pPr>
        <w:pStyle w:val="a6"/>
        <w:spacing w:after="0"/>
        <w:ind w:firstLine="567"/>
        <w:jc w:val="right"/>
        <w:rPr>
          <w:rFonts w:ascii="Times New Roman" w:hAnsi="Times New Roman" w:cs="Times New Roman"/>
        </w:rPr>
      </w:pPr>
      <w:r w:rsidRPr="00C86A37">
        <w:rPr>
          <w:rFonts w:ascii="Times New Roman" w:hAnsi="Times New Roman" w:cs="Times New Roman"/>
        </w:rPr>
        <w:t>Таблица 58</w:t>
      </w:r>
    </w:p>
    <w:tbl>
      <w:tblPr>
        <w:tblW w:w="10323" w:type="dxa"/>
        <w:tblInd w:w="-5" w:type="dxa"/>
        <w:tblLayout w:type="fixed"/>
        <w:tblLook w:val="0000" w:firstRow="0" w:lastRow="0" w:firstColumn="0" w:lastColumn="0" w:noHBand="0" w:noVBand="0"/>
      </w:tblPr>
      <w:tblGrid>
        <w:gridCol w:w="5642"/>
        <w:gridCol w:w="1980"/>
        <w:gridCol w:w="2701"/>
      </w:tblGrid>
      <w:tr w:rsidR="00C86A37" w:rsidRPr="00C86A37" w:rsidTr="0044223E">
        <w:trPr>
          <w:trHeight w:val="375"/>
        </w:trPr>
        <w:tc>
          <w:tcPr>
            <w:tcW w:w="5642"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Расстояние до ближайшей остановки общественного пассажирского транспорта от:</w:t>
            </w:r>
          </w:p>
        </w:tc>
        <w:tc>
          <w:tcPr>
            <w:tcW w:w="1980"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Единица измерения</w:t>
            </w:r>
          </w:p>
        </w:tc>
        <w:tc>
          <w:tcPr>
            <w:tcW w:w="2701" w:type="dxa"/>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Норма обеспеченности</w:t>
            </w:r>
          </w:p>
        </w:tc>
      </w:tr>
      <w:tr w:rsidR="00C86A37" w:rsidRPr="00C86A37" w:rsidTr="0044223E">
        <w:tc>
          <w:tcPr>
            <w:tcW w:w="5642" w:type="dxa"/>
            <w:tcBorders>
              <w:top w:val="single" w:sz="4" w:space="0" w:color="000000"/>
              <w:left w:val="single" w:sz="4" w:space="0" w:color="000000"/>
              <w:bottom w:val="single" w:sz="4" w:space="0" w:color="000000"/>
            </w:tcBorders>
          </w:tcPr>
          <w:p w:rsidR="00C86A37" w:rsidRPr="00C86A37" w:rsidRDefault="00C86A37" w:rsidP="00B74705">
            <w:pPr>
              <w:snapToGrid w:val="0"/>
              <w:jc w:val="both"/>
              <w:rPr>
                <w:rFonts w:ascii="Times New Roman" w:hAnsi="Times New Roman" w:cs="Times New Roman"/>
              </w:rPr>
            </w:pPr>
            <w:r w:rsidRPr="00C86A37">
              <w:rPr>
                <w:rFonts w:ascii="Times New Roman" w:hAnsi="Times New Roman" w:cs="Times New Roman"/>
              </w:rPr>
              <w:t>Жилых домов</w:t>
            </w:r>
          </w:p>
        </w:tc>
        <w:tc>
          <w:tcPr>
            <w:tcW w:w="1980"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400</w:t>
            </w:r>
          </w:p>
        </w:tc>
      </w:tr>
      <w:tr w:rsidR="00C86A37" w:rsidRPr="00C86A37" w:rsidTr="0044223E">
        <w:tc>
          <w:tcPr>
            <w:tcW w:w="5642" w:type="dxa"/>
            <w:tcBorders>
              <w:top w:val="single" w:sz="4" w:space="0" w:color="000000"/>
              <w:left w:val="single" w:sz="4" w:space="0" w:color="000000"/>
              <w:bottom w:val="single" w:sz="4" w:space="0" w:color="000000"/>
            </w:tcBorders>
          </w:tcPr>
          <w:p w:rsidR="00C86A37" w:rsidRPr="00C86A37" w:rsidRDefault="00C86A37" w:rsidP="00B74705">
            <w:pPr>
              <w:snapToGrid w:val="0"/>
              <w:jc w:val="both"/>
              <w:rPr>
                <w:rFonts w:ascii="Times New Roman" w:hAnsi="Times New Roman" w:cs="Times New Roman"/>
              </w:rPr>
            </w:pPr>
            <w:r w:rsidRPr="00C86A37">
              <w:rPr>
                <w:rFonts w:ascii="Times New Roman" w:hAnsi="Times New Roman" w:cs="Times New Roman"/>
              </w:rPr>
              <w:t>Объектов массового посещения</w:t>
            </w:r>
          </w:p>
        </w:tc>
        <w:tc>
          <w:tcPr>
            <w:tcW w:w="1980"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250</w:t>
            </w:r>
          </w:p>
        </w:tc>
      </w:tr>
      <w:tr w:rsidR="00C86A37" w:rsidRPr="00C86A37" w:rsidTr="00442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42" w:type="dxa"/>
            <w:shd w:val="clear" w:color="auto" w:fill="auto"/>
          </w:tcPr>
          <w:p w:rsidR="00C86A37" w:rsidRPr="00C86A37" w:rsidRDefault="00C86A37" w:rsidP="00B74705">
            <w:pPr>
              <w:jc w:val="both"/>
              <w:rPr>
                <w:rFonts w:ascii="Times New Roman" w:hAnsi="Times New Roman" w:cs="Times New Roman"/>
              </w:rPr>
            </w:pPr>
            <w:r w:rsidRPr="00C86A37">
              <w:rPr>
                <w:rFonts w:ascii="Times New Roman" w:hAnsi="Times New Roman" w:cs="Times New Roman"/>
              </w:rPr>
              <w:t>Проходных предприятий в производственных и коммунально-складских зонах</w:t>
            </w:r>
          </w:p>
        </w:tc>
        <w:tc>
          <w:tcPr>
            <w:tcW w:w="1980" w:type="dxa"/>
            <w:shd w:val="clear" w:color="auto" w:fill="auto"/>
            <w:vAlign w:val="center"/>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м</w:t>
            </w:r>
          </w:p>
        </w:tc>
        <w:tc>
          <w:tcPr>
            <w:tcW w:w="2701" w:type="dxa"/>
            <w:shd w:val="clear" w:color="auto" w:fill="auto"/>
            <w:vAlign w:val="center"/>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400</w:t>
            </w:r>
          </w:p>
        </w:tc>
      </w:tr>
      <w:tr w:rsidR="00C86A37" w:rsidRPr="00C86A37" w:rsidTr="0044223E">
        <w:tc>
          <w:tcPr>
            <w:tcW w:w="5642" w:type="dxa"/>
            <w:tcBorders>
              <w:top w:val="single" w:sz="4" w:space="0" w:color="000000"/>
              <w:left w:val="single" w:sz="4" w:space="0" w:color="000000"/>
              <w:bottom w:val="single" w:sz="4" w:space="0" w:color="000000"/>
            </w:tcBorders>
          </w:tcPr>
          <w:p w:rsidR="00C86A37" w:rsidRPr="00C86A37" w:rsidRDefault="00C86A37" w:rsidP="00B74705">
            <w:pPr>
              <w:snapToGrid w:val="0"/>
              <w:jc w:val="both"/>
              <w:rPr>
                <w:rFonts w:ascii="Times New Roman" w:hAnsi="Times New Roman" w:cs="Times New Roman"/>
              </w:rPr>
            </w:pPr>
            <w:r w:rsidRPr="00C86A37">
              <w:rPr>
                <w:rFonts w:ascii="Times New Roman" w:hAnsi="Times New Roman" w:cs="Times New Roman"/>
              </w:rPr>
              <w:t>Зон массового отдыха населения</w:t>
            </w:r>
          </w:p>
        </w:tc>
        <w:tc>
          <w:tcPr>
            <w:tcW w:w="1980"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800</w:t>
            </w:r>
          </w:p>
        </w:tc>
      </w:tr>
    </w:tbl>
    <w:p w:rsidR="00C86A37" w:rsidRPr="00C86A37" w:rsidRDefault="00C86A37" w:rsidP="00B74705">
      <w:pPr>
        <w:pStyle w:val="a6"/>
        <w:spacing w:after="0"/>
        <w:ind w:firstLine="567"/>
        <w:rPr>
          <w:rFonts w:ascii="Times New Roman" w:hAnsi="Times New Roman" w:cs="Times New Roman"/>
        </w:rPr>
      </w:pPr>
    </w:p>
    <w:p w:rsidR="00C86A37" w:rsidRPr="00C86A37" w:rsidRDefault="00C86A37" w:rsidP="00B74705">
      <w:pPr>
        <w:pStyle w:val="a6"/>
        <w:spacing w:after="0"/>
        <w:ind w:firstLine="567"/>
        <w:rPr>
          <w:rFonts w:ascii="Times New Roman" w:hAnsi="Times New Roman" w:cs="Times New Roman"/>
        </w:rPr>
      </w:pPr>
      <w:r w:rsidRPr="00C86A37">
        <w:rPr>
          <w:rFonts w:ascii="Times New Roman" w:hAnsi="Times New Roman" w:cs="Times New Roman"/>
        </w:rPr>
        <w:t>7.5.8. Максимальное расстояние между остановочными пунктами общественного пассажирского транспорта – 400-</w:t>
      </w:r>
      <w:smartTag w:uri="urn:schemas-microsoft-com:office:smarttags" w:element="metricconverter">
        <w:smartTagPr>
          <w:attr w:name="ProductID" w:val="600 м"/>
        </w:smartTagPr>
        <w:r w:rsidRPr="00C86A37">
          <w:rPr>
            <w:rFonts w:ascii="Times New Roman" w:hAnsi="Times New Roman" w:cs="Times New Roman"/>
          </w:rPr>
          <w:t>600 м</w:t>
        </w:r>
      </w:smartTag>
      <w:r w:rsidRPr="00C86A37">
        <w:rPr>
          <w:rFonts w:ascii="Times New Roman" w:hAnsi="Times New Roman" w:cs="Times New Roman"/>
        </w:rPr>
        <w:t>.</w:t>
      </w:r>
    </w:p>
    <w:p w:rsidR="00C86A37" w:rsidRPr="00C86A37" w:rsidRDefault="00C86A37" w:rsidP="00B74705">
      <w:pPr>
        <w:pStyle w:val="a6"/>
        <w:spacing w:after="0"/>
        <w:ind w:firstLine="567"/>
        <w:rPr>
          <w:rFonts w:ascii="Times New Roman" w:hAnsi="Times New Roman" w:cs="Times New Roman"/>
        </w:rPr>
      </w:pPr>
      <w:r w:rsidRPr="00C86A37">
        <w:rPr>
          <w:rFonts w:ascii="Times New Roman" w:hAnsi="Times New Roman" w:cs="Times New Roman"/>
        </w:rPr>
        <w:t>7.5.9. Максимальное расстояние между остановочными пунктами общественного пассажирского транспорта в зоне индивидуальной застройки – 600-</w:t>
      </w:r>
      <w:smartTag w:uri="urn:schemas-microsoft-com:office:smarttags" w:element="metricconverter">
        <w:smartTagPr>
          <w:attr w:name="ProductID" w:val="800 м"/>
        </w:smartTagPr>
        <w:r w:rsidRPr="00C86A37">
          <w:rPr>
            <w:rFonts w:ascii="Times New Roman" w:hAnsi="Times New Roman" w:cs="Times New Roman"/>
          </w:rPr>
          <w:t>800 м</w:t>
        </w:r>
      </w:smartTag>
      <w:r w:rsidRPr="00C86A37">
        <w:rPr>
          <w:rFonts w:ascii="Times New Roman" w:hAnsi="Times New Roman" w:cs="Times New Roman"/>
        </w:rPr>
        <w:t>.</w:t>
      </w:r>
    </w:p>
    <w:p w:rsidR="00C86A37" w:rsidRPr="00C86A37" w:rsidRDefault="00C86A37" w:rsidP="00B74705">
      <w:pPr>
        <w:pStyle w:val="a6"/>
        <w:spacing w:after="0"/>
        <w:ind w:firstLine="567"/>
        <w:rPr>
          <w:rFonts w:ascii="Times New Roman" w:hAnsi="Times New Roman" w:cs="Times New Roman"/>
        </w:rPr>
      </w:pPr>
      <w:r w:rsidRPr="00C86A37">
        <w:rPr>
          <w:rFonts w:ascii="Times New Roman" w:hAnsi="Times New Roman" w:cs="Times New Roman"/>
        </w:rPr>
        <w:t>7.5.10. Категории автомобильных дорог на территории сельских поселений</w:t>
      </w:r>
    </w:p>
    <w:p w:rsidR="00C86A37" w:rsidRPr="00C86A37" w:rsidRDefault="00C86A37" w:rsidP="00B74705">
      <w:pPr>
        <w:pStyle w:val="a6"/>
        <w:spacing w:after="0"/>
        <w:ind w:firstLine="567"/>
        <w:jc w:val="right"/>
        <w:rPr>
          <w:rFonts w:ascii="Times New Roman" w:hAnsi="Times New Roman" w:cs="Times New Roman"/>
        </w:rPr>
      </w:pPr>
      <w:r w:rsidRPr="00C86A37">
        <w:rPr>
          <w:rFonts w:ascii="Times New Roman" w:hAnsi="Times New Roman" w:cs="Times New Roman"/>
        </w:rPr>
        <w:t>Таблица 59</w:t>
      </w:r>
    </w:p>
    <w:tbl>
      <w:tblPr>
        <w:tblW w:w="0" w:type="auto"/>
        <w:tblInd w:w="-7" w:type="dxa"/>
        <w:tblLayout w:type="fixed"/>
        <w:tblCellMar>
          <w:left w:w="28" w:type="dxa"/>
          <w:right w:w="28" w:type="dxa"/>
        </w:tblCellMar>
        <w:tblLook w:val="0000" w:firstRow="0" w:lastRow="0" w:firstColumn="0" w:lastColumn="0" w:noHBand="0" w:noVBand="0"/>
      </w:tblPr>
      <w:tblGrid>
        <w:gridCol w:w="2020"/>
        <w:gridCol w:w="8221"/>
      </w:tblGrid>
      <w:tr w:rsidR="00C86A37" w:rsidRPr="00C86A37" w:rsidTr="0044223E">
        <w:trPr>
          <w:trHeight w:val="478"/>
        </w:trPr>
        <w:tc>
          <w:tcPr>
            <w:tcW w:w="2020"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Категория дороги</w:t>
            </w:r>
          </w:p>
        </w:tc>
        <w:tc>
          <w:tcPr>
            <w:tcW w:w="8221" w:type="dxa"/>
            <w:tcBorders>
              <w:top w:val="single" w:sz="4" w:space="0" w:color="000000"/>
              <w:left w:val="single" w:sz="4" w:space="0" w:color="000000"/>
              <w:right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Народнохозяйственное и административное значение автомобильных дорог</w:t>
            </w:r>
          </w:p>
        </w:tc>
      </w:tr>
      <w:tr w:rsidR="00C86A37" w:rsidRPr="00C86A37" w:rsidTr="0044223E">
        <w:trPr>
          <w:trHeight w:val="423"/>
        </w:trPr>
        <w:tc>
          <w:tcPr>
            <w:tcW w:w="2020" w:type="dxa"/>
            <w:tcBorders>
              <w:top w:val="single" w:sz="4" w:space="0" w:color="000000"/>
              <w:left w:val="single" w:sz="4" w:space="0" w:color="000000"/>
              <w:bottom w:val="single" w:sz="4" w:space="0" w:color="000000"/>
            </w:tcBorders>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I</w:t>
            </w:r>
          </w:p>
        </w:tc>
        <w:tc>
          <w:tcPr>
            <w:tcW w:w="8221" w:type="dxa"/>
            <w:tcBorders>
              <w:top w:val="single" w:sz="4" w:space="0" w:color="000000"/>
              <w:left w:val="single" w:sz="4" w:space="0" w:color="000000"/>
              <w:bottom w:val="single" w:sz="4" w:space="0" w:color="000000"/>
              <w:right w:val="single" w:sz="4" w:space="0" w:color="000000"/>
            </w:tcBorders>
          </w:tcPr>
          <w:p w:rsidR="00C86A37" w:rsidRPr="00C86A37" w:rsidRDefault="00C86A37" w:rsidP="00B74705">
            <w:pPr>
              <w:rPr>
                <w:rFonts w:ascii="Times New Roman" w:hAnsi="Times New Roman" w:cs="Times New Roman"/>
              </w:rPr>
            </w:pPr>
            <w:r w:rsidRPr="00C86A37">
              <w:rPr>
                <w:rFonts w:ascii="Times New Roman" w:hAnsi="Times New Roman" w:cs="Times New Roman"/>
              </w:rPr>
              <w:t>Магистральные автомобильные дороги общегосударственного значения (в том числе для международного сообщения)</w:t>
            </w:r>
          </w:p>
        </w:tc>
      </w:tr>
      <w:tr w:rsidR="00C86A37" w:rsidRPr="00C86A37" w:rsidTr="0044223E">
        <w:trPr>
          <w:trHeight w:val="488"/>
        </w:trPr>
        <w:tc>
          <w:tcPr>
            <w:tcW w:w="2020" w:type="dxa"/>
            <w:tcBorders>
              <w:top w:val="single" w:sz="4" w:space="0" w:color="000000"/>
              <w:left w:val="single" w:sz="4" w:space="0" w:color="000000"/>
              <w:bottom w:val="single" w:sz="4" w:space="0" w:color="000000"/>
            </w:tcBorders>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II</w:t>
            </w:r>
          </w:p>
        </w:tc>
        <w:tc>
          <w:tcPr>
            <w:tcW w:w="8221" w:type="dxa"/>
            <w:tcBorders>
              <w:top w:val="single" w:sz="4" w:space="0" w:color="000000"/>
              <w:left w:val="single" w:sz="4" w:space="0" w:color="000000"/>
              <w:bottom w:val="single" w:sz="4" w:space="0" w:color="000000"/>
              <w:right w:val="single" w:sz="4" w:space="0" w:color="000000"/>
            </w:tcBorders>
          </w:tcPr>
          <w:p w:rsidR="00C86A37" w:rsidRPr="00C86A37" w:rsidRDefault="00C86A37" w:rsidP="00B74705">
            <w:pPr>
              <w:rPr>
                <w:rFonts w:ascii="Times New Roman" w:hAnsi="Times New Roman" w:cs="Times New Roman"/>
              </w:rPr>
            </w:pPr>
            <w:r w:rsidRPr="00C86A37">
              <w:rPr>
                <w:rFonts w:ascii="Times New Roman" w:hAnsi="Times New Roman" w:cs="Times New Roman"/>
              </w:rPr>
              <w:t>Автомобильные дороги общегосударственного (не отнесенные к I категории), республиканского, областного (краевого) значения</w:t>
            </w:r>
          </w:p>
        </w:tc>
      </w:tr>
      <w:tr w:rsidR="00C86A37" w:rsidRPr="00C86A37" w:rsidTr="0044223E">
        <w:trPr>
          <w:trHeight w:val="479"/>
        </w:trPr>
        <w:tc>
          <w:tcPr>
            <w:tcW w:w="2020" w:type="dxa"/>
            <w:tcBorders>
              <w:top w:val="single" w:sz="4" w:space="0" w:color="000000"/>
              <w:left w:val="single" w:sz="4" w:space="0" w:color="000000"/>
            </w:tcBorders>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III</w:t>
            </w:r>
          </w:p>
        </w:tc>
        <w:tc>
          <w:tcPr>
            <w:tcW w:w="8221" w:type="dxa"/>
            <w:tcBorders>
              <w:top w:val="single" w:sz="4" w:space="0" w:color="000000"/>
              <w:left w:val="single" w:sz="4" w:space="0" w:color="000000"/>
              <w:right w:val="single" w:sz="4" w:space="0" w:color="000000"/>
            </w:tcBorders>
          </w:tcPr>
          <w:p w:rsidR="00C86A37" w:rsidRPr="00C86A37" w:rsidRDefault="00C86A37" w:rsidP="00B74705">
            <w:pPr>
              <w:rPr>
                <w:rFonts w:ascii="Times New Roman" w:hAnsi="Times New Roman" w:cs="Times New Roman"/>
              </w:rPr>
            </w:pPr>
            <w:r w:rsidRPr="00C86A37">
              <w:rPr>
                <w:rFonts w:ascii="Times New Roman" w:hAnsi="Times New Roman" w:cs="Times New Roman"/>
              </w:rPr>
              <w:t>Автомобильные дороги общегосударственного, областного (краевого) значения (не отнесенные ко II категории), дороги местного значения</w:t>
            </w:r>
          </w:p>
        </w:tc>
      </w:tr>
      <w:tr w:rsidR="00C86A37" w:rsidRPr="00C86A37" w:rsidTr="0044223E">
        <w:trPr>
          <w:trHeight w:val="458"/>
        </w:trPr>
        <w:tc>
          <w:tcPr>
            <w:tcW w:w="2020" w:type="dxa"/>
            <w:tcBorders>
              <w:top w:val="single" w:sz="4" w:space="0" w:color="000000"/>
              <w:left w:val="single" w:sz="4" w:space="0" w:color="000000"/>
              <w:bottom w:val="single" w:sz="4" w:space="0" w:color="000000"/>
            </w:tcBorders>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IV</w:t>
            </w:r>
          </w:p>
        </w:tc>
        <w:tc>
          <w:tcPr>
            <w:tcW w:w="8221" w:type="dxa"/>
            <w:tcBorders>
              <w:top w:val="single" w:sz="4" w:space="0" w:color="000000"/>
              <w:left w:val="single" w:sz="4" w:space="0" w:color="000000"/>
              <w:bottom w:val="single" w:sz="4" w:space="0" w:color="000000"/>
              <w:right w:val="single" w:sz="4" w:space="0" w:color="000000"/>
            </w:tcBorders>
          </w:tcPr>
          <w:p w:rsidR="00C86A37" w:rsidRPr="00C86A37" w:rsidRDefault="00C86A37" w:rsidP="00B74705">
            <w:pPr>
              <w:rPr>
                <w:rFonts w:ascii="Times New Roman" w:hAnsi="Times New Roman" w:cs="Times New Roman"/>
              </w:rPr>
            </w:pPr>
            <w:r w:rsidRPr="00C86A37">
              <w:rPr>
                <w:rFonts w:ascii="Times New Roman" w:hAnsi="Times New Roman" w:cs="Times New Roman"/>
              </w:rPr>
              <w:t>Автомобильные дороги республиканского, областного (краевого) и местного значения (не отнесенные ко II и III категориям)</w:t>
            </w:r>
          </w:p>
        </w:tc>
      </w:tr>
      <w:tr w:rsidR="00C86A37" w:rsidRPr="00C86A37" w:rsidTr="0044223E">
        <w:trPr>
          <w:trHeight w:val="220"/>
        </w:trPr>
        <w:tc>
          <w:tcPr>
            <w:tcW w:w="2020" w:type="dxa"/>
            <w:tcBorders>
              <w:left w:val="single" w:sz="4" w:space="0" w:color="000000"/>
              <w:bottom w:val="single" w:sz="4" w:space="0" w:color="000000"/>
            </w:tcBorders>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V</w:t>
            </w:r>
          </w:p>
        </w:tc>
        <w:tc>
          <w:tcPr>
            <w:tcW w:w="8221" w:type="dxa"/>
            <w:tcBorders>
              <w:left w:val="single" w:sz="4" w:space="0" w:color="000000"/>
              <w:bottom w:val="single" w:sz="4" w:space="0" w:color="000000"/>
              <w:right w:val="single" w:sz="4" w:space="0" w:color="000000"/>
            </w:tcBorders>
          </w:tcPr>
          <w:p w:rsidR="00C86A37" w:rsidRPr="00C86A37" w:rsidRDefault="00C86A37" w:rsidP="00B74705">
            <w:pPr>
              <w:rPr>
                <w:rFonts w:ascii="Times New Roman" w:hAnsi="Times New Roman" w:cs="Times New Roman"/>
              </w:rPr>
            </w:pPr>
            <w:r w:rsidRPr="00C86A37">
              <w:rPr>
                <w:rFonts w:ascii="Times New Roman" w:hAnsi="Times New Roman" w:cs="Times New Roman"/>
              </w:rPr>
              <w:t>Автомобильные дороги местного значения (кроме отнесенных к III и IV категориям)</w:t>
            </w:r>
          </w:p>
        </w:tc>
      </w:tr>
    </w:tbl>
    <w:p w:rsidR="00C86A37" w:rsidRPr="00C86A37" w:rsidRDefault="00C86A37" w:rsidP="00B74705">
      <w:pPr>
        <w:jc w:val="both"/>
        <w:rPr>
          <w:rFonts w:ascii="Times New Roman" w:hAnsi="Times New Roman" w:cs="Times New Roman"/>
        </w:rPr>
      </w:pPr>
    </w:p>
    <w:p w:rsidR="00C86A37" w:rsidRPr="00C86A37" w:rsidRDefault="00C86A37" w:rsidP="00B74705">
      <w:pPr>
        <w:pStyle w:val="a6"/>
        <w:spacing w:after="0"/>
        <w:ind w:firstLine="567"/>
        <w:rPr>
          <w:rFonts w:ascii="Times New Roman" w:hAnsi="Times New Roman" w:cs="Times New Roman"/>
        </w:rPr>
      </w:pPr>
      <w:r w:rsidRPr="00C86A37">
        <w:rPr>
          <w:rFonts w:ascii="Times New Roman" w:hAnsi="Times New Roman" w:cs="Times New Roman"/>
        </w:rPr>
        <w:t>7.5.11. Радиусы дорог, при которых, в зависимости от категории дороги, допускается располагать остановки общественного транспорта</w:t>
      </w:r>
    </w:p>
    <w:p w:rsidR="00C86A37" w:rsidRPr="00C86A37" w:rsidRDefault="00C86A37" w:rsidP="00B74705">
      <w:pPr>
        <w:pStyle w:val="a6"/>
        <w:spacing w:after="0"/>
        <w:ind w:firstLine="567"/>
        <w:jc w:val="right"/>
        <w:rPr>
          <w:rFonts w:ascii="Times New Roman" w:hAnsi="Times New Roman" w:cs="Times New Roman"/>
        </w:rPr>
      </w:pPr>
      <w:r w:rsidRPr="00C86A37">
        <w:rPr>
          <w:rFonts w:ascii="Times New Roman" w:hAnsi="Times New Roman" w:cs="Times New Roman"/>
        </w:rPr>
        <w:t>Таблица 60</w:t>
      </w:r>
    </w:p>
    <w:tbl>
      <w:tblPr>
        <w:tblW w:w="0" w:type="auto"/>
        <w:tblInd w:w="-5" w:type="dxa"/>
        <w:tblLayout w:type="fixed"/>
        <w:tblLook w:val="0000" w:firstRow="0" w:lastRow="0" w:firstColumn="0" w:lastColumn="0" w:noHBand="0" w:noVBand="0"/>
      </w:tblPr>
      <w:tblGrid>
        <w:gridCol w:w="3799"/>
        <w:gridCol w:w="3402"/>
        <w:gridCol w:w="3089"/>
      </w:tblGrid>
      <w:tr w:rsidR="00C86A37" w:rsidRPr="00C86A37" w:rsidTr="0044223E">
        <w:tc>
          <w:tcPr>
            <w:tcW w:w="3799"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Категория дорог</w:t>
            </w:r>
          </w:p>
        </w:tc>
        <w:tc>
          <w:tcPr>
            <w:tcW w:w="3402"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Радиус дорог (не менее), м</w:t>
            </w:r>
          </w:p>
        </w:tc>
        <w:tc>
          <w:tcPr>
            <w:tcW w:w="3089" w:type="dxa"/>
            <w:tcBorders>
              <w:top w:val="single" w:sz="4" w:space="0" w:color="000000"/>
              <w:left w:val="single" w:sz="4" w:space="0" w:color="000000"/>
              <w:bottom w:val="single" w:sz="4" w:space="0" w:color="000000"/>
              <w:right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Примечание</w:t>
            </w:r>
          </w:p>
        </w:tc>
      </w:tr>
      <w:tr w:rsidR="00C86A37" w:rsidRPr="00C86A37" w:rsidTr="0044223E">
        <w:tc>
          <w:tcPr>
            <w:tcW w:w="3799" w:type="dxa"/>
            <w:tcBorders>
              <w:top w:val="single" w:sz="4" w:space="0" w:color="000000"/>
              <w:left w:val="single" w:sz="4" w:space="0" w:color="000000"/>
              <w:bottom w:val="single" w:sz="4" w:space="0" w:color="000000"/>
            </w:tcBorders>
          </w:tcPr>
          <w:p w:rsidR="00C86A37" w:rsidRPr="00C86A37" w:rsidRDefault="00C86A37" w:rsidP="00B74705">
            <w:pPr>
              <w:snapToGrid w:val="0"/>
              <w:jc w:val="both"/>
              <w:rPr>
                <w:rFonts w:ascii="Times New Roman" w:hAnsi="Times New Roman" w:cs="Times New Roman"/>
              </w:rPr>
            </w:pPr>
            <w:r w:rsidRPr="00C86A37">
              <w:rPr>
                <w:rFonts w:ascii="Times New Roman" w:hAnsi="Times New Roman" w:cs="Times New Roman"/>
                <w:lang w:val="en-US"/>
              </w:rPr>
              <w:t xml:space="preserve">I </w:t>
            </w:r>
            <w:r w:rsidRPr="00C86A37">
              <w:rPr>
                <w:rFonts w:ascii="Times New Roman" w:hAnsi="Times New Roman" w:cs="Times New Roman"/>
              </w:rPr>
              <w:t xml:space="preserve">и </w:t>
            </w:r>
            <w:r w:rsidRPr="00C86A37">
              <w:rPr>
                <w:rFonts w:ascii="Times New Roman" w:hAnsi="Times New Roman" w:cs="Times New Roman"/>
                <w:lang w:val="en-US"/>
              </w:rPr>
              <w:t xml:space="preserve">II </w:t>
            </w:r>
            <w:r w:rsidRPr="00C86A37">
              <w:rPr>
                <w:rFonts w:ascii="Times New Roman" w:hAnsi="Times New Roman" w:cs="Times New Roman"/>
              </w:rPr>
              <w:t>категория</w:t>
            </w:r>
          </w:p>
        </w:tc>
        <w:tc>
          <w:tcPr>
            <w:tcW w:w="3402"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1000</w:t>
            </w:r>
          </w:p>
        </w:tc>
        <w:tc>
          <w:tcPr>
            <w:tcW w:w="3089" w:type="dxa"/>
            <w:vMerge w:val="restart"/>
            <w:tcBorders>
              <w:top w:val="single" w:sz="4" w:space="0" w:color="000000"/>
              <w:left w:val="single" w:sz="4" w:space="0" w:color="000000"/>
              <w:bottom w:val="single" w:sz="4" w:space="0" w:color="000000"/>
              <w:right w:val="single" w:sz="4" w:space="0" w:color="000000"/>
            </w:tcBorders>
          </w:tcPr>
          <w:p w:rsidR="00C86A37" w:rsidRPr="00C86A37" w:rsidRDefault="00C86A37" w:rsidP="00B74705">
            <w:pPr>
              <w:snapToGrid w:val="0"/>
              <w:rPr>
                <w:rFonts w:ascii="Times New Roman" w:hAnsi="Times New Roman" w:cs="Times New Roman"/>
              </w:rPr>
            </w:pPr>
            <w:r w:rsidRPr="00C86A37">
              <w:rPr>
                <w:rFonts w:ascii="Times New Roman" w:hAnsi="Times New Roman" w:cs="Times New Roman"/>
              </w:rPr>
              <w:t>Продольный уклон должен быть не более 40 ‰.</w:t>
            </w:r>
          </w:p>
        </w:tc>
      </w:tr>
      <w:tr w:rsidR="00C86A37" w:rsidRPr="00C86A37" w:rsidTr="0044223E">
        <w:tc>
          <w:tcPr>
            <w:tcW w:w="3799" w:type="dxa"/>
            <w:tcBorders>
              <w:top w:val="single" w:sz="4" w:space="0" w:color="000000"/>
              <w:left w:val="single" w:sz="4" w:space="0" w:color="000000"/>
              <w:bottom w:val="single" w:sz="4" w:space="0" w:color="000000"/>
            </w:tcBorders>
          </w:tcPr>
          <w:p w:rsidR="00C86A37" w:rsidRPr="00C86A37" w:rsidRDefault="00C86A37" w:rsidP="00B74705">
            <w:pPr>
              <w:snapToGrid w:val="0"/>
              <w:jc w:val="both"/>
              <w:rPr>
                <w:rFonts w:ascii="Times New Roman" w:hAnsi="Times New Roman" w:cs="Times New Roman"/>
              </w:rPr>
            </w:pPr>
            <w:r w:rsidRPr="00C86A37">
              <w:rPr>
                <w:rFonts w:ascii="Times New Roman" w:hAnsi="Times New Roman" w:cs="Times New Roman"/>
                <w:lang w:val="en-US"/>
              </w:rPr>
              <w:t xml:space="preserve">III </w:t>
            </w:r>
            <w:r w:rsidRPr="00C86A37">
              <w:rPr>
                <w:rFonts w:ascii="Times New Roman" w:hAnsi="Times New Roman" w:cs="Times New Roman"/>
              </w:rPr>
              <w:t>категория</w:t>
            </w:r>
          </w:p>
        </w:tc>
        <w:tc>
          <w:tcPr>
            <w:tcW w:w="3402"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600</w:t>
            </w:r>
          </w:p>
        </w:tc>
        <w:tc>
          <w:tcPr>
            <w:tcW w:w="3089" w:type="dxa"/>
            <w:vMerge/>
            <w:tcBorders>
              <w:top w:val="single" w:sz="4" w:space="0" w:color="000000"/>
              <w:left w:val="single" w:sz="4" w:space="0" w:color="000000"/>
              <w:bottom w:val="single" w:sz="4" w:space="0" w:color="000000"/>
              <w:right w:val="single" w:sz="4" w:space="0" w:color="000000"/>
            </w:tcBorders>
          </w:tcPr>
          <w:p w:rsidR="00C86A37" w:rsidRPr="00C86A37" w:rsidRDefault="00C86A37" w:rsidP="00B74705">
            <w:pPr>
              <w:rPr>
                <w:rFonts w:ascii="Times New Roman" w:hAnsi="Times New Roman" w:cs="Times New Roman"/>
              </w:rPr>
            </w:pPr>
          </w:p>
        </w:tc>
      </w:tr>
      <w:tr w:rsidR="00C86A37" w:rsidRPr="00C86A37" w:rsidTr="0044223E">
        <w:tc>
          <w:tcPr>
            <w:tcW w:w="3799" w:type="dxa"/>
            <w:tcBorders>
              <w:top w:val="single" w:sz="4" w:space="0" w:color="000000"/>
              <w:left w:val="single" w:sz="4" w:space="0" w:color="000000"/>
              <w:bottom w:val="single" w:sz="4" w:space="0" w:color="000000"/>
            </w:tcBorders>
          </w:tcPr>
          <w:p w:rsidR="00C86A37" w:rsidRPr="00C86A37" w:rsidRDefault="00C86A37" w:rsidP="00B74705">
            <w:pPr>
              <w:snapToGrid w:val="0"/>
              <w:jc w:val="both"/>
              <w:rPr>
                <w:rFonts w:ascii="Times New Roman" w:hAnsi="Times New Roman" w:cs="Times New Roman"/>
              </w:rPr>
            </w:pPr>
            <w:r w:rsidRPr="00C86A37">
              <w:rPr>
                <w:rFonts w:ascii="Times New Roman" w:hAnsi="Times New Roman" w:cs="Times New Roman"/>
                <w:lang w:val="en-US"/>
              </w:rPr>
              <w:t xml:space="preserve">IV </w:t>
            </w:r>
            <w:r w:rsidRPr="00C86A37">
              <w:rPr>
                <w:rFonts w:ascii="Times New Roman" w:hAnsi="Times New Roman" w:cs="Times New Roman"/>
              </w:rPr>
              <w:t xml:space="preserve">и </w:t>
            </w:r>
            <w:r w:rsidRPr="00C86A37">
              <w:rPr>
                <w:rFonts w:ascii="Times New Roman" w:hAnsi="Times New Roman" w:cs="Times New Roman"/>
                <w:lang w:val="en-US"/>
              </w:rPr>
              <w:t xml:space="preserve">V </w:t>
            </w:r>
            <w:r w:rsidRPr="00C86A37">
              <w:rPr>
                <w:rFonts w:ascii="Times New Roman" w:hAnsi="Times New Roman" w:cs="Times New Roman"/>
              </w:rPr>
              <w:t>категория</w:t>
            </w:r>
          </w:p>
        </w:tc>
        <w:tc>
          <w:tcPr>
            <w:tcW w:w="3402"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400</w:t>
            </w:r>
          </w:p>
        </w:tc>
        <w:tc>
          <w:tcPr>
            <w:tcW w:w="3089" w:type="dxa"/>
            <w:vMerge/>
            <w:tcBorders>
              <w:top w:val="single" w:sz="4" w:space="0" w:color="000000"/>
              <w:left w:val="single" w:sz="4" w:space="0" w:color="000000"/>
              <w:bottom w:val="single" w:sz="4" w:space="0" w:color="000000"/>
              <w:right w:val="single" w:sz="4" w:space="0" w:color="000000"/>
            </w:tcBorders>
          </w:tcPr>
          <w:p w:rsidR="00C86A37" w:rsidRPr="00C86A37" w:rsidRDefault="00C86A37" w:rsidP="00B74705">
            <w:pPr>
              <w:rPr>
                <w:rFonts w:ascii="Times New Roman" w:hAnsi="Times New Roman" w:cs="Times New Roman"/>
              </w:rPr>
            </w:pPr>
          </w:p>
        </w:tc>
      </w:tr>
    </w:tbl>
    <w:p w:rsidR="00C86A37" w:rsidRPr="00C86A37" w:rsidRDefault="00C86A37" w:rsidP="00B74705">
      <w:pPr>
        <w:jc w:val="both"/>
        <w:rPr>
          <w:rFonts w:ascii="Times New Roman" w:hAnsi="Times New Roman" w:cs="Times New Roman"/>
        </w:rPr>
      </w:pPr>
    </w:p>
    <w:p w:rsidR="00C86A37" w:rsidRPr="00C86A37" w:rsidRDefault="00C86A37" w:rsidP="00B74705">
      <w:pPr>
        <w:pStyle w:val="a6"/>
        <w:spacing w:after="0"/>
        <w:ind w:firstLine="567"/>
        <w:rPr>
          <w:rFonts w:ascii="Times New Roman" w:hAnsi="Times New Roman" w:cs="Times New Roman"/>
        </w:rPr>
      </w:pPr>
      <w:r w:rsidRPr="00C86A37">
        <w:rPr>
          <w:rFonts w:ascii="Times New Roman" w:hAnsi="Times New Roman" w:cs="Times New Roman"/>
        </w:rPr>
        <w:t>7.5.12. Место размещения остановки общественного транспорта вне пределов населенных пунктов на автомобильных дорогах различных категорий</w:t>
      </w:r>
    </w:p>
    <w:p w:rsidR="00C86A37" w:rsidRPr="00C86A37" w:rsidRDefault="00C86A37" w:rsidP="00B74705">
      <w:pPr>
        <w:pStyle w:val="a6"/>
        <w:spacing w:after="0"/>
        <w:ind w:firstLine="567"/>
        <w:jc w:val="right"/>
        <w:rPr>
          <w:rFonts w:ascii="Times New Roman" w:hAnsi="Times New Roman" w:cs="Times New Roman"/>
        </w:rPr>
      </w:pPr>
      <w:r w:rsidRPr="00C86A37">
        <w:rPr>
          <w:rFonts w:ascii="Times New Roman" w:hAnsi="Times New Roman" w:cs="Times New Roman"/>
        </w:rPr>
        <w:t>Таблица 61</w:t>
      </w:r>
    </w:p>
    <w:tbl>
      <w:tblPr>
        <w:tblW w:w="0" w:type="auto"/>
        <w:tblInd w:w="-5" w:type="dxa"/>
        <w:tblLayout w:type="fixed"/>
        <w:tblLook w:val="0000" w:firstRow="0" w:lastRow="0" w:firstColumn="0" w:lastColumn="0" w:noHBand="0" w:noVBand="0"/>
      </w:tblPr>
      <w:tblGrid>
        <w:gridCol w:w="2523"/>
        <w:gridCol w:w="5122"/>
        <w:gridCol w:w="2617"/>
      </w:tblGrid>
      <w:tr w:rsidR="00C86A37" w:rsidRPr="00C86A37" w:rsidTr="0044223E">
        <w:tc>
          <w:tcPr>
            <w:tcW w:w="2523"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Категория дорог</w:t>
            </w:r>
          </w:p>
        </w:tc>
        <w:tc>
          <w:tcPr>
            <w:tcW w:w="5122"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Место размещения остановки общественного транспорта</w:t>
            </w:r>
          </w:p>
        </w:tc>
        <w:tc>
          <w:tcPr>
            <w:tcW w:w="2617" w:type="dxa"/>
            <w:tcBorders>
              <w:top w:val="single" w:sz="4" w:space="0" w:color="000000"/>
              <w:left w:val="single" w:sz="4" w:space="0" w:color="000000"/>
              <w:bottom w:val="single" w:sz="4" w:space="0" w:color="000000"/>
              <w:right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Примечание</w:t>
            </w:r>
          </w:p>
        </w:tc>
      </w:tr>
      <w:tr w:rsidR="00C86A37" w:rsidRPr="00C86A37" w:rsidTr="0044223E">
        <w:tc>
          <w:tcPr>
            <w:tcW w:w="2523" w:type="dxa"/>
            <w:tcBorders>
              <w:top w:val="single" w:sz="4" w:space="0" w:color="000000"/>
              <w:left w:val="single" w:sz="4" w:space="0" w:color="000000"/>
              <w:bottom w:val="single" w:sz="4" w:space="0" w:color="000000"/>
            </w:tcBorders>
          </w:tcPr>
          <w:p w:rsidR="00C86A37" w:rsidRPr="00C86A37" w:rsidRDefault="00C86A37" w:rsidP="00B74705">
            <w:pPr>
              <w:snapToGrid w:val="0"/>
              <w:jc w:val="both"/>
              <w:rPr>
                <w:rFonts w:ascii="Times New Roman" w:hAnsi="Times New Roman" w:cs="Times New Roman"/>
              </w:rPr>
            </w:pPr>
            <w:r w:rsidRPr="00C86A37">
              <w:rPr>
                <w:rFonts w:ascii="Times New Roman" w:hAnsi="Times New Roman" w:cs="Times New Roman"/>
                <w:lang w:val="en-US"/>
              </w:rPr>
              <w:t xml:space="preserve">I </w:t>
            </w:r>
            <w:r w:rsidRPr="00C86A37">
              <w:rPr>
                <w:rFonts w:ascii="Times New Roman" w:hAnsi="Times New Roman" w:cs="Times New Roman"/>
              </w:rPr>
              <w:t>категория</w:t>
            </w:r>
          </w:p>
        </w:tc>
        <w:tc>
          <w:tcPr>
            <w:tcW w:w="5122"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Располагаются одна напротив другой</w:t>
            </w:r>
          </w:p>
        </w:tc>
        <w:tc>
          <w:tcPr>
            <w:tcW w:w="2617" w:type="dxa"/>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p>
        </w:tc>
      </w:tr>
      <w:tr w:rsidR="00C86A37" w:rsidRPr="00C86A37" w:rsidTr="0044223E">
        <w:tc>
          <w:tcPr>
            <w:tcW w:w="2523" w:type="dxa"/>
            <w:tcBorders>
              <w:top w:val="single" w:sz="4" w:space="0" w:color="000000"/>
              <w:left w:val="single" w:sz="4" w:space="0" w:color="000000"/>
              <w:bottom w:val="single" w:sz="4" w:space="0" w:color="000000"/>
            </w:tcBorders>
          </w:tcPr>
          <w:p w:rsidR="00C86A37" w:rsidRPr="00C86A37" w:rsidRDefault="00C86A37" w:rsidP="00B74705">
            <w:pPr>
              <w:snapToGrid w:val="0"/>
              <w:jc w:val="both"/>
              <w:rPr>
                <w:rFonts w:ascii="Times New Roman" w:hAnsi="Times New Roman" w:cs="Times New Roman"/>
              </w:rPr>
            </w:pPr>
            <w:r w:rsidRPr="00C86A37">
              <w:rPr>
                <w:rFonts w:ascii="Times New Roman" w:hAnsi="Times New Roman" w:cs="Times New Roman"/>
                <w:lang w:val="en-US"/>
              </w:rPr>
              <w:t>II</w:t>
            </w:r>
            <w:r w:rsidRPr="00C86A37">
              <w:rPr>
                <w:rFonts w:ascii="Times New Roman" w:hAnsi="Times New Roman" w:cs="Times New Roman"/>
              </w:rPr>
              <w:t xml:space="preserve"> - </w:t>
            </w:r>
            <w:r w:rsidRPr="00C86A37">
              <w:rPr>
                <w:rFonts w:ascii="Times New Roman" w:hAnsi="Times New Roman" w:cs="Times New Roman"/>
                <w:lang w:val="en-US"/>
              </w:rPr>
              <w:t>V</w:t>
            </w:r>
            <w:r w:rsidRPr="00C86A37">
              <w:rPr>
                <w:rFonts w:ascii="Times New Roman" w:hAnsi="Times New Roman" w:cs="Times New Roman"/>
              </w:rPr>
              <w:t xml:space="preserve"> категории</w:t>
            </w:r>
          </w:p>
        </w:tc>
        <w:tc>
          <w:tcPr>
            <w:tcW w:w="5122"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 xml:space="preserve">Располагаются по ходу движения на расстоянии не менее </w:t>
            </w:r>
            <w:smartTag w:uri="urn:schemas-microsoft-com:office:smarttags" w:element="metricconverter">
              <w:smartTagPr>
                <w:attr w:name="ProductID" w:val="30 м"/>
              </w:smartTagPr>
              <w:r w:rsidRPr="00C86A37">
                <w:rPr>
                  <w:rFonts w:ascii="Times New Roman" w:hAnsi="Times New Roman" w:cs="Times New Roman"/>
                </w:rPr>
                <w:t>30 м</w:t>
              </w:r>
            </w:smartTag>
            <w:r w:rsidRPr="00C86A37">
              <w:rPr>
                <w:rFonts w:ascii="Times New Roman" w:hAnsi="Times New Roman" w:cs="Times New Roman"/>
              </w:rPr>
              <w:t>. между ближайшими стенками павильонов</w:t>
            </w:r>
          </w:p>
        </w:tc>
        <w:tc>
          <w:tcPr>
            <w:tcW w:w="2617" w:type="dxa"/>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p>
        </w:tc>
      </w:tr>
    </w:tbl>
    <w:p w:rsidR="00C86A37" w:rsidRPr="00C86A37" w:rsidRDefault="00C86A37" w:rsidP="00B74705">
      <w:pPr>
        <w:jc w:val="both"/>
        <w:rPr>
          <w:rFonts w:ascii="Times New Roman" w:hAnsi="Times New Roman" w:cs="Times New Roman"/>
        </w:rPr>
      </w:pPr>
    </w:p>
    <w:p w:rsidR="00C86A37" w:rsidRPr="00C86A37" w:rsidRDefault="00C86A37" w:rsidP="00B74705">
      <w:pPr>
        <w:pStyle w:val="a6"/>
        <w:spacing w:after="0"/>
        <w:ind w:firstLine="567"/>
        <w:rPr>
          <w:rFonts w:ascii="Times New Roman" w:hAnsi="Times New Roman" w:cs="Times New Roman"/>
        </w:rPr>
      </w:pPr>
      <w:r w:rsidRPr="00C86A37">
        <w:rPr>
          <w:rFonts w:ascii="Times New Roman" w:hAnsi="Times New Roman" w:cs="Times New Roman"/>
        </w:rPr>
        <w:t xml:space="preserve">7.5.13. Расстояние между остановочными пунктами общественного пассажирского транспорта вне пределов населенных пунктов на дорогах </w:t>
      </w:r>
      <w:r w:rsidRPr="00C86A37">
        <w:rPr>
          <w:rFonts w:ascii="Times New Roman" w:hAnsi="Times New Roman" w:cs="Times New Roman"/>
          <w:lang w:val="en-US"/>
        </w:rPr>
        <w:t>I</w:t>
      </w:r>
      <w:r w:rsidRPr="00C86A37">
        <w:rPr>
          <w:rFonts w:ascii="Times New Roman" w:hAnsi="Times New Roman" w:cs="Times New Roman"/>
        </w:rPr>
        <w:t>-</w:t>
      </w:r>
      <w:r w:rsidRPr="00C86A37">
        <w:rPr>
          <w:rFonts w:ascii="Times New Roman" w:hAnsi="Times New Roman" w:cs="Times New Roman"/>
          <w:lang w:val="en-US"/>
        </w:rPr>
        <w:t>III</w:t>
      </w:r>
      <w:r w:rsidRPr="00C86A37">
        <w:rPr>
          <w:rFonts w:ascii="Times New Roman" w:hAnsi="Times New Roman" w:cs="Times New Roman"/>
        </w:rPr>
        <w:t xml:space="preserve"> категории (не чаще) – </w:t>
      </w:r>
      <w:smartTag w:uri="urn:schemas-microsoft-com:office:smarttags" w:element="metricconverter">
        <w:smartTagPr>
          <w:attr w:name="ProductID" w:val="3 км"/>
        </w:smartTagPr>
        <w:r w:rsidRPr="00C86A37">
          <w:rPr>
            <w:rFonts w:ascii="Times New Roman" w:hAnsi="Times New Roman" w:cs="Times New Roman"/>
          </w:rPr>
          <w:t>3 км</w:t>
        </w:r>
      </w:smartTag>
      <w:r w:rsidRPr="00C86A37">
        <w:rPr>
          <w:rFonts w:ascii="Times New Roman" w:hAnsi="Times New Roman" w:cs="Times New Roman"/>
        </w:rPr>
        <w:t xml:space="preserve">, а в густонаселенной местности – </w:t>
      </w:r>
      <w:smartTag w:uri="urn:schemas-microsoft-com:office:smarttags" w:element="metricconverter">
        <w:smartTagPr>
          <w:attr w:name="ProductID" w:val="1,5 км"/>
        </w:smartTagPr>
        <w:r w:rsidRPr="00C86A37">
          <w:rPr>
            <w:rFonts w:ascii="Times New Roman" w:hAnsi="Times New Roman" w:cs="Times New Roman"/>
          </w:rPr>
          <w:t>1,5 км</w:t>
        </w:r>
      </w:smartTag>
      <w:r w:rsidRPr="00C86A37">
        <w:rPr>
          <w:rFonts w:ascii="Times New Roman" w:hAnsi="Times New Roman" w:cs="Times New Roman"/>
        </w:rPr>
        <w:t>.</w:t>
      </w:r>
    </w:p>
    <w:p w:rsidR="00C86A37" w:rsidRPr="00C86A37" w:rsidRDefault="00C86A37" w:rsidP="00B74705">
      <w:pPr>
        <w:pStyle w:val="a6"/>
        <w:spacing w:after="0"/>
        <w:ind w:firstLine="567"/>
        <w:rPr>
          <w:rFonts w:ascii="Times New Roman" w:hAnsi="Times New Roman" w:cs="Times New Roman"/>
        </w:rPr>
      </w:pPr>
      <w:r w:rsidRPr="00C86A37">
        <w:rPr>
          <w:rFonts w:ascii="Times New Roman" w:hAnsi="Times New Roman" w:cs="Times New Roman"/>
        </w:rPr>
        <w:t>7.5.14. Расстояние между пешеходными переходами - 200-</w:t>
      </w:r>
      <w:smartTag w:uri="urn:schemas-microsoft-com:office:smarttags" w:element="metricconverter">
        <w:smartTagPr>
          <w:attr w:name="ProductID" w:val="300 м"/>
        </w:smartTagPr>
        <w:r w:rsidRPr="00C86A37">
          <w:rPr>
            <w:rFonts w:ascii="Times New Roman" w:hAnsi="Times New Roman" w:cs="Times New Roman"/>
          </w:rPr>
          <w:t>300 м</w:t>
        </w:r>
      </w:smartTag>
      <w:r w:rsidRPr="00C86A37">
        <w:rPr>
          <w:rFonts w:ascii="Times New Roman" w:hAnsi="Times New Roman" w:cs="Times New Roman"/>
        </w:rPr>
        <w:t>.</w:t>
      </w:r>
    </w:p>
    <w:p w:rsidR="00C86A37" w:rsidRPr="00C86A37" w:rsidRDefault="00C86A37" w:rsidP="00B74705">
      <w:pPr>
        <w:pStyle w:val="a6"/>
        <w:spacing w:after="0"/>
        <w:ind w:firstLine="567"/>
        <w:rPr>
          <w:rFonts w:ascii="Times New Roman" w:hAnsi="Times New Roman" w:cs="Times New Roman"/>
        </w:rPr>
      </w:pPr>
      <w:r w:rsidRPr="00C86A37">
        <w:rPr>
          <w:rFonts w:ascii="Times New Roman" w:hAnsi="Times New Roman" w:cs="Times New Roman"/>
        </w:rPr>
        <w:t xml:space="preserve">7.5.15. Расстояние между въездами и сквозными проездами в зданиях на территорию </w:t>
      </w:r>
      <w:r>
        <w:rPr>
          <w:rFonts w:ascii="Times New Roman" w:hAnsi="Times New Roman" w:cs="Times New Roman"/>
        </w:rPr>
        <w:t>квартала</w:t>
      </w:r>
      <w:r w:rsidRPr="00C86A37">
        <w:rPr>
          <w:rFonts w:ascii="Times New Roman" w:hAnsi="Times New Roman" w:cs="Times New Roman"/>
        </w:rPr>
        <w:t xml:space="preserve"> (не более)- </w:t>
      </w:r>
      <w:smartTag w:uri="urn:schemas-microsoft-com:office:smarttags" w:element="metricconverter">
        <w:smartTagPr>
          <w:attr w:name="ProductID" w:val="300 м"/>
        </w:smartTagPr>
        <w:r w:rsidRPr="00C86A37">
          <w:rPr>
            <w:rFonts w:ascii="Times New Roman" w:hAnsi="Times New Roman" w:cs="Times New Roman"/>
          </w:rPr>
          <w:t>300 м</w:t>
        </w:r>
      </w:smartTag>
      <w:r w:rsidRPr="00C86A37">
        <w:rPr>
          <w:rFonts w:ascii="Times New Roman" w:hAnsi="Times New Roman" w:cs="Times New Roman"/>
        </w:rPr>
        <w:t>.</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 xml:space="preserve">7.5.16. Расстояние от места пересечения проезда с проезжей частью </w:t>
      </w:r>
      <w:r>
        <w:rPr>
          <w:rFonts w:ascii="Times New Roman" w:hAnsi="Times New Roman" w:cs="Times New Roman"/>
        </w:rPr>
        <w:t>основ</w:t>
      </w:r>
      <w:r w:rsidRPr="00C86A37">
        <w:rPr>
          <w:rFonts w:ascii="Times New Roman" w:hAnsi="Times New Roman" w:cs="Times New Roman"/>
        </w:rPr>
        <w:t>ной улицы регулируемого движения до стоп-линии перекрестка (не менее) – 50 м</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7.5.17. Расстояние от места пересеч</w:t>
      </w:r>
      <w:r>
        <w:rPr>
          <w:rFonts w:ascii="Times New Roman" w:hAnsi="Times New Roman" w:cs="Times New Roman"/>
        </w:rPr>
        <w:t>ения проезда с проезжей частью основн</w:t>
      </w:r>
      <w:r w:rsidRPr="00C86A37">
        <w:rPr>
          <w:rFonts w:ascii="Times New Roman" w:hAnsi="Times New Roman" w:cs="Times New Roman"/>
        </w:rPr>
        <w:t>ой улицы регулируемого движения до остановки общественного транспорта (не менее) – 20 м.</w:t>
      </w:r>
    </w:p>
    <w:p w:rsidR="00C86A37" w:rsidRPr="00C86A37" w:rsidRDefault="00C86A37" w:rsidP="00B74705">
      <w:pPr>
        <w:pStyle w:val="a6"/>
        <w:spacing w:after="0"/>
        <w:ind w:firstLine="567"/>
        <w:rPr>
          <w:rFonts w:ascii="Times New Roman" w:hAnsi="Times New Roman" w:cs="Times New Roman"/>
        </w:rPr>
      </w:pPr>
      <w:r w:rsidRPr="00C86A37">
        <w:rPr>
          <w:rFonts w:ascii="Times New Roman" w:hAnsi="Times New Roman" w:cs="Times New Roman"/>
        </w:rPr>
        <w:t>7.5.18. Расстояния от края основной проезжей части улиц и дорог, местных или боковых проездов до линии регулирования застройки:</w:t>
      </w:r>
    </w:p>
    <w:p w:rsidR="00C86A37" w:rsidRPr="00C86A37" w:rsidRDefault="00C86A37" w:rsidP="00B74705">
      <w:pPr>
        <w:pStyle w:val="a6"/>
        <w:spacing w:after="0"/>
        <w:ind w:firstLine="567"/>
        <w:jc w:val="right"/>
        <w:rPr>
          <w:rFonts w:ascii="Times New Roman" w:hAnsi="Times New Roman" w:cs="Times New Roman"/>
        </w:rPr>
      </w:pPr>
      <w:r w:rsidRPr="00C86A37">
        <w:rPr>
          <w:rFonts w:ascii="Times New Roman" w:hAnsi="Times New Roman" w:cs="Times New Roman"/>
        </w:rPr>
        <w:t>Таблица 62</w:t>
      </w:r>
    </w:p>
    <w:tbl>
      <w:tblPr>
        <w:tblW w:w="0" w:type="auto"/>
        <w:tblInd w:w="-5" w:type="dxa"/>
        <w:tblLayout w:type="fixed"/>
        <w:tblLook w:val="0000" w:firstRow="0" w:lastRow="0" w:firstColumn="0" w:lastColumn="0" w:noHBand="0" w:noVBand="0"/>
      </w:tblPr>
      <w:tblGrid>
        <w:gridCol w:w="5075"/>
        <w:gridCol w:w="2835"/>
        <w:gridCol w:w="2359"/>
      </w:tblGrid>
      <w:tr w:rsidR="00C86A37" w:rsidRPr="00C86A37" w:rsidTr="0044223E">
        <w:tc>
          <w:tcPr>
            <w:tcW w:w="5075"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 xml:space="preserve">Категория улиц и дорог </w:t>
            </w:r>
          </w:p>
        </w:tc>
        <w:tc>
          <w:tcPr>
            <w:tcW w:w="2835"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Единица измерения</w:t>
            </w:r>
          </w:p>
        </w:tc>
        <w:tc>
          <w:tcPr>
            <w:tcW w:w="2359" w:type="dxa"/>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 xml:space="preserve">Расстояние </w:t>
            </w:r>
          </w:p>
        </w:tc>
      </w:tr>
      <w:tr w:rsidR="00C86A37" w:rsidRPr="00C86A37" w:rsidTr="0044223E">
        <w:tc>
          <w:tcPr>
            <w:tcW w:w="5075"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rPr>
                <w:rFonts w:ascii="Times New Roman" w:hAnsi="Times New Roman" w:cs="Times New Roman"/>
              </w:rPr>
            </w:pPr>
            <w:r w:rsidRPr="00C86A37">
              <w:rPr>
                <w:rFonts w:ascii="Times New Roman" w:hAnsi="Times New Roman" w:cs="Times New Roman"/>
              </w:rPr>
              <w:t>Магистральные улицы и дороги</w:t>
            </w:r>
          </w:p>
        </w:tc>
        <w:tc>
          <w:tcPr>
            <w:tcW w:w="2835"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м</w:t>
            </w:r>
          </w:p>
        </w:tc>
        <w:tc>
          <w:tcPr>
            <w:tcW w:w="2359" w:type="dxa"/>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 xml:space="preserve"> (не менее) 50*</w:t>
            </w:r>
          </w:p>
        </w:tc>
      </w:tr>
      <w:tr w:rsidR="00C86A37" w:rsidRPr="00C86A37" w:rsidTr="0044223E">
        <w:tc>
          <w:tcPr>
            <w:tcW w:w="5075"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rPr>
                <w:rFonts w:ascii="Times New Roman" w:hAnsi="Times New Roman" w:cs="Times New Roman"/>
              </w:rPr>
            </w:pPr>
            <w:r w:rsidRPr="00C86A37">
              <w:rPr>
                <w:rFonts w:ascii="Times New Roman" w:hAnsi="Times New Roman" w:cs="Times New Roman"/>
              </w:rPr>
              <w:t>Улицы, местные и боковые проезды</w:t>
            </w:r>
          </w:p>
        </w:tc>
        <w:tc>
          <w:tcPr>
            <w:tcW w:w="2835"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м</w:t>
            </w:r>
          </w:p>
        </w:tc>
        <w:tc>
          <w:tcPr>
            <w:tcW w:w="2359" w:type="dxa"/>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(не более) 25**</w:t>
            </w:r>
          </w:p>
        </w:tc>
      </w:tr>
    </w:tbl>
    <w:p w:rsidR="00C86A37" w:rsidRPr="00C86A37" w:rsidRDefault="00C86A37" w:rsidP="00B74705">
      <w:pPr>
        <w:pStyle w:val="a7"/>
        <w:ind w:firstLine="708"/>
        <w:rPr>
          <w:b w:val="0"/>
          <w:szCs w:val="24"/>
        </w:rPr>
      </w:pPr>
      <w:r w:rsidRPr="00C86A37">
        <w:rPr>
          <w:b w:val="0"/>
          <w:szCs w:val="24"/>
          <w:u w:val="single"/>
        </w:rPr>
        <w:t>Примечание:</w:t>
      </w:r>
      <w:r w:rsidRPr="00C86A37">
        <w:rPr>
          <w:b w:val="0"/>
          <w:szCs w:val="24"/>
        </w:rPr>
        <w:t xml:space="preserve"> * - при применении </w:t>
      </w:r>
      <w:proofErr w:type="spellStart"/>
      <w:r w:rsidRPr="00C86A37">
        <w:rPr>
          <w:b w:val="0"/>
          <w:szCs w:val="24"/>
        </w:rPr>
        <w:t>шумозащитных</w:t>
      </w:r>
      <w:proofErr w:type="spellEnd"/>
      <w:r w:rsidRPr="00C86A37">
        <w:rPr>
          <w:b w:val="0"/>
          <w:szCs w:val="24"/>
        </w:rPr>
        <w:t xml:space="preserve"> устройств, не менее </w:t>
      </w:r>
      <w:smartTag w:uri="urn:schemas-microsoft-com:office:smarttags" w:element="metricconverter">
        <w:smartTagPr>
          <w:attr w:name="ProductID" w:val="25 метров"/>
        </w:smartTagPr>
        <w:r w:rsidRPr="00C86A37">
          <w:rPr>
            <w:b w:val="0"/>
            <w:szCs w:val="24"/>
          </w:rPr>
          <w:t>25 метров</w:t>
        </w:r>
      </w:smartTag>
      <w:r w:rsidRPr="00C86A37">
        <w:rPr>
          <w:b w:val="0"/>
          <w:szCs w:val="24"/>
        </w:rPr>
        <w:t>;</w:t>
      </w:r>
    </w:p>
    <w:p w:rsidR="00C86A37" w:rsidRDefault="00C86A37" w:rsidP="00B74705">
      <w:pPr>
        <w:pStyle w:val="a4"/>
        <w:spacing w:after="0"/>
        <w:ind w:firstLine="708"/>
        <w:rPr>
          <w:sz w:val="20"/>
        </w:rPr>
      </w:pPr>
      <w:r w:rsidRPr="00C86A37">
        <w:rPr>
          <w:sz w:val="20"/>
        </w:rPr>
        <w:t xml:space="preserve">** - в случае превышения указанного расстояния следует предусматривать на расстоянии не ближе </w:t>
      </w:r>
      <w:smartTag w:uri="urn:schemas-microsoft-com:office:smarttags" w:element="metricconverter">
        <w:smartTagPr>
          <w:attr w:name="ProductID" w:val="5 м"/>
        </w:smartTagPr>
        <w:r w:rsidRPr="00C86A37">
          <w:rPr>
            <w:sz w:val="20"/>
          </w:rPr>
          <w:t>5 м</w:t>
        </w:r>
      </w:smartTag>
      <w:r w:rsidRPr="00C86A37">
        <w:rPr>
          <w:sz w:val="20"/>
        </w:rPr>
        <w:t xml:space="preserve">. от линии застройки полосу шириной </w:t>
      </w:r>
      <w:smartTag w:uri="urn:schemas-microsoft-com:office:smarttags" w:element="metricconverter">
        <w:smartTagPr>
          <w:attr w:name="ProductID" w:val="6 м"/>
        </w:smartTagPr>
        <w:r w:rsidRPr="00C86A37">
          <w:rPr>
            <w:sz w:val="20"/>
          </w:rPr>
          <w:t>6 м</w:t>
        </w:r>
      </w:smartTag>
      <w:r w:rsidRPr="00C86A37">
        <w:rPr>
          <w:sz w:val="20"/>
        </w:rPr>
        <w:t>., пригодную для проезда пожарных машин.</w:t>
      </w:r>
    </w:p>
    <w:p w:rsidR="00C86A37" w:rsidRPr="00C86A37" w:rsidRDefault="00C86A37" w:rsidP="00B74705">
      <w:pPr>
        <w:pStyle w:val="a4"/>
        <w:spacing w:after="0"/>
        <w:ind w:firstLine="708"/>
        <w:rPr>
          <w:sz w:val="20"/>
        </w:rPr>
      </w:pPr>
    </w:p>
    <w:p w:rsidR="00C86A37" w:rsidRPr="00C86A37" w:rsidRDefault="00C86A37" w:rsidP="00B74705">
      <w:pPr>
        <w:pStyle w:val="a6"/>
        <w:spacing w:after="0"/>
        <w:ind w:firstLine="360"/>
        <w:rPr>
          <w:rFonts w:ascii="Times New Roman" w:hAnsi="Times New Roman" w:cs="Times New Roman"/>
        </w:rPr>
      </w:pPr>
      <w:r w:rsidRPr="00C86A37">
        <w:rPr>
          <w:rFonts w:ascii="Times New Roman" w:hAnsi="Times New Roman" w:cs="Times New Roman"/>
        </w:rPr>
        <w:t>7.5.19. Радиусы закругления бортов проезжей части улиц и дорог по кромке тротуаров и разделительных полос (не менее):</w:t>
      </w:r>
    </w:p>
    <w:p w:rsidR="00C86A37" w:rsidRPr="00C86A37" w:rsidRDefault="00C86A37" w:rsidP="00B74705">
      <w:pPr>
        <w:pStyle w:val="2"/>
        <w:numPr>
          <w:ilvl w:val="0"/>
          <w:numId w:val="0"/>
        </w:numPr>
        <w:ind w:left="643" w:hanging="360"/>
      </w:pPr>
      <w:r w:rsidRPr="00C86A37">
        <w:t xml:space="preserve">- для магистральных улиц и дорог регулируемого движения – </w:t>
      </w:r>
      <w:smartTag w:uri="urn:schemas-microsoft-com:office:smarttags" w:element="metricconverter">
        <w:smartTagPr>
          <w:attr w:name="ProductID" w:val="8 м"/>
        </w:smartTagPr>
        <w:r w:rsidRPr="00C86A37">
          <w:t>8 м</w:t>
        </w:r>
      </w:smartTag>
      <w:r w:rsidRPr="00C86A37">
        <w:t>;</w:t>
      </w:r>
    </w:p>
    <w:p w:rsidR="00C86A37" w:rsidRPr="00C86A37" w:rsidRDefault="00C86A37" w:rsidP="00B74705">
      <w:pPr>
        <w:pStyle w:val="2"/>
        <w:numPr>
          <w:ilvl w:val="0"/>
          <w:numId w:val="0"/>
        </w:numPr>
        <w:ind w:left="643" w:hanging="360"/>
      </w:pPr>
      <w:r w:rsidRPr="00C86A37">
        <w:t xml:space="preserve">- местного значения – </w:t>
      </w:r>
      <w:smartTag w:uri="urn:schemas-microsoft-com:office:smarttags" w:element="metricconverter">
        <w:smartTagPr>
          <w:attr w:name="ProductID" w:val="5 м"/>
        </w:smartTagPr>
        <w:r w:rsidRPr="00C86A37">
          <w:t>5 м</w:t>
        </w:r>
      </w:smartTag>
      <w:r w:rsidRPr="00C86A37">
        <w:t>;</w:t>
      </w:r>
    </w:p>
    <w:p w:rsidR="00C86A37" w:rsidRPr="00C86A37" w:rsidRDefault="00C86A37" w:rsidP="00B74705">
      <w:pPr>
        <w:pStyle w:val="2"/>
        <w:numPr>
          <w:ilvl w:val="0"/>
          <w:numId w:val="0"/>
        </w:numPr>
        <w:ind w:left="643" w:hanging="360"/>
      </w:pPr>
      <w:r w:rsidRPr="00C86A37">
        <w:t xml:space="preserve">- на транспортных площадях – </w:t>
      </w:r>
      <w:smartTag w:uri="urn:schemas-microsoft-com:office:smarttags" w:element="metricconverter">
        <w:smartTagPr>
          <w:attr w:name="ProductID" w:val="12 м"/>
        </w:smartTagPr>
        <w:r w:rsidRPr="00C86A37">
          <w:t>12 м</w:t>
        </w:r>
      </w:smartTag>
      <w:r w:rsidRPr="00C86A37">
        <w:t>.</w:t>
      </w:r>
    </w:p>
    <w:p w:rsidR="00C86A37" w:rsidRPr="00C86A37" w:rsidRDefault="00C86A37" w:rsidP="00B74705">
      <w:pPr>
        <w:pStyle w:val="5"/>
        <w:spacing w:before="0"/>
        <w:rPr>
          <w:rFonts w:ascii="Times New Roman" w:hAnsi="Times New Roman" w:cs="Times New Roman"/>
          <w:b/>
          <w:color w:val="auto"/>
          <w:sz w:val="20"/>
          <w:u w:val="single"/>
        </w:rPr>
      </w:pPr>
      <w:r w:rsidRPr="00C86A37">
        <w:rPr>
          <w:rFonts w:ascii="Times New Roman" w:hAnsi="Times New Roman" w:cs="Times New Roman"/>
          <w:color w:val="auto"/>
          <w:sz w:val="20"/>
          <w:u w:val="single"/>
        </w:rPr>
        <w:t xml:space="preserve">Примечания: </w:t>
      </w:r>
    </w:p>
    <w:p w:rsidR="00C86A37" w:rsidRPr="00C86A37" w:rsidRDefault="00C86A37" w:rsidP="00B74705">
      <w:pPr>
        <w:pStyle w:val="a6"/>
        <w:spacing w:after="0"/>
        <w:rPr>
          <w:rFonts w:ascii="Times New Roman" w:hAnsi="Times New Roman" w:cs="Times New Roman"/>
          <w:sz w:val="20"/>
        </w:rPr>
      </w:pPr>
      <w:r w:rsidRPr="00C86A37">
        <w:rPr>
          <w:rFonts w:ascii="Times New Roman" w:hAnsi="Times New Roman" w:cs="Times New Roman"/>
          <w:sz w:val="20"/>
        </w:rPr>
        <w:t xml:space="preserve">1.В стесненных условиях и при реконструкции радиусы закругления </w:t>
      </w:r>
      <w:r>
        <w:rPr>
          <w:rFonts w:ascii="Times New Roman" w:hAnsi="Times New Roman" w:cs="Times New Roman"/>
          <w:sz w:val="20"/>
        </w:rPr>
        <w:t>основных</w:t>
      </w:r>
      <w:r w:rsidRPr="00C86A37">
        <w:rPr>
          <w:rFonts w:ascii="Times New Roman" w:hAnsi="Times New Roman" w:cs="Times New Roman"/>
          <w:sz w:val="20"/>
        </w:rPr>
        <w:t xml:space="preserve"> улиц и дорог регулируемого движения допускается принимать не менее </w:t>
      </w:r>
      <w:smartTag w:uri="urn:schemas-microsoft-com:office:smarttags" w:element="metricconverter">
        <w:smartTagPr>
          <w:attr w:name="ProductID" w:val="6 м"/>
        </w:smartTagPr>
        <w:r w:rsidRPr="00C86A37">
          <w:rPr>
            <w:rFonts w:ascii="Times New Roman" w:hAnsi="Times New Roman" w:cs="Times New Roman"/>
            <w:sz w:val="20"/>
          </w:rPr>
          <w:t>6 м</w:t>
        </w:r>
      </w:smartTag>
      <w:r w:rsidRPr="00C86A37">
        <w:rPr>
          <w:rFonts w:ascii="Times New Roman" w:hAnsi="Times New Roman" w:cs="Times New Roman"/>
          <w:sz w:val="20"/>
        </w:rPr>
        <w:t xml:space="preserve">, на транспортных площадях – </w:t>
      </w:r>
      <w:smartTag w:uri="urn:schemas-microsoft-com:office:smarttags" w:element="metricconverter">
        <w:smartTagPr>
          <w:attr w:name="ProductID" w:val="8 м"/>
        </w:smartTagPr>
        <w:r w:rsidRPr="00C86A37">
          <w:rPr>
            <w:rFonts w:ascii="Times New Roman" w:hAnsi="Times New Roman" w:cs="Times New Roman"/>
            <w:sz w:val="20"/>
          </w:rPr>
          <w:t>8 м</w:t>
        </w:r>
      </w:smartTag>
      <w:r w:rsidRPr="00C86A37">
        <w:rPr>
          <w:rFonts w:ascii="Times New Roman" w:hAnsi="Times New Roman" w:cs="Times New Roman"/>
          <w:sz w:val="20"/>
        </w:rPr>
        <w:t>.</w:t>
      </w:r>
    </w:p>
    <w:p w:rsidR="00C86A37" w:rsidRDefault="00C86A37" w:rsidP="00B74705">
      <w:pPr>
        <w:pStyle w:val="a6"/>
        <w:spacing w:after="0"/>
        <w:ind w:firstLine="567"/>
        <w:rPr>
          <w:rFonts w:ascii="Times New Roman" w:hAnsi="Times New Roman" w:cs="Times New Roman"/>
        </w:rPr>
      </w:pPr>
    </w:p>
    <w:p w:rsidR="00C86A37" w:rsidRPr="00C86A37" w:rsidRDefault="00C86A37" w:rsidP="00B74705">
      <w:pPr>
        <w:pStyle w:val="a6"/>
        <w:spacing w:after="0"/>
        <w:ind w:firstLine="567"/>
        <w:rPr>
          <w:rFonts w:ascii="Times New Roman" w:hAnsi="Times New Roman" w:cs="Times New Roman"/>
        </w:rPr>
      </w:pPr>
      <w:r w:rsidRPr="00C86A37">
        <w:rPr>
          <w:rFonts w:ascii="Times New Roman" w:hAnsi="Times New Roman" w:cs="Times New Roman"/>
        </w:rPr>
        <w:t>7.5.20. Размеры прямоугольного треугольника видимости (не менее)</w:t>
      </w:r>
    </w:p>
    <w:p w:rsidR="00C86A37" w:rsidRPr="00C86A37" w:rsidRDefault="00C86A37" w:rsidP="00B74705">
      <w:pPr>
        <w:pStyle w:val="a6"/>
        <w:spacing w:after="0"/>
        <w:ind w:firstLine="567"/>
        <w:rPr>
          <w:rFonts w:ascii="Times New Roman" w:hAnsi="Times New Roman" w:cs="Times New Roman"/>
        </w:rPr>
      </w:pPr>
    </w:p>
    <w:p w:rsidR="00C86A37" w:rsidRPr="00C86A37" w:rsidRDefault="00C86A37" w:rsidP="00B74705">
      <w:pPr>
        <w:pStyle w:val="a6"/>
        <w:spacing w:after="0"/>
        <w:ind w:firstLine="567"/>
        <w:jc w:val="right"/>
        <w:rPr>
          <w:rFonts w:ascii="Times New Roman" w:hAnsi="Times New Roman" w:cs="Times New Roman"/>
        </w:rPr>
      </w:pPr>
      <w:r w:rsidRPr="00C86A37">
        <w:rPr>
          <w:rFonts w:ascii="Times New Roman" w:hAnsi="Times New Roman" w:cs="Times New Roman"/>
        </w:rPr>
        <w:t>Таблица 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352"/>
        <w:gridCol w:w="1912"/>
        <w:gridCol w:w="2624"/>
      </w:tblGrid>
      <w:tr w:rsidR="00C86A37" w:rsidRPr="00C86A37" w:rsidTr="0044223E">
        <w:trPr>
          <w:trHeight w:val="285"/>
        </w:trPr>
        <w:tc>
          <w:tcPr>
            <w:tcW w:w="3369" w:type="dxa"/>
            <w:vAlign w:val="center"/>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 xml:space="preserve">Условия </w:t>
            </w:r>
          </w:p>
        </w:tc>
        <w:tc>
          <w:tcPr>
            <w:tcW w:w="2352" w:type="dxa"/>
            <w:vAlign w:val="center"/>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Скорость движения</w:t>
            </w:r>
          </w:p>
        </w:tc>
        <w:tc>
          <w:tcPr>
            <w:tcW w:w="1912" w:type="dxa"/>
            <w:vAlign w:val="center"/>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Единица измерения</w:t>
            </w:r>
          </w:p>
        </w:tc>
        <w:tc>
          <w:tcPr>
            <w:tcW w:w="2624" w:type="dxa"/>
            <w:vAlign w:val="center"/>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Размеры сторон</w:t>
            </w:r>
          </w:p>
        </w:tc>
      </w:tr>
      <w:tr w:rsidR="00C86A37" w:rsidRPr="00C86A37" w:rsidTr="0044223E">
        <w:tc>
          <w:tcPr>
            <w:tcW w:w="3369" w:type="dxa"/>
            <w:vMerge w:val="restart"/>
            <w:vAlign w:val="center"/>
          </w:tcPr>
          <w:p w:rsidR="00C86A37" w:rsidRPr="00C86A37" w:rsidRDefault="00C86A37" w:rsidP="00B74705">
            <w:pPr>
              <w:rPr>
                <w:rFonts w:ascii="Times New Roman" w:hAnsi="Times New Roman" w:cs="Times New Roman"/>
              </w:rPr>
            </w:pPr>
            <w:r w:rsidRPr="00C86A37">
              <w:rPr>
                <w:rFonts w:ascii="Times New Roman" w:hAnsi="Times New Roman" w:cs="Times New Roman"/>
              </w:rPr>
              <w:t>«Транспорт-транспорт»</w:t>
            </w:r>
          </w:p>
        </w:tc>
        <w:tc>
          <w:tcPr>
            <w:tcW w:w="2352" w:type="dxa"/>
          </w:tcPr>
          <w:p w:rsidR="00C86A37" w:rsidRPr="00C86A37" w:rsidRDefault="00C86A37" w:rsidP="00B74705">
            <w:pPr>
              <w:jc w:val="center"/>
              <w:rPr>
                <w:rFonts w:ascii="Times New Roman" w:hAnsi="Times New Roman" w:cs="Times New Roman"/>
              </w:rPr>
            </w:pPr>
            <w:smartTag w:uri="urn:schemas-microsoft-com:office:smarttags" w:element="metricconverter">
              <w:smartTagPr>
                <w:attr w:name="ProductID" w:val="40 км/ч"/>
              </w:smartTagPr>
              <w:r w:rsidRPr="00C86A37">
                <w:rPr>
                  <w:rFonts w:ascii="Times New Roman" w:hAnsi="Times New Roman" w:cs="Times New Roman"/>
                </w:rPr>
                <w:t>40 км/ч</w:t>
              </w:r>
            </w:smartTag>
          </w:p>
        </w:tc>
        <w:tc>
          <w:tcPr>
            <w:tcW w:w="1912" w:type="dxa"/>
            <w:vAlign w:val="center"/>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м</w:t>
            </w:r>
          </w:p>
        </w:tc>
        <w:tc>
          <w:tcPr>
            <w:tcW w:w="2624" w:type="dxa"/>
            <w:vAlign w:val="center"/>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25х25</w:t>
            </w:r>
          </w:p>
        </w:tc>
      </w:tr>
      <w:tr w:rsidR="00C86A37" w:rsidRPr="00C86A37" w:rsidTr="0044223E">
        <w:tc>
          <w:tcPr>
            <w:tcW w:w="3369" w:type="dxa"/>
            <w:vMerge/>
            <w:vAlign w:val="center"/>
          </w:tcPr>
          <w:p w:rsidR="00C86A37" w:rsidRPr="00C86A37" w:rsidRDefault="00C86A37" w:rsidP="00B74705">
            <w:pPr>
              <w:rPr>
                <w:rFonts w:ascii="Times New Roman" w:hAnsi="Times New Roman" w:cs="Times New Roman"/>
              </w:rPr>
            </w:pPr>
          </w:p>
        </w:tc>
        <w:tc>
          <w:tcPr>
            <w:tcW w:w="2352" w:type="dxa"/>
          </w:tcPr>
          <w:p w:rsidR="00C86A37" w:rsidRPr="00C86A37" w:rsidRDefault="00C86A37" w:rsidP="00B74705">
            <w:pPr>
              <w:jc w:val="center"/>
              <w:rPr>
                <w:rFonts w:ascii="Times New Roman" w:hAnsi="Times New Roman" w:cs="Times New Roman"/>
              </w:rPr>
            </w:pPr>
            <w:smartTag w:uri="urn:schemas-microsoft-com:office:smarttags" w:element="metricconverter">
              <w:smartTagPr>
                <w:attr w:name="ProductID" w:val="60 км/ч"/>
              </w:smartTagPr>
              <w:r w:rsidRPr="00C86A37">
                <w:rPr>
                  <w:rFonts w:ascii="Times New Roman" w:hAnsi="Times New Roman" w:cs="Times New Roman"/>
                </w:rPr>
                <w:t>60 км/ч</w:t>
              </w:r>
            </w:smartTag>
          </w:p>
        </w:tc>
        <w:tc>
          <w:tcPr>
            <w:tcW w:w="1912" w:type="dxa"/>
            <w:vAlign w:val="center"/>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м</w:t>
            </w:r>
          </w:p>
        </w:tc>
        <w:tc>
          <w:tcPr>
            <w:tcW w:w="2624" w:type="dxa"/>
            <w:vAlign w:val="center"/>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40х40</w:t>
            </w:r>
          </w:p>
        </w:tc>
      </w:tr>
      <w:tr w:rsidR="00C86A37" w:rsidRPr="00C86A37" w:rsidTr="0044223E">
        <w:tc>
          <w:tcPr>
            <w:tcW w:w="3369" w:type="dxa"/>
            <w:vMerge w:val="restart"/>
            <w:vAlign w:val="center"/>
          </w:tcPr>
          <w:p w:rsidR="00C86A37" w:rsidRPr="00C86A37" w:rsidRDefault="00C86A37" w:rsidP="00B74705">
            <w:pPr>
              <w:rPr>
                <w:rFonts w:ascii="Times New Roman" w:hAnsi="Times New Roman" w:cs="Times New Roman"/>
              </w:rPr>
            </w:pPr>
            <w:r w:rsidRPr="00C86A37">
              <w:rPr>
                <w:rFonts w:ascii="Times New Roman" w:hAnsi="Times New Roman" w:cs="Times New Roman"/>
              </w:rPr>
              <w:t>«Пешеход-транспорт»</w:t>
            </w:r>
          </w:p>
        </w:tc>
        <w:tc>
          <w:tcPr>
            <w:tcW w:w="2352" w:type="dxa"/>
          </w:tcPr>
          <w:p w:rsidR="00C86A37" w:rsidRPr="00C86A37" w:rsidRDefault="00C86A37" w:rsidP="00B74705">
            <w:pPr>
              <w:jc w:val="center"/>
              <w:rPr>
                <w:rFonts w:ascii="Times New Roman" w:hAnsi="Times New Roman" w:cs="Times New Roman"/>
              </w:rPr>
            </w:pPr>
            <w:smartTag w:uri="urn:schemas-microsoft-com:office:smarttags" w:element="metricconverter">
              <w:smartTagPr>
                <w:attr w:name="ProductID" w:val="25 км/ч"/>
              </w:smartTagPr>
              <w:r w:rsidRPr="00C86A37">
                <w:rPr>
                  <w:rFonts w:ascii="Times New Roman" w:hAnsi="Times New Roman" w:cs="Times New Roman"/>
                </w:rPr>
                <w:t>25 км/ч</w:t>
              </w:r>
            </w:smartTag>
          </w:p>
        </w:tc>
        <w:tc>
          <w:tcPr>
            <w:tcW w:w="1912" w:type="dxa"/>
            <w:vAlign w:val="center"/>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м</w:t>
            </w:r>
          </w:p>
        </w:tc>
        <w:tc>
          <w:tcPr>
            <w:tcW w:w="2624" w:type="dxa"/>
            <w:vAlign w:val="center"/>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8х40</w:t>
            </w:r>
          </w:p>
        </w:tc>
      </w:tr>
      <w:tr w:rsidR="00C86A37" w:rsidRPr="00C86A37" w:rsidTr="0044223E">
        <w:tc>
          <w:tcPr>
            <w:tcW w:w="3369" w:type="dxa"/>
            <w:vMerge/>
            <w:vAlign w:val="center"/>
          </w:tcPr>
          <w:p w:rsidR="00C86A37" w:rsidRPr="00C86A37" w:rsidRDefault="00C86A37" w:rsidP="00B74705">
            <w:pPr>
              <w:rPr>
                <w:rFonts w:ascii="Times New Roman" w:hAnsi="Times New Roman" w:cs="Times New Roman"/>
              </w:rPr>
            </w:pPr>
          </w:p>
        </w:tc>
        <w:tc>
          <w:tcPr>
            <w:tcW w:w="2352" w:type="dxa"/>
          </w:tcPr>
          <w:p w:rsidR="00C86A37" w:rsidRPr="00C86A37" w:rsidRDefault="00C86A37" w:rsidP="00B74705">
            <w:pPr>
              <w:jc w:val="center"/>
              <w:rPr>
                <w:rFonts w:ascii="Times New Roman" w:hAnsi="Times New Roman" w:cs="Times New Roman"/>
              </w:rPr>
            </w:pPr>
            <w:smartTag w:uri="urn:schemas-microsoft-com:office:smarttags" w:element="metricconverter">
              <w:smartTagPr>
                <w:attr w:name="ProductID" w:val="40 км/ч"/>
              </w:smartTagPr>
              <w:r w:rsidRPr="00C86A37">
                <w:rPr>
                  <w:rFonts w:ascii="Times New Roman" w:hAnsi="Times New Roman" w:cs="Times New Roman"/>
                </w:rPr>
                <w:t>40 км/ч</w:t>
              </w:r>
            </w:smartTag>
          </w:p>
        </w:tc>
        <w:tc>
          <w:tcPr>
            <w:tcW w:w="1912" w:type="dxa"/>
            <w:vAlign w:val="center"/>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м</w:t>
            </w:r>
          </w:p>
        </w:tc>
        <w:tc>
          <w:tcPr>
            <w:tcW w:w="2624" w:type="dxa"/>
            <w:vAlign w:val="center"/>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10х50</w:t>
            </w:r>
          </w:p>
        </w:tc>
      </w:tr>
    </w:tbl>
    <w:p w:rsidR="00C86A37" w:rsidRPr="00C86A37" w:rsidRDefault="00C86A37" w:rsidP="00B74705">
      <w:pPr>
        <w:pStyle w:val="a4"/>
        <w:spacing w:after="0"/>
        <w:ind w:firstLine="567"/>
        <w:rPr>
          <w:u w:val="single"/>
        </w:rPr>
      </w:pPr>
    </w:p>
    <w:p w:rsidR="00C86A37" w:rsidRPr="00C86A37" w:rsidRDefault="00C86A37" w:rsidP="00B74705">
      <w:pPr>
        <w:pStyle w:val="a4"/>
        <w:spacing w:after="0"/>
        <w:ind w:firstLine="567"/>
        <w:rPr>
          <w:sz w:val="20"/>
        </w:rPr>
      </w:pPr>
      <w:r w:rsidRPr="00C86A37">
        <w:rPr>
          <w:sz w:val="20"/>
          <w:u w:val="single"/>
        </w:rPr>
        <w:t>Примечания:</w:t>
      </w:r>
      <w:r w:rsidRPr="00C86A37">
        <w:rPr>
          <w:sz w:val="20"/>
        </w:rPr>
        <w:t xml:space="preserve"> 1. В зоне треугольника видимости не допускается размещение зданий, сооружений, передвижных объектов (киосков, рекламы, малых архитектурных форм и др.) и зеленых насаждений выше </w:t>
      </w:r>
      <w:smartTag w:uri="urn:schemas-microsoft-com:office:smarttags" w:element="metricconverter">
        <w:smartTagPr>
          <w:attr w:name="ProductID" w:val="1,2 м"/>
        </w:smartTagPr>
        <w:r w:rsidRPr="00C86A37">
          <w:rPr>
            <w:sz w:val="20"/>
          </w:rPr>
          <w:t>1,2 м</w:t>
        </w:r>
      </w:smartTag>
      <w:r w:rsidRPr="00C86A37">
        <w:rPr>
          <w:sz w:val="20"/>
        </w:rPr>
        <w:t>.</w:t>
      </w:r>
    </w:p>
    <w:p w:rsidR="00C86A37" w:rsidRPr="00C86A37" w:rsidRDefault="00C86A37" w:rsidP="00B74705">
      <w:pPr>
        <w:pStyle w:val="a6"/>
        <w:spacing w:after="0"/>
        <w:ind w:firstLine="567"/>
        <w:rPr>
          <w:rFonts w:ascii="Times New Roman" w:hAnsi="Times New Roman" w:cs="Times New Roman"/>
          <w:sz w:val="20"/>
        </w:rPr>
      </w:pPr>
      <w:r w:rsidRPr="00C86A37">
        <w:rPr>
          <w:rFonts w:ascii="Times New Roman" w:hAnsi="Times New Roman" w:cs="Times New Roman"/>
          <w:sz w:val="20"/>
        </w:rPr>
        <w:t xml:space="preserve">2.На наземных нерегулируемых пешеходных переходах в зоне треугольника видимости «пешеход - транспорт» (со сторонами 10x50 м) не допускается размещение строений и зеленых насаждений высотой более </w:t>
      </w:r>
      <w:smartTag w:uri="urn:schemas-microsoft-com:office:smarttags" w:element="metricconverter">
        <w:smartTagPr>
          <w:attr w:name="ProductID" w:val="0,5 м"/>
        </w:smartTagPr>
        <w:r w:rsidRPr="00C86A37">
          <w:rPr>
            <w:rFonts w:ascii="Times New Roman" w:hAnsi="Times New Roman" w:cs="Times New Roman"/>
            <w:sz w:val="20"/>
          </w:rPr>
          <w:t>0,5 м</w:t>
        </w:r>
      </w:smartTag>
      <w:r w:rsidRPr="00C86A37">
        <w:rPr>
          <w:rFonts w:ascii="Times New Roman" w:hAnsi="Times New Roman" w:cs="Times New Roman"/>
          <w:sz w:val="20"/>
        </w:rPr>
        <w:t>.</w:t>
      </w:r>
    </w:p>
    <w:p w:rsidR="00C86A37" w:rsidRDefault="00C86A37" w:rsidP="00B74705">
      <w:pPr>
        <w:pStyle w:val="a6"/>
        <w:spacing w:after="0"/>
        <w:ind w:firstLine="566"/>
        <w:rPr>
          <w:rFonts w:ascii="Times New Roman" w:hAnsi="Times New Roman" w:cs="Times New Roman"/>
          <w:sz w:val="20"/>
        </w:rPr>
      </w:pPr>
      <w:r w:rsidRPr="00C86A37">
        <w:rPr>
          <w:rFonts w:ascii="Times New Roman" w:hAnsi="Times New Roman" w:cs="Times New Roman"/>
          <w:sz w:val="20"/>
        </w:rPr>
        <w:t>3.В условиях сложившейся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C86A37" w:rsidRPr="00C86A37" w:rsidRDefault="00C86A37" w:rsidP="00B74705">
      <w:pPr>
        <w:pStyle w:val="a6"/>
        <w:spacing w:after="0"/>
        <w:ind w:firstLine="566"/>
        <w:rPr>
          <w:rFonts w:ascii="Times New Roman" w:hAnsi="Times New Roman" w:cs="Times New Roman"/>
          <w:sz w:val="20"/>
        </w:rPr>
      </w:pPr>
    </w:p>
    <w:p w:rsidR="00C86A37" w:rsidRPr="00C86A37" w:rsidRDefault="00C86A37" w:rsidP="00B74705">
      <w:pPr>
        <w:pStyle w:val="22"/>
        <w:ind w:left="0" w:firstLine="566"/>
        <w:rPr>
          <w:rFonts w:ascii="Times New Roman" w:hAnsi="Times New Roman" w:cs="Times New Roman"/>
        </w:rPr>
      </w:pPr>
      <w:r w:rsidRPr="00C86A37">
        <w:rPr>
          <w:rFonts w:ascii="Times New Roman" w:hAnsi="Times New Roman" w:cs="Times New Roman"/>
        </w:rPr>
        <w:t>7.5.21. Расстояние от бровки земельного полотна автомобильных дорог различной категорий до границы жилой застройки (не менее)</w:t>
      </w:r>
    </w:p>
    <w:p w:rsidR="00C86A37" w:rsidRPr="00C86A37" w:rsidRDefault="00C86A37" w:rsidP="00B74705">
      <w:pPr>
        <w:pStyle w:val="3"/>
        <w:numPr>
          <w:ilvl w:val="0"/>
          <w:numId w:val="0"/>
        </w:numPr>
        <w:suppressAutoHyphens/>
        <w:spacing w:after="0" w:line="240" w:lineRule="auto"/>
        <w:ind w:firstLine="360"/>
        <w:contextualSpacing w:val="0"/>
        <w:rPr>
          <w:rFonts w:ascii="Times New Roman" w:hAnsi="Times New Roman" w:cs="Times New Roman"/>
          <w:sz w:val="24"/>
          <w:szCs w:val="24"/>
        </w:rPr>
      </w:pPr>
      <w:r w:rsidRPr="00C86A37">
        <w:rPr>
          <w:rFonts w:ascii="Times New Roman" w:hAnsi="Times New Roman" w:cs="Times New Roman"/>
          <w:sz w:val="24"/>
          <w:szCs w:val="24"/>
        </w:rPr>
        <w:t xml:space="preserve">- от автомобильных дорог </w:t>
      </w:r>
      <w:r w:rsidRPr="00C86A37">
        <w:rPr>
          <w:rFonts w:ascii="Times New Roman" w:hAnsi="Times New Roman" w:cs="Times New Roman"/>
          <w:sz w:val="24"/>
          <w:szCs w:val="24"/>
          <w:lang w:val="en-US"/>
        </w:rPr>
        <w:t>I</w:t>
      </w:r>
      <w:r w:rsidRPr="00C86A37">
        <w:rPr>
          <w:rFonts w:ascii="Times New Roman" w:hAnsi="Times New Roman" w:cs="Times New Roman"/>
          <w:sz w:val="24"/>
          <w:szCs w:val="24"/>
        </w:rPr>
        <w:t xml:space="preserve">, </w:t>
      </w:r>
      <w:r w:rsidRPr="00C86A37">
        <w:rPr>
          <w:rFonts w:ascii="Times New Roman" w:hAnsi="Times New Roman" w:cs="Times New Roman"/>
          <w:sz w:val="24"/>
          <w:szCs w:val="24"/>
          <w:lang w:val="en-US"/>
        </w:rPr>
        <w:t>II</w:t>
      </w:r>
      <w:r w:rsidRPr="00C86A37">
        <w:rPr>
          <w:rFonts w:ascii="Times New Roman" w:hAnsi="Times New Roman" w:cs="Times New Roman"/>
          <w:sz w:val="24"/>
          <w:szCs w:val="24"/>
        </w:rPr>
        <w:t xml:space="preserve">, </w:t>
      </w:r>
      <w:r w:rsidRPr="00C86A37">
        <w:rPr>
          <w:rFonts w:ascii="Times New Roman" w:hAnsi="Times New Roman" w:cs="Times New Roman"/>
          <w:sz w:val="24"/>
          <w:szCs w:val="24"/>
          <w:lang w:val="en-US"/>
        </w:rPr>
        <w:t>III</w:t>
      </w:r>
      <w:r w:rsidRPr="00C86A37">
        <w:rPr>
          <w:rFonts w:ascii="Times New Roman" w:hAnsi="Times New Roman" w:cs="Times New Roman"/>
          <w:sz w:val="24"/>
          <w:szCs w:val="24"/>
        </w:rPr>
        <w:t xml:space="preserve"> категорий - </w:t>
      </w:r>
      <w:smartTag w:uri="urn:schemas-microsoft-com:office:smarttags" w:element="metricconverter">
        <w:smartTagPr>
          <w:attr w:name="ProductID" w:val="100 м"/>
        </w:smartTagPr>
        <w:r w:rsidRPr="00C86A37">
          <w:rPr>
            <w:rFonts w:ascii="Times New Roman" w:hAnsi="Times New Roman" w:cs="Times New Roman"/>
            <w:sz w:val="24"/>
            <w:szCs w:val="24"/>
          </w:rPr>
          <w:t>100 м</w:t>
        </w:r>
      </w:smartTag>
      <w:r w:rsidRPr="00C86A37">
        <w:rPr>
          <w:rFonts w:ascii="Times New Roman" w:hAnsi="Times New Roman" w:cs="Times New Roman"/>
          <w:sz w:val="24"/>
          <w:szCs w:val="24"/>
        </w:rPr>
        <w:t>;</w:t>
      </w:r>
    </w:p>
    <w:p w:rsidR="00C86A37" w:rsidRPr="00C86A37" w:rsidRDefault="00C86A37" w:rsidP="00B74705">
      <w:pPr>
        <w:pStyle w:val="3"/>
        <w:numPr>
          <w:ilvl w:val="0"/>
          <w:numId w:val="0"/>
        </w:numPr>
        <w:suppressAutoHyphens/>
        <w:spacing w:after="0" w:line="240" w:lineRule="auto"/>
        <w:ind w:firstLine="360"/>
        <w:contextualSpacing w:val="0"/>
        <w:rPr>
          <w:rFonts w:ascii="Times New Roman" w:hAnsi="Times New Roman" w:cs="Times New Roman"/>
          <w:sz w:val="24"/>
          <w:szCs w:val="24"/>
        </w:rPr>
      </w:pPr>
      <w:r w:rsidRPr="00C86A37">
        <w:rPr>
          <w:rFonts w:ascii="Times New Roman" w:hAnsi="Times New Roman" w:cs="Times New Roman"/>
          <w:sz w:val="24"/>
          <w:szCs w:val="24"/>
        </w:rPr>
        <w:t xml:space="preserve">- от автомобильных дорог </w:t>
      </w:r>
      <w:r w:rsidRPr="00C86A37">
        <w:rPr>
          <w:rFonts w:ascii="Times New Roman" w:hAnsi="Times New Roman" w:cs="Times New Roman"/>
          <w:sz w:val="24"/>
          <w:szCs w:val="24"/>
          <w:lang w:val="en-US"/>
        </w:rPr>
        <w:t>IV</w:t>
      </w:r>
      <w:r w:rsidRPr="00C86A37">
        <w:rPr>
          <w:rFonts w:ascii="Times New Roman" w:hAnsi="Times New Roman" w:cs="Times New Roman"/>
          <w:sz w:val="24"/>
          <w:szCs w:val="24"/>
        </w:rPr>
        <w:t xml:space="preserve"> категорий - </w:t>
      </w:r>
      <w:smartTag w:uri="urn:schemas-microsoft-com:office:smarttags" w:element="metricconverter">
        <w:smartTagPr>
          <w:attr w:name="ProductID" w:val="50 м"/>
        </w:smartTagPr>
        <w:r w:rsidRPr="00C86A37">
          <w:rPr>
            <w:rFonts w:ascii="Times New Roman" w:hAnsi="Times New Roman" w:cs="Times New Roman"/>
            <w:sz w:val="24"/>
            <w:szCs w:val="24"/>
          </w:rPr>
          <w:t>50 м</w:t>
        </w:r>
      </w:smartTag>
      <w:r w:rsidRPr="00C86A37">
        <w:rPr>
          <w:rFonts w:ascii="Times New Roman" w:hAnsi="Times New Roman" w:cs="Times New Roman"/>
          <w:sz w:val="24"/>
          <w:szCs w:val="24"/>
        </w:rPr>
        <w:t>.</w:t>
      </w:r>
    </w:p>
    <w:p w:rsidR="00C86A37" w:rsidRPr="00C86A37" w:rsidRDefault="00C86A37" w:rsidP="00B74705">
      <w:pPr>
        <w:pStyle w:val="22"/>
        <w:ind w:left="0" w:firstLine="567"/>
        <w:rPr>
          <w:rFonts w:ascii="Times New Roman" w:hAnsi="Times New Roman" w:cs="Times New Roman"/>
        </w:rPr>
      </w:pPr>
      <w:r w:rsidRPr="00C86A37">
        <w:rPr>
          <w:rFonts w:ascii="Times New Roman" w:hAnsi="Times New Roman" w:cs="Times New Roman"/>
        </w:rPr>
        <w:t>7.5.22. Ширина снегозащитных лесонасаждений и расстояние от бровки земляного полотна до этих насаждений с каждой стороны дороги</w:t>
      </w:r>
    </w:p>
    <w:p w:rsidR="00C86A37" w:rsidRPr="00C86A37" w:rsidRDefault="00C86A37" w:rsidP="00B74705">
      <w:pPr>
        <w:pStyle w:val="22"/>
        <w:ind w:left="0" w:firstLine="567"/>
        <w:jc w:val="right"/>
        <w:rPr>
          <w:rFonts w:ascii="Times New Roman" w:hAnsi="Times New Roman" w:cs="Times New Roman"/>
        </w:rPr>
      </w:pPr>
      <w:r w:rsidRPr="00C86A37">
        <w:rPr>
          <w:rFonts w:ascii="Times New Roman" w:hAnsi="Times New Roman" w:cs="Times New Roman"/>
        </w:rPr>
        <w:t>Таблица 64</w:t>
      </w:r>
    </w:p>
    <w:tbl>
      <w:tblPr>
        <w:tblW w:w="5000" w:type="pct"/>
        <w:tblLook w:val="0000" w:firstRow="0" w:lastRow="0" w:firstColumn="0" w:lastColumn="0" w:noHBand="0" w:noVBand="0"/>
      </w:tblPr>
      <w:tblGrid>
        <w:gridCol w:w="3517"/>
        <w:gridCol w:w="3517"/>
        <w:gridCol w:w="3528"/>
      </w:tblGrid>
      <w:tr w:rsidR="00C86A37" w:rsidRPr="00C86A37" w:rsidTr="00C86A37">
        <w:tc>
          <w:tcPr>
            <w:tcW w:w="1665" w:type="pct"/>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 xml:space="preserve">Расчетный годовой </w:t>
            </w:r>
            <w:proofErr w:type="spellStart"/>
            <w:r w:rsidRPr="00C86A37">
              <w:rPr>
                <w:rFonts w:ascii="Times New Roman" w:hAnsi="Times New Roman" w:cs="Times New Roman"/>
              </w:rPr>
              <w:t>снегопринос</w:t>
            </w:r>
            <w:proofErr w:type="spellEnd"/>
            <w:r w:rsidRPr="00C86A37">
              <w:rPr>
                <w:rFonts w:ascii="Times New Roman" w:hAnsi="Times New Roman" w:cs="Times New Roman"/>
              </w:rPr>
              <w:t>, м3/м</w:t>
            </w:r>
          </w:p>
        </w:tc>
        <w:tc>
          <w:tcPr>
            <w:tcW w:w="1665" w:type="pct"/>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Ширина снегозащитных лесонасаждений, м</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Расстояние от бровки земляного полотна до лесонасаждений, м</w:t>
            </w:r>
          </w:p>
        </w:tc>
      </w:tr>
      <w:tr w:rsidR="00C86A37" w:rsidRPr="00C86A37" w:rsidTr="00C86A37">
        <w:tc>
          <w:tcPr>
            <w:tcW w:w="1665" w:type="pct"/>
            <w:tcBorders>
              <w:top w:val="single" w:sz="4" w:space="0" w:color="000000"/>
              <w:left w:val="single" w:sz="4" w:space="0" w:color="000000"/>
              <w:bottom w:val="single" w:sz="4" w:space="0" w:color="000000"/>
            </w:tcBorders>
          </w:tcPr>
          <w:p w:rsidR="00C86A37" w:rsidRPr="00C86A37" w:rsidRDefault="00C86A37" w:rsidP="00B74705">
            <w:pPr>
              <w:snapToGrid w:val="0"/>
              <w:rPr>
                <w:rFonts w:ascii="Times New Roman" w:hAnsi="Times New Roman" w:cs="Times New Roman"/>
              </w:rPr>
            </w:pPr>
            <w:r w:rsidRPr="00C86A37">
              <w:rPr>
                <w:rFonts w:ascii="Times New Roman" w:hAnsi="Times New Roman" w:cs="Times New Roman"/>
              </w:rPr>
              <w:t>от 10 до 25</w:t>
            </w:r>
          </w:p>
        </w:tc>
        <w:tc>
          <w:tcPr>
            <w:tcW w:w="1665" w:type="pct"/>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4</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15-25</w:t>
            </w:r>
          </w:p>
        </w:tc>
      </w:tr>
      <w:tr w:rsidR="00C86A37" w:rsidRPr="00C86A37" w:rsidTr="00C86A37">
        <w:tc>
          <w:tcPr>
            <w:tcW w:w="1665" w:type="pct"/>
            <w:tcBorders>
              <w:top w:val="single" w:sz="4" w:space="0" w:color="000000"/>
              <w:left w:val="single" w:sz="4" w:space="0" w:color="000000"/>
              <w:bottom w:val="single" w:sz="4" w:space="0" w:color="000000"/>
            </w:tcBorders>
          </w:tcPr>
          <w:p w:rsidR="00C86A37" w:rsidRPr="00C86A37" w:rsidRDefault="00C86A37" w:rsidP="00B74705">
            <w:pPr>
              <w:snapToGrid w:val="0"/>
              <w:rPr>
                <w:rFonts w:ascii="Times New Roman" w:hAnsi="Times New Roman" w:cs="Times New Roman"/>
              </w:rPr>
            </w:pPr>
            <w:r w:rsidRPr="00C86A37">
              <w:rPr>
                <w:rFonts w:ascii="Times New Roman" w:hAnsi="Times New Roman" w:cs="Times New Roman"/>
              </w:rPr>
              <w:t>св. 25 до 50</w:t>
            </w:r>
          </w:p>
        </w:tc>
        <w:tc>
          <w:tcPr>
            <w:tcW w:w="1665" w:type="pct"/>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9</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30</w:t>
            </w:r>
          </w:p>
        </w:tc>
      </w:tr>
      <w:tr w:rsidR="00C86A37" w:rsidRPr="00C86A37" w:rsidTr="00C86A37">
        <w:tc>
          <w:tcPr>
            <w:tcW w:w="1665" w:type="pct"/>
            <w:tcBorders>
              <w:top w:val="single" w:sz="4" w:space="0" w:color="000000"/>
              <w:left w:val="single" w:sz="4" w:space="0" w:color="000000"/>
              <w:bottom w:val="single" w:sz="4" w:space="0" w:color="000000"/>
            </w:tcBorders>
          </w:tcPr>
          <w:p w:rsidR="00C86A37" w:rsidRPr="00C86A37" w:rsidRDefault="00C86A37" w:rsidP="00B74705">
            <w:pPr>
              <w:snapToGrid w:val="0"/>
              <w:rPr>
                <w:rFonts w:ascii="Times New Roman" w:hAnsi="Times New Roman" w:cs="Times New Roman"/>
              </w:rPr>
            </w:pPr>
            <w:r w:rsidRPr="00C86A37">
              <w:rPr>
                <w:rFonts w:ascii="Times New Roman" w:hAnsi="Times New Roman" w:cs="Times New Roman"/>
              </w:rPr>
              <w:t>св.50 до 75</w:t>
            </w:r>
          </w:p>
        </w:tc>
        <w:tc>
          <w:tcPr>
            <w:tcW w:w="1665" w:type="pct"/>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12</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40</w:t>
            </w:r>
          </w:p>
        </w:tc>
      </w:tr>
      <w:tr w:rsidR="00C86A37" w:rsidRPr="00C86A37" w:rsidTr="00C86A37">
        <w:tc>
          <w:tcPr>
            <w:tcW w:w="1665" w:type="pct"/>
            <w:tcBorders>
              <w:top w:val="single" w:sz="4" w:space="0" w:color="000000"/>
              <w:left w:val="single" w:sz="4" w:space="0" w:color="000000"/>
              <w:bottom w:val="single" w:sz="4" w:space="0" w:color="000000"/>
            </w:tcBorders>
          </w:tcPr>
          <w:p w:rsidR="00C86A37" w:rsidRPr="00C86A37" w:rsidRDefault="00C86A37" w:rsidP="00B74705">
            <w:pPr>
              <w:snapToGrid w:val="0"/>
              <w:rPr>
                <w:rFonts w:ascii="Times New Roman" w:hAnsi="Times New Roman" w:cs="Times New Roman"/>
              </w:rPr>
            </w:pPr>
            <w:r w:rsidRPr="00C86A37">
              <w:rPr>
                <w:rFonts w:ascii="Times New Roman" w:hAnsi="Times New Roman" w:cs="Times New Roman"/>
              </w:rPr>
              <w:t>св.75 до 100</w:t>
            </w:r>
          </w:p>
        </w:tc>
        <w:tc>
          <w:tcPr>
            <w:tcW w:w="1665" w:type="pct"/>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14</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50</w:t>
            </w:r>
          </w:p>
        </w:tc>
      </w:tr>
      <w:tr w:rsidR="00C86A37" w:rsidRPr="00C86A37" w:rsidTr="00C86A37">
        <w:tc>
          <w:tcPr>
            <w:tcW w:w="1665" w:type="pct"/>
            <w:tcBorders>
              <w:top w:val="single" w:sz="4" w:space="0" w:color="000000"/>
              <w:left w:val="single" w:sz="4" w:space="0" w:color="000000"/>
              <w:bottom w:val="single" w:sz="4" w:space="0" w:color="000000"/>
            </w:tcBorders>
          </w:tcPr>
          <w:p w:rsidR="00C86A37" w:rsidRPr="00C86A37" w:rsidRDefault="00C86A37" w:rsidP="00B74705">
            <w:pPr>
              <w:snapToGrid w:val="0"/>
              <w:rPr>
                <w:rFonts w:ascii="Times New Roman" w:hAnsi="Times New Roman" w:cs="Times New Roman"/>
              </w:rPr>
            </w:pPr>
            <w:r w:rsidRPr="00C86A37">
              <w:rPr>
                <w:rFonts w:ascii="Times New Roman" w:hAnsi="Times New Roman" w:cs="Times New Roman"/>
              </w:rPr>
              <w:t>св. 100 до 125</w:t>
            </w:r>
          </w:p>
        </w:tc>
        <w:tc>
          <w:tcPr>
            <w:tcW w:w="1665" w:type="pct"/>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17</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60</w:t>
            </w:r>
          </w:p>
        </w:tc>
      </w:tr>
      <w:tr w:rsidR="00C86A37" w:rsidRPr="00C86A37" w:rsidTr="00C86A37">
        <w:tc>
          <w:tcPr>
            <w:tcW w:w="1665" w:type="pct"/>
            <w:tcBorders>
              <w:top w:val="single" w:sz="4" w:space="0" w:color="000000"/>
              <w:left w:val="single" w:sz="4" w:space="0" w:color="000000"/>
              <w:bottom w:val="single" w:sz="4" w:space="0" w:color="000000"/>
            </w:tcBorders>
          </w:tcPr>
          <w:p w:rsidR="00C86A37" w:rsidRPr="00C86A37" w:rsidRDefault="00C86A37" w:rsidP="00B74705">
            <w:pPr>
              <w:snapToGrid w:val="0"/>
              <w:rPr>
                <w:rFonts w:ascii="Times New Roman" w:hAnsi="Times New Roman" w:cs="Times New Roman"/>
              </w:rPr>
            </w:pPr>
            <w:r w:rsidRPr="00C86A37">
              <w:rPr>
                <w:rFonts w:ascii="Times New Roman" w:hAnsi="Times New Roman" w:cs="Times New Roman"/>
              </w:rPr>
              <w:t>св. 125 до 150</w:t>
            </w:r>
          </w:p>
        </w:tc>
        <w:tc>
          <w:tcPr>
            <w:tcW w:w="1665" w:type="pct"/>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19</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65</w:t>
            </w:r>
          </w:p>
        </w:tc>
      </w:tr>
      <w:tr w:rsidR="00C86A37" w:rsidRPr="00C86A37" w:rsidTr="00C86A37">
        <w:tc>
          <w:tcPr>
            <w:tcW w:w="1665" w:type="pct"/>
            <w:tcBorders>
              <w:top w:val="single" w:sz="4" w:space="0" w:color="000000"/>
              <w:left w:val="single" w:sz="4" w:space="0" w:color="000000"/>
              <w:bottom w:val="single" w:sz="4" w:space="0" w:color="000000"/>
            </w:tcBorders>
          </w:tcPr>
          <w:p w:rsidR="00C86A37" w:rsidRPr="00C86A37" w:rsidRDefault="00C86A37" w:rsidP="00B74705">
            <w:pPr>
              <w:snapToGrid w:val="0"/>
              <w:rPr>
                <w:rFonts w:ascii="Times New Roman" w:hAnsi="Times New Roman" w:cs="Times New Roman"/>
              </w:rPr>
            </w:pPr>
            <w:r w:rsidRPr="00C86A37">
              <w:rPr>
                <w:rFonts w:ascii="Times New Roman" w:hAnsi="Times New Roman" w:cs="Times New Roman"/>
              </w:rPr>
              <w:t>св. 150 до 200</w:t>
            </w:r>
          </w:p>
        </w:tc>
        <w:tc>
          <w:tcPr>
            <w:tcW w:w="1665" w:type="pct"/>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22</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70</w:t>
            </w:r>
          </w:p>
        </w:tc>
      </w:tr>
      <w:tr w:rsidR="00C86A37" w:rsidRPr="00C86A37" w:rsidTr="00C86A37">
        <w:tc>
          <w:tcPr>
            <w:tcW w:w="1665" w:type="pct"/>
            <w:tcBorders>
              <w:top w:val="single" w:sz="4" w:space="0" w:color="000000"/>
              <w:left w:val="single" w:sz="4" w:space="0" w:color="000000"/>
              <w:bottom w:val="single" w:sz="4" w:space="0" w:color="000000"/>
            </w:tcBorders>
          </w:tcPr>
          <w:p w:rsidR="00C86A37" w:rsidRPr="00C86A37" w:rsidRDefault="00C86A37" w:rsidP="00B74705">
            <w:pPr>
              <w:snapToGrid w:val="0"/>
              <w:rPr>
                <w:rFonts w:ascii="Times New Roman" w:hAnsi="Times New Roman" w:cs="Times New Roman"/>
              </w:rPr>
            </w:pPr>
            <w:r w:rsidRPr="00C86A37">
              <w:rPr>
                <w:rFonts w:ascii="Times New Roman" w:hAnsi="Times New Roman" w:cs="Times New Roman"/>
              </w:rPr>
              <w:t>св. 200 до 250</w:t>
            </w:r>
          </w:p>
        </w:tc>
        <w:tc>
          <w:tcPr>
            <w:tcW w:w="1665" w:type="pct"/>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28</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50</w:t>
            </w:r>
          </w:p>
        </w:tc>
      </w:tr>
    </w:tbl>
    <w:p w:rsidR="00C86A37" w:rsidRPr="00C86A37" w:rsidRDefault="00C86A37" w:rsidP="00B74705">
      <w:pPr>
        <w:pStyle w:val="a4"/>
        <w:spacing w:after="0"/>
        <w:ind w:firstLine="567"/>
        <w:rPr>
          <w:u w:val="single"/>
        </w:rPr>
      </w:pPr>
    </w:p>
    <w:p w:rsidR="00C86A37" w:rsidRPr="00C86A37" w:rsidRDefault="00C86A37" w:rsidP="00B74705">
      <w:pPr>
        <w:pStyle w:val="a4"/>
        <w:spacing w:after="0"/>
        <w:ind w:firstLine="567"/>
        <w:rPr>
          <w:sz w:val="20"/>
          <w:u w:val="single"/>
        </w:rPr>
      </w:pPr>
      <w:r w:rsidRPr="00C86A37">
        <w:rPr>
          <w:sz w:val="20"/>
          <w:u w:val="single"/>
        </w:rPr>
        <w:t>Примечание:</w:t>
      </w:r>
      <w:r w:rsidRPr="00C86A37">
        <w:rPr>
          <w:sz w:val="20"/>
        </w:rPr>
        <w:t xml:space="preserve"> * Меньшие значения расстояний от бровки земляного полотна до лесонасаждений при расчетном годовом </w:t>
      </w:r>
      <w:proofErr w:type="spellStart"/>
      <w:r w:rsidRPr="00C86A37">
        <w:rPr>
          <w:sz w:val="20"/>
        </w:rPr>
        <w:t>снегоприносе</w:t>
      </w:r>
      <w:proofErr w:type="spellEnd"/>
      <w:r w:rsidRPr="00C86A37">
        <w:rPr>
          <w:sz w:val="20"/>
        </w:rPr>
        <w:t xml:space="preserve"> 10 - 25 м</w:t>
      </w:r>
      <w:r w:rsidRPr="00C86A37">
        <w:rPr>
          <w:sz w:val="20"/>
          <w:vertAlign w:val="superscript"/>
        </w:rPr>
        <w:t>3</w:t>
      </w:r>
      <w:r w:rsidRPr="00C86A37">
        <w:rPr>
          <w:sz w:val="20"/>
        </w:rPr>
        <w:t>/м принимаются для дорог IV и V категорий, большие значения -  для дорог I-III категорий.</w:t>
      </w:r>
    </w:p>
    <w:p w:rsidR="00C86A37" w:rsidRPr="00C86A37" w:rsidRDefault="00C86A37" w:rsidP="00B74705">
      <w:pPr>
        <w:pStyle w:val="a4"/>
        <w:spacing w:after="0"/>
        <w:ind w:firstLine="567"/>
        <w:rPr>
          <w:sz w:val="20"/>
        </w:rPr>
      </w:pPr>
      <w:r w:rsidRPr="00C86A37">
        <w:rPr>
          <w:sz w:val="20"/>
        </w:rPr>
        <w:t xml:space="preserve">При </w:t>
      </w:r>
      <w:proofErr w:type="spellStart"/>
      <w:r w:rsidRPr="00C86A37">
        <w:rPr>
          <w:sz w:val="20"/>
        </w:rPr>
        <w:t>снегоприносе</w:t>
      </w:r>
      <w:proofErr w:type="spellEnd"/>
      <w:r w:rsidRPr="00C86A37">
        <w:rPr>
          <w:sz w:val="20"/>
        </w:rPr>
        <w:t xml:space="preserve"> от 200 до 250 м2/м принимается </w:t>
      </w:r>
      <w:proofErr w:type="spellStart"/>
      <w:r w:rsidRPr="00C86A37">
        <w:rPr>
          <w:sz w:val="20"/>
        </w:rPr>
        <w:t>двухполосная</w:t>
      </w:r>
      <w:proofErr w:type="spellEnd"/>
      <w:r w:rsidRPr="00C86A37">
        <w:rPr>
          <w:sz w:val="20"/>
        </w:rPr>
        <w:t xml:space="preserve"> система лесонасаждений с разрывом между полосами </w:t>
      </w:r>
      <w:smartTag w:uri="urn:schemas-microsoft-com:office:smarttags" w:element="metricconverter">
        <w:smartTagPr>
          <w:attr w:name="ProductID" w:val="50 м"/>
        </w:smartTagPr>
        <w:r w:rsidRPr="00C86A37">
          <w:rPr>
            <w:sz w:val="20"/>
          </w:rPr>
          <w:t>50 м</w:t>
        </w:r>
      </w:smartTag>
      <w:r w:rsidRPr="00C86A37">
        <w:rPr>
          <w:sz w:val="20"/>
        </w:rPr>
        <w:t>.</w:t>
      </w:r>
    </w:p>
    <w:p w:rsidR="00C86A37" w:rsidRPr="0027326A" w:rsidRDefault="00C86A37" w:rsidP="00B74705">
      <w:pPr>
        <w:pStyle w:val="a4"/>
        <w:spacing w:after="0"/>
        <w:ind w:firstLine="708"/>
        <w:rPr>
          <w:rFonts w:ascii="Arial" w:hAnsi="Arial" w:cs="Arial"/>
        </w:rPr>
      </w:pPr>
    </w:p>
    <w:p w:rsidR="00C86A37" w:rsidRPr="0027326A" w:rsidRDefault="00C86A37" w:rsidP="00B74705">
      <w:pPr>
        <w:ind w:firstLine="567"/>
      </w:pPr>
    </w:p>
    <w:p w:rsidR="00C86A37" w:rsidRDefault="00C86A37" w:rsidP="00B74705">
      <w:pPr>
        <w:rPr>
          <w:rFonts w:ascii="Times New Roman" w:hAnsi="Times New Roman" w:cs="Times New Roman"/>
        </w:rPr>
      </w:pPr>
      <w:r>
        <w:rPr>
          <w:rFonts w:ascii="Times New Roman" w:hAnsi="Times New Roman" w:cs="Times New Roman"/>
        </w:rPr>
        <w:br w:type="page"/>
      </w:r>
    </w:p>
    <w:p w:rsidR="0044223E" w:rsidRPr="0044223E" w:rsidRDefault="0044223E" w:rsidP="00B74705">
      <w:pPr>
        <w:ind w:firstLine="567"/>
        <w:rPr>
          <w:rFonts w:ascii="Times New Roman" w:hAnsi="Times New Roman" w:cs="Times New Roman"/>
          <w:b/>
        </w:rPr>
      </w:pPr>
      <w:r w:rsidRPr="0044223E">
        <w:rPr>
          <w:rFonts w:ascii="Times New Roman" w:hAnsi="Times New Roman" w:cs="Times New Roman"/>
          <w:b/>
        </w:rPr>
        <w:t>8. РАСЧЕТНЫЕ ПОКАЗАТЕЛИ ОБЕСПЕЧЕННОСТИ И ИНТЕНСИВНОСТИ ИАСПОЛЬЗОВАНИЯ СООРУЖЕНИЙ ДЛЯ ХРАНЕНИЯ И ОБСЛУЖИВАНИЯ ТРАНСПОРТНЫХ СРЕДСТВ</w:t>
      </w:r>
    </w:p>
    <w:p w:rsidR="0044223E" w:rsidRPr="0044223E" w:rsidRDefault="0044223E" w:rsidP="00B74705">
      <w:pPr>
        <w:ind w:firstLine="567"/>
        <w:rPr>
          <w:rFonts w:ascii="Times New Roman" w:hAnsi="Times New Roman" w:cs="Times New Roman"/>
        </w:rPr>
      </w:pPr>
    </w:p>
    <w:p w:rsidR="0044223E" w:rsidRPr="0044223E" w:rsidRDefault="0044223E" w:rsidP="00B74705">
      <w:pPr>
        <w:ind w:firstLine="567"/>
        <w:rPr>
          <w:rFonts w:ascii="Times New Roman" w:hAnsi="Times New Roman" w:cs="Times New Roman"/>
          <w:b/>
        </w:rPr>
      </w:pPr>
      <w:r w:rsidRPr="0044223E">
        <w:rPr>
          <w:rFonts w:ascii="Times New Roman" w:hAnsi="Times New Roman" w:cs="Times New Roman"/>
          <w:b/>
        </w:rPr>
        <w:t>8.1. Сооружения и устройства для хранения, парковки и обслуживания транспортных средств</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8.1.1. В сельск</w:t>
      </w:r>
      <w:r w:rsidR="00F75E58">
        <w:rPr>
          <w:rFonts w:ascii="Times New Roman" w:hAnsi="Times New Roman" w:cs="Times New Roman"/>
        </w:rPr>
        <w:t>ом</w:t>
      </w:r>
      <w:r w:rsidRPr="0044223E">
        <w:rPr>
          <w:rFonts w:ascii="Times New Roman" w:hAnsi="Times New Roman" w:cs="Times New Roman"/>
        </w:rPr>
        <w:t xml:space="preserve"> поселени</w:t>
      </w:r>
      <w:r w:rsidR="00F75E58">
        <w:rPr>
          <w:rFonts w:ascii="Times New Roman" w:hAnsi="Times New Roman" w:cs="Times New Roman"/>
        </w:rPr>
        <w:t>и</w:t>
      </w:r>
      <w:r w:rsidRPr="0044223E">
        <w:rPr>
          <w:rFonts w:ascii="Times New Roman" w:hAnsi="Times New Roman" w:cs="Times New Roman"/>
        </w:rPr>
        <w:t xml:space="preserve"> должны быть предусмотрены территории для постоянного хранения, временного хранения (парковки) и технического обслуживания легковых автомобилей всех категорий, исходя из уровня насыщения легковыми автомобилями в соответствии с разделом 7 настоящих нормативов</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8.1.2. Сооружения для хранения, парковки и обслуживания легковых автомобилей (далее - автостоянки) следует размещать с соблюдением нормативных радиусов доступности от обслуживаемых объектов, с учетом требований эффективного использования территорий, с обеспечением экологической безопасности.</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8.1.3. Допускается предусматривать сезонное хранение 10 - 15% парка легковых автомобилей на автостоянках открытого и закрытого типа, расположенных за пределами селитебных территорий населенных пунктов.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8.1.4. Требуемое количество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 xml:space="preserve">-мест в местах организованного хранения автотранспортных средств следует определять из расчета на 1000 жителей: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 для хранения легковых автомобилей в частной собственности - 195 - 243 - на I период расчетного срока и 295 - 343 - на II период расчетного срока;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-для хранения легковых автомобилей ведомственной принадлежности - 2;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-для таксомоторного парка - 3.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8.1.5. При определении общей потребности в местах для хранения следует также учитывать другие индивидуальные транспортные средства (мотоциклы, мотороллеры, мотоколяски, мопеды) с приведением их к одному расчетному виду (легковому автомобилю) с применением следующих коэффициентов: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 мотоциклы и мотороллеры с колясками, мотоколяски - 0,5;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 мотоциклы и мотороллеры без колясок - 0,25;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 мопеды и велосипеды - 0,1.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8.1.6. Сооружения для хранения легковых автомобилей населения следует проектировать в радиусе доступности 250 - 300 м от мест жительства автовладельцев, но не более чем в 800 м; на территориях коттеджной застройки не более чем в 200 м. Допускается увеличивать дальность подходов к сооружениям хранения легковых автомобилей для жителей кварталов с сохраняемой застройкой до 1500 м. </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8.1.7. Удельный показатель территории, требуемой под сооружения для хранения легковых автомобилей на I период расчетного срока (2010 г.), следует принимать 3 кв. м/чел., на II период расчетного срока (2020 г.) - 5 кв. м/чел.</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8.1.8. Размеры территории наземной автостоянки должны соответствовать габаритам застройки для исключения использования прилегающей территории под автостоянку.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8.1.9. Автостоянки могут проектироваться ниже и/или выше уровня земли, состоять из подземной и надземной частей (подземных и надземных этажей, в том числе с использованием кровли этих зданий), пристраиваться к зданиям другого назначения или встраиваться в них, в том числе располагаться под этими зданиями в подземных, подвальных, цокольных или в нижних надземных этажах, а также размещаться на специально оборудованной открытой площадке на уровне земли.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8.1.10. Подземные автостоянки допускается размещать также на незастроенной территории (под проездами, улицами, площадями, скверами, газонами и др.).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8.1.11. Сооружения для хранения легковых автомобилей всех категорий следует проектировать: </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 на территориях производственных зон, на территориях защитных зон между полосами отвода железных дорог и линиями застройки, в санитарно-защитных зонах производственных предприятий и железных дорог - надземные и подземные;</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 на территориях жилых районов и микрорайонов (кварталов), в том числе в пределах улиц и дорог, граничащих с жилыми районами и микрорайонами (кварталами) - надземные.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8.1.12. Автостоянки (открытые площадки) для хранения легковых автомобилей, принадлежащих постоянному населению целесообразно временно размещать на участках, резервируемых для перспективного строительства объектов и сооружений различного функционального назначения.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8.1.13. Наземные автостоянки вместимостью более 500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 xml:space="preserve">-мест следует размещать на территориях производственных и коммунально-складских зон и территориях </w:t>
      </w:r>
      <w:proofErr w:type="spellStart"/>
      <w:r w:rsidRPr="0044223E">
        <w:rPr>
          <w:rFonts w:ascii="Times New Roman" w:hAnsi="Times New Roman" w:cs="Times New Roman"/>
        </w:rPr>
        <w:t>санитарно</w:t>
      </w:r>
      <w:proofErr w:type="spellEnd"/>
      <w:r w:rsidRPr="0044223E">
        <w:rPr>
          <w:rFonts w:ascii="Times New Roman" w:hAnsi="Times New Roman" w:cs="Times New Roman"/>
        </w:rPr>
        <w:t xml:space="preserve"> – защитных зон. </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 xml:space="preserve">8.1.14. Открытые автостоянки для хранения легковых автомобилей вместимостью более 300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-мест следует размещать вне жилых районов на производственной территории на расстоянии не менее 50 м от жилых зданий.</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 xml:space="preserve">8.1.15. Автостоянки для хранения легковых автомобилей вместимостью до 300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-мест допускается размещать в жилых районах, микрорайонах (кварталах) при условии соблюдения расстояний от автостоянок до</w:t>
      </w:r>
      <w:r w:rsidR="00F75E58">
        <w:rPr>
          <w:rFonts w:ascii="Times New Roman" w:hAnsi="Times New Roman" w:cs="Times New Roman"/>
        </w:rPr>
        <w:t xml:space="preserve"> объектов, указанных в таблице 66</w:t>
      </w:r>
      <w:r w:rsidRPr="0044223E">
        <w:rPr>
          <w:rFonts w:ascii="Times New Roman" w:hAnsi="Times New Roman" w:cs="Times New Roman"/>
        </w:rPr>
        <w:t xml:space="preserve"> раздела 8 настоящих нормативов.</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8.1.16. Расстояние от въезда-выезда и вентиляционных шахт подземных, полуподземных и обвалованных автостоянок до территорий детских, образовательных, лечебно-профилактических учреждений, фасадов жилых зданий, площадок отдыха и др. должно быть не менее 15 метров.</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8.1.17. Вентиляционные выбросы от подземных автостоянок, расположенных под жилыми и общественными зданиями, должны быть организованы на 1,5 м выше конька крыши самой высокой части здания. </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8.1.18. На эксплуатируемой кровле подземной автостоянки допускается проектировать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8.1.19. Автостоянки боксового типа для постоянного хранения автомобилей и других транспортных средств, принадлежащих инвалидам, следует предусматривать в радиусе пешеходной доступности не более 200 м от входов в жилые здания. Число мест устанавливается органами местного самоуправления.</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8.1.20. Выезды-въезды из закрытых отдельно стоящих, встроенных, встроенно-пристроенных, подземных автостоянок, автостоянок вместимостью более 50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 xml:space="preserve">-мест должны быть организованы, как правило, на местную уличную сеть района и, как исключение, - на магистральные улицы.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8.1.21. Выезды-въезды из автостоянок вместимостью свыше 100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 xml:space="preserve">-мест, расположенных на территории жилой застройки, должны быть организованы на улично-дорожную сеть населенного пункта, исключая организацию движения автотранспорта по </w:t>
      </w:r>
      <w:proofErr w:type="spellStart"/>
      <w:r w:rsidRPr="0044223E">
        <w:rPr>
          <w:rFonts w:ascii="Times New Roman" w:hAnsi="Times New Roman" w:cs="Times New Roman"/>
        </w:rPr>
        <w:t>внутридворовым</w:t>
      </w:r>
      <w:proofErr w:type="spellEnd"/>
      <w:r w:rsidRPr="0044223E">
        <w:rPr>
          <w:rFonts w:ascii="Times New Roman" w:hAnsi="Times New Roman" w:cs="Times New Roman"/>
        </w:rPr>
        <w:t xml:space="preserve"> проездам, парковым дорогам и велосипедным дорожкам.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8.1.22. Подъезды к автостоянкам не должны пересекать основные пешеходные пути, должны быть изолированы от площадок для отдыха, игровых и спортивных площадок.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8.1.23. Наименьшие расстояния до въездов в автостоянки и выездов из них следует принимать: от перекрестков магистральных улиц - 50 м, улиц местного значения - 20 м, от остановочных пунктов общественного пассажирского транспорта - 30 м.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8.1.24. Въезды в подземные автостоянки и выезды из них должны быть удалены от окон жилых зданий, рабочих помещений общественных зданий и участков общеобразовательных школ, дошкольных образовательных учреждений и лечебных учреждений не менее чем на 15 м.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8.1.25. Расстояние от проездов автотранспорта из автостоянок всех типов до нормируемых объектов должно быть не менее 7 метров.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8.1.26. От наземных автостоянок устанавливается санитарный разрыв с озеленением территории, прилегающей в соответствии с требованиями таблицы </w:t>
      </w:r>
      <w:r w:rsidR="00F75E58">
        <w:rPr>
          <w:rFonts w:ascii="Times New Roman" w:hAnsi="Times New Roman" w:cs="Times New Roman"/>
        </w:rPr>
        <w:t>66</w:t>
      </w:r>
      <w:r w:rsidRPr="0044223E">
        <w:rPr>
          <w:rFonts w:ascii="Times New Roman" w:hAnsi="Times New Roman" w:cs="Times New Roman"/>
        </w:rPr>
        <w:t>.</w:t>
      </w:r>
    </w:p>
    <w:p w:rsidR="0044223E" w:rsidRPr="0044223E" w:rsidRDefault="0044223E" w:rsidP="00B74705">
      <w:pPr>
        <w:pStyle w:val="Default"/>
        <w:ind w:firstLine="567"/>
        <w:rPr>
          <w:rFonts w:ascii="Times New Roman" w:hAnsi="Times New Roman" w:cs="Times New Roman"/>
        </w:rPr>
      </w:pP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8.1.27. В пределах жилых территорий и на придомовых территориях следует предусматривать открытые площадки (гостевые автостоянки) для парковки легковых автомобилей посетителей из расчета 40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 xml:space="preserve">-мест на 1000 жителей, удаленные от подъездов обслуживаемых жилых зданий не более чем на 200 м.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8.1.28. Минимальные противопожарные расстояния от зданий до открытых гостевых автостоянок принимаются по таблице </w:t>
      </w:r>
      <w:r w:rsidR="00F75E58">
        <w:rPr>
          <w:rFonts w:ascii="Times New Roman" w:hAnsi="Times New Roman" w:cs="Times New Roman"/>
        </w:rPr>
        <w:t>66</w:t>
      </w:r>
      <w:r w:rsidRPr="0044223E">
        <w:rPr>
          <w:rFonts w:ascii="Times New Roman" w:hAnsi="Times New Roman" w:cs="Times New Roman"/>
        </w:rPr>
        <w:t xml:space="preserve">.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8.1.29. Для временного хранения автотранспорта жителей, а также граждан, работающих </w:t>
      </w:r>
      <w:proofErr w:type="spellStart"/>
      <w:r w:rsidRPr="0044223E">
        <w:rPr>
          <w:rFonts w:ascii="Times New Roman" w:hAnsi="Times New Roman" w:cs="Times New Roman"/>
        </w:rPr>
        <w:t>впомещениях</w:t>
      </w:r>
      <w:proofErr w:type="spellEnd"/>
      <w:r w:rsidRPr="0044223E">
        <w:rPr>
          <w:rFonts w:ascii="Times New Roman" w:hAnsi="Times New Roman" w:cs="Times New Roman"/>
        </w:rPr>
        <w:t xml:space="preserve"> общественного назначения, встроенных в жилые здания, и посетителей данных помещений рекомендуется размещать подземные встроенные и пристроенные автостоянки.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8.1.30. Стоянки для хранения микроавтобусов, автобусов и грузовых автомобилей, находящихся в личном пользовании граждан, предусматриваются в порядке, установленном органами местного самоуправления.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8.1.31. Открытые автостоянки для временного хранения (парковки) легковых автомобилей следует предусматривать из расчета не менее чем для 70% расчетного парка индивидуальных легковых автомобилей, в том числе, %: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 жилые районы - 30;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 производственные зоны – 10;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 общегородские центры- 15;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 зоны массового кратковременного отдыха: 15. </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 xml:space="preserve">8.1.32. На придомовой территории допускается размещение открытых автостоянок для временного хранения автомобилей вместимостью до 50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 xml:space="preserve">-мест и закрытых автостоянок со сплошным стеновым ограждением для постоянного и временного хранения автомобилей вместимостью до 100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-мест при соблюдении нормативных требований обеспеченности придомовых территорий элементами благоустройства.</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8.1.33. Открытые наземные автостоянки проектируются в виде дополнительных полос на проезжей части и в пределах разделительных полос. Специальные полосы для стоянки автомобилей могут устраиваться вдоль борта основных проезжих частей местных и боковых проездов, жилых улиц, дорог в промышленных и коммунально-складских зонах, магистральных улиц с регулируемым движением транспорта.</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8.1.34. Территория открытой автостоянки должна быть ограничена полосами зеленых насаждений шириной не менее 1 м, в стесненных условиях допускается ограничение стоянки сплошной линией разметки.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8.1.35. Территория автостоянки должна располагаться вне транспортных и пешеходных путей для обеспечения безопасного подхода пешеходов.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8.1.36. Ширина проездов на автостоянке при двухстороннем движении должна быть не менее 6 м, при одностороннем - не менее 3 м.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8.1.37. При устройстве открытой автостоянки для парковки легковых автомобилей на отдельном участке ее размеры определяются средней площадью, занимаемой одним автомобилем, с учетом ширины разрывов и проездов, равной 25 кв. м.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8.1.38. Въезды и выезды с открытых автостоянок должны располагаться не ближе 35 м от перекрестка и не ближе 30 м от остановочного пункта наземного пассажирского транспорта. </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8.1.39. Расстояние пешеходных подходов от автостоянок для парковки легковых автомобилей следует принимать, м, не более:</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 до входов в жилые здания - 100;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 до пассажирских помещений вокзалов, входов в места крупных учреждений торговли и общественного питания - 150;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 до прочих учреждений и предприятий обслуживания населения и административных зданий - 250; </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 до входов в парки, на выставки и стадионы - 400.</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8.1.40. На промышленных предприятиях допускается предусматривать стоянки автотранспортных средств при использовании для перевозок грузов транспорта общего пользования и удалении автобаз от предприятий на расстояние более 5 км. </w:t>
      </w:r>
    </w:p>
    <w:p w:rsidR="0044223E" w:rsidRPr="0044223E" w:rsidRDefault="0044223E" w:rsidP="00B74705">
      <w:pPr>
        <w:pStyle w:val="Default"/>
        <w:ind w:firstLine="567"/>
        <w:rPr>
          <w:rFonts w:ascii="Times New Roman" w:hAnsi="Times New Roman" w:cs="Times New Roman"/>
        </w:rPr>
      </w:pP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8.1.41. Для хранения грузовых автомобилей следует предусматривать открытые площадки в соответствии с требованиями СНиП 2.05.07-91*.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8.1.42. Закрытые автостоянки (отапливаемые) следует предусматривать для хранения автомобилей (пожарных, медицинской помощи, аварийных служб), которые должны быть всегда готовы к эксплуатации на линии, а также автобусов и грузовых автомобилей, оборудованных для перевозки людей.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8.1.43. В остальных случаях устройство закрытых автостоянок должно быть обосновано технико-экономическими расчетами. </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8.1.44. Станции технического обслуживания автомобилей следует проектировать из расчета один пост на 200 легковых автомобилей.</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8.1.45. Расстояния от станций технического обслуживания до жилых, общественных зданий, а также до участков дошкольных образовательных учреждений, общеобразовательных школ, лечебных учреждений стационарного типа, размещаемых на селитебных территориях, следует принимать в соответствии с требованиями СанПиН 2.2.1/2.1.1.1200-03.</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8.1.46. Автозаправочные станции (далее - АЗС) следует проектировать из расчета - одна топливораздаточная колонка на 1200 легковых автомобилей.</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8.1.47. Расстояния от АЗС до других объектов следует принимать в соответствии с требованиями раздела 14 СанПиН 2.2.1/2.1.1.1200-03 настоящих нормативов.</w:t>
      </w:r>
    </w:p>
    <w:p w:rsidR="0044223E" w:rsidRPr="0044223E" w:rsidRDefault="0044223E" w:rsidP="00B74705">
      <w:pPr>
        <w:ind w:firstLine="567"/>
        <w:rPr>
          <w:rFonts w:ascii="Times New Roman" w:hAnsi="Times New Roman" w:cs="Times New Roman"/>
        </w:rPr>
      </w:pPr>
    </w:p>
    <w:p w:rsidR="0044223E" w:rsidRPr="0044223E" w:rsidRDefault="0044223E" w:rsidP="00B74705">
      <w:pPr>
        <w:ind w:firstLine="567"/>
        <w:rPr>
          <w:rFonts w:ascii="Times New Roman" w:hAnsi="Times New Roman" w:cs="Times New Roman"/>
          <w:b/>
        </w:rPr>
      </w:pPr>
      <w:r w:rsidRPr="0044223E">
        <w:rPr>
          <w:rFonts w:ascii="Times New Roman" w:hAnsi="Times New Roman" w:cs="Times New Roman"/>
          <w:b/>
        </w:rPr>
        <w:t>8.2. Расчетные показатели.</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 xml:space="preserve">8.2.1. Норма обеспеченности местами постоянного хранения индивидуального  автотранспорта (%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-мест от расчетного числа индивид. транспорта) – 90%.</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8.2.2. Расстояние от мест постоянного хранения индивидуального автотранспорта до жилой застройки (не более) – 800 м, а в районах реконструкции – не более 1500 м.</w:t>
      </w:r>
    </w:p>
    <w:p w:rsidR="0044223E" w:rsidRPr="0044223E" w:rsidRDefault="0044223E" w:rsidP="00B74705">
      <w:pPr>
        <w:pStyle w:val="22"/>
        <w:ind w:left="0" w:firstLine="567"/>
        <w:rPr>
          <w:rFonts w:ascii="Times New Roman" w:hAnsi="Times New Roman" w:cs="Times New Roman"/>
        </w:rPr>
      </w:pPr>
      <w:r w:rsidRPr="0044223E">
        <w:rPr>
          <w:rFonts w:ascii="Times New Roman" w:hAnsi="Times New Roman" w:cs="Times New Roman"/>
        </w:rPr>
        <w:t>8.2.2. Нормы обеспеченности местами парковки для учреждений и предприятий обслуживания</w:t>
      </w:r>
    </w:p>
    <w:p w:rsidR="0044223E" w:rsidRPr="0044223E" w:rsidRDefault="0044223E" w:rsidP="00B74705">
      <w:pPr>
        <w:pStyle w:val="22"/>
        <w:ind w:left="0" w:firstLine="567"/>
        <w:jc w:val="right"/>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65</w:t>
      </w:r>
    </w:p>
    <w:tbl>
      <w:tblPr>
        <w:tblW w:w="5000" w:type="pct"/>
        <w:tblLook w:val="0000" w:firstRow="0" w:lastRow="0" w:firstColumn="0" w:lastColumn="0" w:noHBand="0" w:noVBand="0"/>
      </w:tblPr>
      <w:tblGrid>
        <w:gridCol w:w="4819"/>
        <w:gridCol w:w="3892"/>
        <w:gridCol w:w="1851"/>
      </w:tblGrid>
      <w:tr w:rsidR="0044223E" w:rsidRPr="0044223E" w:rsidTr="00F75E58">
        <w:trPr>
          <w:trHeight w:val="355"/>
        </w:trPr>
        <w:tc>
          <w:tcPr>
            <w:tcW w:w="233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Учреждений и предприятий обслуживания</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 xml:space="preserve">Единица измерения </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Норма обеспеченности</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 xml:space="preserve">Учреждения управления, кредитно-финансовые и юридические учреждения </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 xml:space="preserve">кол. мест парковки </w:t>
            </w:r>
          </w:p>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на 100 работников</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20</w:t>
            </w:r>
          </w:p>
        </w:tc>
      </w:tr>
      <w:tr w:rsidR="0044223E" w:rsidRPr="0044223E" w:rsidTr="00F75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333" w:type="pct"/>
            <w:vAlign w:val="center"/>
          </w:tcPr>
          <w:p w:rsidR="0044223E" w:rsidRPr="0044223E" w:rsidRDefault="0044223E" w:rsidP="00B74705">
            <w:pPr>
              <w:snapToGrid w:val="0"/>
              <w:ind w:right="-108"/>
              <w:rPr>
                <w:rFonts w:ascii="Times New Roman" w:hAnsi="Times New Roman" w:cs="Times New Roman"/>
              </w:rPr>
            </w:pPr>
            <w:r w:rsidRPr="0044223E">
              <w:rPr>
                <w:rFonts w:ascii="Times New Roman" w:hAnsi="Times New Roman" w:cs="Times New Roman"/>
              </w:rPr>
              <w:t>Промышленные и коммунально-складские объекты</w:t>
            </w:r>
          </w:p>
        </w:tc>
        <w:tc>
          <w:tcPr>
            <w:tcW w:w="1894" w:type="pct"/>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 xml:space="preserve">кол. мест парковки </w:t>
            </w:r>
          </w:p>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на 100 работников</w:t>
            </w:r>
          </w:p>
        </w:tc>
        <w:tc>
          <w:tcPr>
            <w:tcW w:w="773"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10</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Стационары всех типов со вспомогательными зданиями и сооружениями</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кол. мест парковки на 100 коек</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10-15</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Поликлиники</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кол. мест парковки на 100 посещений</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10-20</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Клубы, дома культуры, кинотеатры, массовые библиотеки</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 xml:space="preserve">кол. мест парковки на 100 мест или </w:t>
            </w:r>
            <w:proofErr w:type="spellStart"/>
            <w:r w:rsidRPr="0044223E">
              <w:rPr>
                <w:rFonts w:ascii="Times New Roman" w:hAnsi="Times New Roman" w:cs="Times New Roman"/>
              </w:rPr>
              <w:t>единоврем</w:t>
            </w:r>
            <w:proofErr w:type="spellEnd"/>
            <w:r w:rsidRPr="0044223E">
              <w:rPr>
                <w:rFonts w:ascii="Times New Roman" w:hAnsi="Times New Roman" w:cs="Times New Roman"/>
              </w:rPr>
              <w:t>.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10-15</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Рыночные комплексы</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 xml:space="preserve">кол. мест парковки </w:t>
            </w:r>
          </w:p>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на 50 торговых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20-25</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Предприятия общественного питания</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кол. мест парковки на 100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10-15</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 xml:space="preserve">Гостиницы </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кол. мест парковки на 100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10-20</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Парки</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 xml:space="preserve">кол. мест парковки </w:t>
            </w:r>
          </w:p>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 xml:space="preserve">на 100 </w:t>
            </w:r>
            <w:proofErr w:type="spellStart"/>
            <w:r w:rsidRPr="0044223E">
              <w:rPr>
                <w:rFonts w:ascii="Times New Roman" w:hAnsi="Times New Roman" w:cs="Times New Roman"/>
              </w:rPr>
              <w:t>единоврем</w:t>
            </w:r>
            <w:proofErr w:type="spellEnd"/>
            <w:r w:rsidRPr="0044223E">
              <w:rPr>
                <w:rFonts w:ascii="Times New Roman" w:hAnsi="Times New Roman" w:cs="Times New Roman"/>
              </w:rPr>
              <w:t>.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5-7</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Вокзалы всех видов транспорта</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кол. мест парковки на 100 пассаж. дальнего и местного сообщений, прибыв. в час «пик»</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10-15</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Зоны  кратковременного отдыха (базы спортивные, рыболовные и т.п.)</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 xml:space="preserve">кол. мест парковки на 100 мест или </w:t>
            </w:r>
            <w:proofErr w:type="spellStart"/>
            <w:r w:rsidRPr="0044223E">
              <w:rPr>
                <w:rFonts w:ascii="Times New Roman" w:hAnsi="Times New Roman" w:cs="Times New Roman"/>
              </w:rPr>
              <w:t>единоврем</w:t>
            </w:r>
            <w:proofErr w:type="spellEnd"/>
            <w:r w:rsidRPr="0044223E">
              <w:rPr>
                <w:rFonts w:ascii="Times New Roman" w:hAnsi="Times New Roman" w:cs="Times New Roman"/>
              </w:rPr>
              <w:t>.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10-15</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Дома и базы отдыха и санатории</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 xml:space="preserve">кол. мест парковки на 100 </w:t>
            </w:r>
            <w:proofErr w:type="spellStart"/>
            <w:r w:rsidRPr="0044223E">
              <w:rPr>
                <w:rFonts w:ascii="Times New Roman" w:hAnsi="Times New Roman" w:cs="Times New Roman"/>
              </w:rPr>
              <w:t>отдыхающ</w:t>
            </w:r>
            <w:proofErr w:type="spellEnd"/>
            <w:r w:rsidRPr="0044223E">
              <w:rPr>
                <w:rFonts w:ascii="Times New Roman" w:hAnsi="Times New Roman" w:cs="Times New Roman"/>
              </w:rPr>
              <w:t>. и обслуживающего персонала</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5-10</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Береговые базы маломерного флота</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 xml:space="preserve">кол. мест парковки на 100 мест или </w:t>
            </w:r>
            <w:proofErr w:type="spellStart"/>
            <w:r w:rsidRPr="0044223E">
              <w:rPr>
                <w:rFonts w:ascii="Times New Roman" w:hAnsi="Times New Roman" w:cs="Times New Roman"/>
              </w:rPr>
              <w:t>единоврем</w:t>
            </w:r>
            <w:proofErr w:type="spellEnd"/>
            <w:r w:rsidRPr="0044223E">
              <w:rPr>
                <w:rFonts w:ascii="Times New Roman" w:hAnsi="Times New Roman" w:cs="Times New Roman"/>
              </w:rPr>
              <w:t>.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10-15</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Садоводческие и огороднические объединения</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кол. мест парковки на 10 участков</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10</w:t>
            </w:r>
          </w:p>
        </w:tc>
      </w:tr>
    </w:tbl>
    <w:p w:rsidR="0044223E" w:rsidRPr="00F75E58" w:rsidRDefault="0044223E" w:rsidP="00B74705">
      <w:pPr>
        <w:pStyle w:val="Default"/>
        <w:ind w:firstLine="567"/>
        <w:rPr>
          <w:rFonts w:ascii="Times New Roman" w:hAnsi="Times New Roman" w:cs="Times New Roman"/>
          <w:sz w:val="20"/>
        </w:rPr>
      </w:pPr>
      <w:r w:rsidRPr="00F75E58">
        <w:rPr>
          <w:rFonts w:ascii="Times New Roman" w:hAnsi="Times New Roman" w:cs="Times New Roman"/>
          <w:sz w:val="20"/>
        </w:rPr>
        <w:t xml:space="preserve"> </w:t>
      </w:r>
      <w:r w:rsidRPr="00F75E58">
        <w:rPr>
          <w:rFonts w:ascii="Times New Roman" w:hAnsi="Times New Roman" w:cs="Times New Roman"/>
          <w:sz w:val="20"/>
          <w:u w:val="single"/>
        </w:rPr>
        <w:t>Примечания</w:t>
      </w:r>
      <w:r w:rsidRPr="00F75E58">
        <w:rPr>
          <w:rFonts w:ascii="Times New Roman" w:hAnsi="Times New Roman" w:cs="Times New Roman"/>
          <w:sz w:val="20"/>
        </w:rPr>
        <w:t xml:space="preserve">: </w:t>
      </w:r>
    </w:p>
    <w:p w:rsidR="0044223E" w:rsidRPr="00F75E58" w:rsidRDefault="0044223E" w:rsidP="00B74705">
      <w:pPr>
        <w:pStyle w:val="Default"/>
        <w:ind w:firstLine="567"/>
        <w:rPr>
          <w:rFonts w:ascii="Times New Roman" w:hAnsi="Times New Roman" w:cs="Times New Roman"/>
          <w:sz w:val="20"/>
        </w:rPr>
      </w:pPr>
      <w:r w:rsidRPr="00F75E58">
        <w:rPr>
          <w:rFonts w:ascii="Times New Roman" w:hAnsi="Times New Roman" w:cs="Times New Roman"/>
          <w:sz w:val="20"/>
        </w:rPr>
        <w:t xml:space="preserve">1. </w:t>
      </w:r>
      <w:proofErr w:type="spellStart"/>
      <w:r w:rsidRPr="00F75E58">
        <w:rPr>
          <w:rFonts w:ascii="Times New Roman" w:hAnsi="Times New Roman" w:cs="Times New Roman"/>
          <w:sz w:val="20"/>
        </w:rPr>
        <w:t>Приобъектные</w:t>
      </w:r>
      <w:proofErr w:type="spellEnd"/>
      <w:r w:rsidRPr="00F75E58">
        <w:rPr>
          <w:rFonts w:ascii="Times New Roman" w:hAnsi="Times New Roman" w:cs="Times New Roman"/>
          <w:sz w:val="20"/>
        </w:rPr>
        <w:t xml:space="preserve"> стоянки дошкольных образовательных учреждений и школ проектируются вне территории указанных учреждений на расстоянии от границ участка в соответствии с требованиями таблицы 93 Нормативов исходя из количества </w:t>
      </w:r>
      <w:proofErr w:type="spellStart"/>
      <w:r w:rsidRPr="00F75E58">
        <w:rPr>
          <w:rFonts w:ascii="Times New Roman" w:hAnsi="Times New Roman" w:cs="Times New Roman"/>
          <w:sz w:val="20"/>
        </w:rPr>
        <w:t>машино</w:t>
      </w:r>
      <w:proofErr w:type="spellEnd"/>
      <w:r w:rsidRPr="00F75E58">
        <w:rPr>
          <w:rFonts w:ascii="Times New Roman" w:hAnsi="Times New Roman" w:cs="Times New Roman"/>
          <w:sz w:val="20"/>
        </w:rPr>
        <w:t xml:space="preserve">-мест. </w:t>
      </w:r>
    </w:p>
    <w:p w:rsidR="0044223E" w:rsidRPr="00F75E58" w:rsidRDefault="0044223E" w:rsidP="00B74705">
      <w:pPr>
        <w:pStyle w:val="Default"/>
        <w:ind w:firstLine="567"/>
        <w:rPr>
          <w:rFonts w:ascii="Times New Roman" w:hAnsi="Times New Roman" w:cs="Times New Roman"/>
          <w:sz w:val="20"/>
        </w:rPr>
      </w:pPr>
      <w:r w:rsidRPr="00F75E58">
        <w:rPr>
          <w:rFonts w:ascii="Times New Roman" w:hAnsi="Times New Roman" w:cs="Times New Roman"/>
          <w:sz w:val="20"/>
        </w:rPr>
        <w:t xml:space="preserve">2. При проектировании стоянок для обслуживания группы объектов с различным режимом суточного функционирования допускается снижение расчетного числа </w:t>
      </w:r>
      <w:proofErr w:type="spellStart"/>
      <w:r w:rsidRPr="00F75E58">
        <w:rPr>
          <w:rFonts w:ascii="Times New Roman" w:hAnsi="Times New Roman" w:cs="Times New Roman"/>
          <w:sz w:val="20"/>
        </w:rPr>
        <w:t>машино</w:t>
      </w:r>
      <w:proofErr w:type="spellEnd"/>
      <w:r w:rsidRPr="00F75E58">
        <w:rPr>
          <w:rFonts w:ascii="Times New Roman" w:hAnsi="Times New Roman" w:cs="Times New Roman"/>
          <w:sz w:val="20"/>
        </w:rPr>
        <w:t xml:space="preserve">-мест по каждому объекту в отдельности на 10 - 15%. </w:t>
      </w:r>
    </w:p>
    <w:p w:rsidR="0044223E" w:rsidRPr="00F75E58" w:rsidRDefault="0044223E" w:rsidP="00B74705">
      <w:pPr>
        <w:pStyle w:val="Default"/>
        <w:ind w:firstLine="567"/>
        <w:rPr>
          <w:rFonts w:ascii="Times New Roman" w:hAnsi="Times New Roman" w:cs="Times New Roman"/>
          <w:sz w:val="20"/>
        </w:rPr>
      </w:pPr>
      <w:r w:rsidRPr="00F75E58">
        <w:rPr>
          <w:rFonts w:ascii="Times New Roman" w:hAnsi="Times New Roman" w:cs="Times New Roman"/>
          <w:sz w:val="20"/>
        </w:rPr>
        <w:t xml:space="preserve">3. Длина пешеходных подходов от стоянок для временного хранения легковых автомобилей до объектов в зонах массового отдыха не должна превышать 1000 м. </w:t>
      </w:r>
    </w:p>
    <w:p w:rsidR="0044223E" w:rsidRPr="00F75E58" w:rsidRDefault="0044223E" w:rsidP="00B74705">
      <w:pPr>
        <w:pStyle w:val="Default"/>
        <w:ind w:firstLine="567"/>
        <w:rPr>
          <w:rFonts w:ascii="Times New Roman" w:hAnsi="Times New Roman" w:cs="Times New Roman"/>
          <w:sz w:val="20"/>
        </w:rPr>
      </w:pPr>
      <w:r w:rsidRPr="00F75E58">
        <w:rPr>
          <w:rFonts w:ascii="Times New Roman" w:hAnsi="Times New Roman" w:cs="Times New Roman"/>
          <w:sz w:val="20"/>
        </w:rPr>
        <w:t xml:space="preserve">4. В городских округах и поселениях - центрах туризма следует предусматривать стоянки автобусов и легковых автомобилей, принадлежащих туристам, число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 </w:t>
      </w:r>
    </w:p>
    <w:p w:rsidR="0044223E" w:rsidRPr="00F75E58" w:rsidRDefault="0044223E" w:rsidP="00B74705">
      <w:pPr>
        <w:ind w:right="-143" w:firstLine="567"/>
        <w:rPr>
          <w:rFonts w:ascii="Times New Roman" w:hAnsi="Times New Roman" w:cs="Times New Roman"/>
          <w:sz w:val="20"/>
        </w:rPr>
      </w:pPr>
      <w:r w:rsidRPr="00F75E58">
        <w:rPr>
          <w:rFonts w:ascii="Times New Roman" w:hAnsi="Times New Roman" w:cs="Times New Roman"/>
          <w:sz w:val="20"/>
        </w:rPr>
        <w:t xml:space="preserve">5. Число </w:t>
      </w:r>
      <w:proofErr w:type="spellStart"/>
      <w:r w:rsidRPr="00F75E58">
        <w:rPr>
          <w:rFonts w:ascii="Times New Roman" w:hAnsi="Times New Roman" w:cs="Times New Roman"/>
          <w:sz w:val="20"/>
        </w:rPr>
        <w:t>машино</w:t>
      </w:r>
      <w:proofErr w:type="spellEnd"/>
      <w:r w:rsidRPr="00F75E58">
        <w:rPr>
          <w:rFonts w:ascii="Times New Roman" w:hAnsi="Times New Roman" w:cs="Times New Roman"/>
          <w:sz w:val="20"/>
        </w:rPr>
        <w:t>-мест следует принимать при уровнях автомобилизации, определенных на расчетный срок.</w:t>
      </w:r>
    </w:p>
    <w:p w:rsidR="0044223E" w:rsidRPr="0044223E" w:rsidRDefault="0044223E" w:rsidP="00B74705">
      <w:pPr>
        <w:pStyle w:val="a6"/>
        <w:spacing w:after="0"/>
        <w:ind w:firstLine="567"/>
        <w:rPr>
          <w:rFonts w:ascii="Times New Roman" w:hAnsi="Times New Roman" w:cs="Times New Roman"/>
        </w:rPr>
      </w:pPr>
      <w:r w:rsidRPr="0044223E">
        <w:rPr>
          <w:rFonts w:ascii="Times New Roman" w:hAnsi="Times New Roman" w:cs="Times New Roman"/>
        </w:rPr>
        <w:t>8.2.4. Расстояние пешеходных подходов от стоянок для временного хранения легковых автомобилей следует принимать, не более:</w:t>
      </w:r>
    </w:p>
    <w:p w:rsidR="0044223E" w:rsidRPr="0044223E" w:rsidRDefault="00F75E58" w:rsidP="00B74705">
      <w:pPr>
        <w:pStyle w:val="2"/>
        <w:numPr>
          <w:ilvl w:val="0"/>
          <w:numId w:val="0"/>
        </w:numPr>
        <w:ind w:firstLine="567"/>
      </w:pPr>
      <w:r>
        <w:t xml:space="preserve">- </w:t>
      </w:r>
      <w:r w:rsidR="0044223E" w:rsidRPr="0044223E">
        <w:t xml:space="preserve">до входов в жилые дома - </w:t>
      </w:r>
      <w:smartTag w:uri="urn:schemas-microsoft-com:office:smarttags" w:element="metricconverter">
        <w:smartTagPr>
          <w:attr w:name="ProductID" w:val="100 м"/>
        </w:smartTagPr>
        <w:r w:rsidR="0044223E" w:rsidRPr="0044223E">
          <w:t>100 м</w:t>
        </w:r>
      </w:smartTag>
      <w:r w:rsidR="0044223E" w:rsidRPr="0044223E">
        <w:t>;</w:t>
      </w:r>
    </w:p>
    <w:p w:rsidR="0044223E" w:rsidRPr="0044223E" w:rsidRDefault="00F75E58" w:rsidP="00B74705">
      <w:pPr>
        <w:pStyle w:val="2"/>
        <w:numPr>
          <w:ilvl w:val="0"/>
          <w:numId w:val="0"/>
        </w:numPr>
        <w:ind w:firstLine="567"/>
      </w:pPr>
      <w:r>
        <w:t xml:space="preserve">- </w:t>
      </w:r>
      <w:r w:rsidR="0044223E" w:rsidRPr="0044223E">
        <w:t xml:space="preserve">до пассажирских помещений вокзалов, входов в места крупных учреждений торговли и общественного питания - </w:t>
      </w:r>
      <w:smartTag w:uri="urn:schemas-microsoft-com:office:smarttags" w:element="metricconverter">
        <w:smartTagPr>
          <w:attr w:name="ProductID" w:val="150 м"/>
        </w:smartTagPr>
        <w:r w:rsidR="0044223E" w:rsidRPr="0044223E">
          <w:t>150 м</w:t>
        </w:r>
      </w:smartTag>
      <w:r w:rsidR="0044223E" w:rsidRPr="0044223E">
        <w:t>;</w:t>
      </w:r>
    </w:p>
    <w:p w:rsidR="0044223E" w:rsidRPr="0044223E" w:rsidRDefault="00F75E58" w:rsidP="00B74705">
      <w:pPr>
        <w:pStyle w:val="2"/>
        <w:numPr>
          <w:ilvl w:val="0"/>
          <w:numId w:val="0"/>
        </w:numPr>
        <w:ind w:firstLine="567"/>
      </w:pPr>
      <w:r>
        <w:t>-</w:t>
      </w:r>
      <w:r w:rsidR="0044223E" w:rsidRPr="0044223E">
        <w:t xml:space="preserve">до прочих учреждений и предприятий обслуживания населения и административных зданий - </w:t>
      </w:r>
      <w:smartTag w:uri="urn:schemas-microsoft-com:office:smarttags" w:element="metricconverter">
        <w:smartTagPr>
          <w:attr w:name="ProductID" w:val="250 м"/>
        </w:smartTagPr>
        <w:r w:rsidR="0044223E" w:rsidRPr="0044223E">
          <w:t>250 м</w:t>
        </w:r>
      </w:smartTag>
      <w:r w:rsidR="0044223E" w:rsidRPr="0044223E">
        <w:t>;</w:t>
      </w:r>
    </w:p>
    <w:p w:rsidR="0044223E" w:rsidRPr="0044223E" w:rsidRDefault="00F75E58" w:rsidP="00B74705">
      <w:pPr>
        <w:pStyle w:val="2"/>
        <w:numPr>
          <w:ilvl w:val="0"/>
          <w:numId w:val="0"/>
        </w:numPr>
        <w:ind w:firstLine="567"/>
      </w:pPr>
      <w:r>
        <w:t xml:space="preserve">- </w:t>
      </w:r>
      <w:r w:rsidR="0044223E" w:rsidRPr="0044223E">
        <w:t xml:space="preserve">до входов в парки, на выставки и стадионы - </w:t>
      </w:r>
      <w:smartTag w:uri="urn:schemas-microsoft-com:office:smarttags" w:element="metricconverter">
        <w:smartTagPr>
          <w:attr w:name="ProductID" w:val="400 м"/>
        </w:smartTagPr>
        <w:r w:rsidR="0044223E" w:rsidRPr="0044223E">
          <w:t>400 м</w:t>
        </w:r>
      </w:smartTag>
      <w:r w:rsidR="0044223E" w:rsidRPr="0044223E">
        <w:t>.</w:t>
      </w:r>
    </w:p>
    <w:p w:rsidR="0044223E" w:rsidRPr="0044223E" w:rsidRDefault="0044223E" w:rsidP="00B74705">
      <w:pPr>
        <w:pStyle w:val="a6"/>
        <w:spacing w:after="0"/>
        <w:ind w:firstLine="567"/>
        <w:rPr>
          <w:rFonts w:ascii="Times New Roman" w:hAnsi="Times New Roman" w:cs="Times New Roman"/>
        </w:rPr>
      </w:pPr>
      <w:r w:rsidRPr="0044223E">
        <w:rPr>
          <w:rFonts w:ascii="Times New Roman" w:hAnsi="Times New Roman" w:cs="Times New Roman"/>
        </w:rPr>
        <w:t>8.2.5. Расстояние от гаражных сооружений и открытых стоянок автомобилей до жилых домов, участков общеобразовательных школ, детских дошкольных и лечебных учреждений</w:t>
      </w:r>
    </w:p>
    <w:p w:rsidR="0044223E" w:rsidRPr="0044223E" w:rsidRDefault="0044223E" w:rsidP="00B74705">
      <w:pPr>
        <w:pStyle w:val="a6"/>
        <w:spacing w:after="0"/>
        <w:ind w:firstLine="567"/>
        <w:jc w:val="right"/>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66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0"/>
        <w:gridCol w:w="1707"/>
        <w:gridCol w:w="1912"/>
        <w:gridCol w:w="2393"/>
      </w:tblGrid>
      <w:tr w:rsidR="0044223E" w:rsidRPr="0044223E" w:rsidTr="00F75E58">
        <w:tc>
          <w:tcPr>
            <w:tcW w:w="2154" w:type="pct"/>
            <w:vMerge w:val="restart"/>
            <w:shd w:val="clear" w:color="auto" w:fill="auto"/>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Здания, участки</w:t>
            </w:r>
          </w:p>
        </w:tc>
        <w:tc>
          <w:tcPr>
            <w:tcW w:w="2846" w:type="pct"/>
            <w:gridSpan w:val="3"/>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Расстояние, м от гаражных сооружений и открытых стоянок при числе автомобилей</w:t>
            </w:r>
          </w:p>
        </w:tc>
      </w:tr>
      <w:tr w:rsidR="0044223E" w:rsidRPr="0044223E" w:rsidTr="00F75E58">
        <w:tc>
          <w:tcPr>
            <w:tcW w:w="2154" w:type="pct"/>
            <w:vMerge/>
            <w:shd w:val="clear" w:color="auto" w:fill="auto"/>
          </w:tcPr>
          <w:p w:rsidR="0044223E" w:rsidRPr="0044223E" w:rsidRDefault="0044223E" w:rsidP="00B74705">
            <w:pPr>
              <w:jc w:val="center"/>
              <w:rPr>
                <w:rFonts w:ascii="Times New Roman" w:hAnsi="Times New Roman" w:cs="Times New Roman"/>
              </w:rPr>
            </w:pPr>
          </w:p>
        </w:tc>
        <w:tc>
          <w:tcPr>
            <w:tcW w:w="808" w:type="pct"/>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10 и менее</w:t>
            </w:r>
          </w:p>
        </w:tc>
        <w:tc>
          <w:tcPr>
            <w:tcW w:w="905" w:type="pct"/>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11-50</w:t>
            </w:r>
          </w:p>
        </w:tc>
        <w:tc>
          <w:tcPr>
            <w:tcW w:w="1133" w:type="pct"/>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51-100</w:t>
            </w:r>
          </w:p>
        </w:tc>
      </w:tr>
      <w:tr w:rsidR="0044223E" w:rsidRPr="0044223E" w:rsidTr="00F75E58">
        <w:trPr>
          <w:trHeight w:val="379"/>
        </w:trPr>
        <w:tc>
          <w:tcPr>
            <w:tcW w:w="2154" w:type="pct"/>
            <w:shd w:val="clear" w:color="auto" w:fill="auto"/>
          </w:tcPr>
          <w:p w:rsidR="0044223E" w:rsidRPr="0044223E" w:rsidRDefault="0044223E" w:rsidP="00B74705">
            <w:pPr>
              <w:rPr>
                <w:rFonts w:ascii="Times New Roman" w:hAnsi="Times New Roman" w:cs="Times New Roman"/>
              </w:rPr>
            </w:pPr>
            <w:r w:rsidRPr="0044223E">
              <w:rPr>
                <w:rFonts w:ascii="Times New Roman" w:hAnsi="Times New Roman" w:cs="Times New Roman"/>
              </w:rPr>
              <w:t xml:space="preserve">Жилые дома </w:t>
            </w:r>
          </w:p>
        </w:tc>
        <w:tc>
          <w:tcPr>
            <w:tcW w:w="808"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10**</w:t>
            </w:r>
          </w:p>
        </w:tc>
        <w:tc>
          <w:tcPr>
            <w:tcW w:w="905"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15</w:t>
            </w:r>
          </w:p>
        </w:tc>
        <w:tc>
          <w:tcPr>
            <w:tcW w:w="1133"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25</w:t>
            </w:r>
          </w:p>
        </w:tc>
      </w:tr>
      <w:tr w:rsidR="0044223E" w:rsidRPr="0044223E" w:rsidTr="00F75E58">
        <w:trPr>
          <w:trHeight w:val="411"/>
        </w:trPr>
        <w:tc>
          <w:tcPr>
            <w:tcW w:w="2154" w:type="pct"/>
          </w:tcPr>
          <w:p w:rsidR="0044223E" w:rsidRPr="0044223E" w:rsidRDefault="0044223E" w:rsidP="00B74705">
            <w:pPr>
              <w:rPr>
                <w:rFonts w:ascii="Times New Roman" w:hAnsi="Times New Roman" w:cs="Times New Roman"/>
              </w:rPr>
            </w:pPr>
            <w:r w:rsidRPr="0044223E">
              <w:rPr>
                <w:rFonts w:ascii="Times New Roman" w:hAnsi="Times New Roman" w:cs="Times New Roman"/>
              </w:rPr>
              <w:t>Торцы жилых домов без окон</w:t>
            </w:r>
          </w:p>
        </w:tc>
        <w:tc>
          <w:tcPr>
            <w:tcW w:w="808"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10**</w:t>
            </w:r>
          </w:p>
        </w:tc>
        <w:tc>
          <w:tcPr>
            <w:tcW w:w="905"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10**</w:t>
            </w:r>
          </w:p>
        </w:tc>
        <w:tc>
          <w:tcPr>
            <w:tcW w:w="1133"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15</w:t>
            </w:r>
          </w:p>
        </w:tc>
      </w:tr>
      <w:tr w:rsidR="0044223E" w:rsidRPr="0044223E" w:rsidTr="00F75E58">
        <w:trPr>
          <w:trHeight w:val="411"/>
        </w:trPr>
        <w:tc>
          <w:tcPr>
            <w:tcW w:w="2154" w:type="pct"/>
          </w:tcPr>
          <w:p w:rsidR="0044223E" w:rsidRPr="0044223E" w:rsidRDefault="0044223E" w:rsidP="00B74705">
            <w:pPr>
              <w:rPr>
                <w:rFonts w:ascii="Times New Roman" w:hAnsi="Times New Roman" w:cs="Times New Roman"/>
              </w:rPr>
            </w:pPr>
            <w:r w:rsidRPr="0044223E">
              <w:rPr>
                <w:rFonts w:ascii="Times New Roman" w:hAnsi="Times New Roman" w:cs="Times New Roman"/>
              </w:rPr>
              <w:t>Общеобразовательные здания</w:t>
            </w:r>
          </w:p>
        </w:tc>
        <w:tc>
          <w:tcPr>
            <w:tcW w:w="808"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10**</w:t>
            </w:r>
          </w:p>
        </w:tc>
        <w:tc>
          <w:tcPr>
            <w:tcW w:w="905"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10**</w:t>
            </w:r>
          </w:p>
        </w:tc>
        <w:tc>
          <w:tcPr>
            <w:tcW w:w="1133"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15</w:t>
            </w:r>
          </w:p>
        </w:tc>
      </w:tr>
      <w:tr w:rsidR="0044223E" w:rsidRPr="0044223E" w:rsidTr="00F75E58">
        <w:trPr>
          <w:trHeight w:val="411"/>
        </w:trPr>
        <w:tc>
          <w:tcPr>
            <w:tcW w:w="2154" w:type="pct"/>
          </w:tcPr>
          <w:p w:rsidR="0044223E" w:rsidRPr="0044223E" w:rsidRDefault="0044223E" w:rsidP="00B74705">
            <w:pPr>
              <w:rPr>
                <w:rFonts w:ascii="Times New Roman" w:hAnsi="Times New Roman" w:cs="Times New Roman"/>
              </w:rPr>
            </w:pPr>
          </w:p>
        </w:tc>
        <w:tc>
          <w:tcPr>
            <w:tcW w:w="808" w:type="pct"/>
            <w:vAlign w:val="center"/>
          </w:tcPr>
          <w:p w:rsidR="0044223E" w:rsidRPr="0044223E" w:rsidRDefault="0044223E" w:rsidP="00B74705">
            <w:pPr>
              <w:jc w:val="center"/>
              <w:rPr>
                <w:rFonts w:ascii="Times New Roman" w:hAnsi="Times New Roman" w:cs="Times New Roman"/>
              </w:rPr>
            </w:pPr>
          </w:p>
        </w:tc>
        <w:tc>
          <w:tcPr>
            <w:tcW w:w="905" w:type="pct"/>
            <w:vAlign w:val="center"/>
          </w:tcPr>
          <w:p w:rsidR="0044223E" w:rsidRPr="0044223E" w:rsidRDefault="0044223E" w:rsidP="00B74705">
            <w:pPr>
              <w:jc w:val="center"/>
              <w:rPr>
                <w:rFonts w:ascii="Times New Roman" w:hAnsi="Times New Roman" w:cs="Times New Roman"/>
              </w:rPr>
            </w:pPr>
          </w:p>
        </w:tc>
        <w:tc>
          <w:tcPr>
            <w:tcW w:w="1133" w:type="pct"/>
            <w:vAlign w:val="center"/>
          </w:tcPr>
          <w:p w:rsidR="0044223E" w:rsidRPr="0044223E" w:rsidRDefault="0044223E" w:rsidP="00B74705">
            <w:pPr>
              <w:jc w:val="center"/>
              <w:rPr>
                <w:rFonts w:ascii="Times New Roman" w:hAnsi="Times New Roman" w:cs="Times New Roman"/>
              </w:rPr>
            </w:pPr>
          </w:p>
        </w:tc>
      </w:tr>
      <w:tr w:rsidR="0044223E" w:rsidRPr="0044223E" w:rsidTr="00F75E58">
        <w:tc>
          <w:tcPr>
            <w:tcW w:w="2154" w:type="pct"/>
          </w:tcPr>
          <w:p w:rsidR="0044223E" w:rsidRPr="0044223E" w:rsidRDefault="0044223E" w:rsidP="00B74705">
            <w:pPr>
              <w:rPr>
                <w:rFonts w:ascii="Times New Roman" w:hAnsi="Times New Roman" w:cs="Times New Roman"/>
              </w:rPr>
            </w:pPr>
            <w:r w:rsidRPr="0044223E">
              <w:rPr>
                <w:rFonts w:ascii="Times New Roman" w:hAnsi="Times New Roman" w:cs="Times New Roman"/>
              </w:rPr>
              <w:t>Общеобразовательные школы и детские дошкольные учреждения</w:t>
            </w:r>
          </w:p>
        </w:tc>
        <w:tc>
          <w:tcPr>
            <w:tcW w:w="808"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15</w:t>
            </w:r>
          </w:p>
        </w:tc>
        <w:tc>
          <w:tcPr>
            <w:tcW w:w="905"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25</w:t>
            </w:r>
          </w:p>
        </w:tc>
        <w:tc>
          <w:tcPr>
            <w:tcW w:w="1133"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25</w:t>
            </w:r>
          </w:p>
        </w:tc>
      </w:tr>
      <w:tr w:rsidR="0044223E" w:rsidRPr="0044223E" w:rsidTr="00F75E58">
        <w:tc>
          <w:tcPr>
            <w:tcW w:w="2154" w:type="pct"/>
          </w:tcPr>
          <w:p w:rsidR="0044223E" w:rsidRPr="0044223E" w:rsidRDefault="0044223E" w:rsidP="00B74705">
            <w:pPr>
              <w:rPr>
                <w:rFonts w:ascii="Times New Roman" w:hAnsi="Times New Roman" w:cs="Times New Roman"/>
              </w:rPr>
            </w:pPr>
            <w:r w:rsidRPr="0044223E">
              <w:rPr>
                <w:rFonts w:ascii="Times New Roman" w:hAnsi="Times New Roman" w:cs="Times New Roman"/>
              </w:rPr>
              <w:t>Лечебные учреждения со стационаром</w:t>
            </w:r>
          </w:p>
        </w:tc>
        <w:tc>
          <w:tcPr>
            <w:tcW w:w="808"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25</w:t>
            </w:r>
          </w:p>
        </w:tc>
        <w:tc>
          <w:tcPr>
            <w:tcW w:w="905"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50</w:t>
            </w:r>
          </w:p>
        </w:tc>
        <w:tc>
          <w:tcPr>
            <w:tcW w:w="1133"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w:t>
            </w:r>
          </w:p>
        </w:tc>
      </w:tr>
    </w:tbl>
    <w:p w:rsidR="0044223E" w:rsidRPr="00F75E58" w:rsidRDefault="0044223E" w:rsidP="00B74705">
      <w:pPr>
        <w:ind w:right="-143" w:firstLine="567"/>
        <w:rPr>
          <w:rFonts w:ascii="Times New Roman" w:hAnsi="Times New Roman" w:cs="Times New Roman"/>
          <w:sz w:val="20"/>
        </w:rPr>
      </w:pPr>
      <w:r w:rsidRPr="00F75E58">
        <w:rPr>
          <w:rFonts w:ascii="Times New Roman" w:hAnsi="Times New Roman" w:cs="Times New Roman"/>
          <w:sz w:val="20"/>
        </w:rPr>
        <w:t xml:space="preserve">* Определяется по согласованию с органами Государственного </w:t>
      </w:r>
      <w:proofErr w:type="spellStart"/>
      <w:r w:rsidRPr="00F75E58">
        <w:rPr>
          <w:rFonts w:ascii="Times New Roman" w:hAnsi="Times New Roman" w:cs="Times New Roman"/>
          <w:sz w:val="20"/>
        </w:rPr>
        <w:t>санитарно</w:t>
      </w:r>
      <w:proofErr w:type="spellEnd"/>
      <w:r w:rsidRPr="00F75E58">
        <w:rPr>
          <w:rFonts w:ascii="Times New Roman" w:hAnsi="Times New Roman" w:cs="Times New Roman"/>
          <w:sz w:val="20"/>
        </w:rPr>
        <w:t xml:space="preserve"> – эпидемиологического надзора.</w:t>
      </w:r>
    </w:p>
    <w:p w:rsidR="0044223E" w:rsidRPr="00F75E58" w:rsidRDefault="0044223E" w:rsidP="00B74705">
      <w:pPr>
        <w:ind w:right="-143" w:firstLine="567"/>
        <w:rPr>
          <w:rFonts w:ascii="Times New Roman" w:hAnsi="Times New Roman" w:cs="Times New Roman"/>
          <w:sz w:val="20"/>
        </w:rPr>
      </w:pPr>
      <w:r w:rsidRPr="00F75E58">
        <w:rPr>
          <w:rFonts w:ascii="Times New Roman" w:hAnsi="Times New Roman" w:cs="Times New Roman"/>
          <w:sz w:val="20"/>
        </w:rPr>
        <w:t xml:space="preserve">** Для зданий гаражей </w:t>
      </w:r>
      <w:r w:rsidRPr="00F75E58">
        <w:rPr>
          <w:rFonts w:ascii="Times New Roman" w:hAnsi="Times New Roman" w:cs="Times New Roman"/>
          <w:sz w:val="20"/>
          <w:lang w:val="en-US"/>
        </w:rPr>
        <w:t>III</w:t>
      </w:r>
      <w:r w:rsidRPr="00F75E58">
        <w:rPr>
          <w:rFonts w:ascii="Times New Roman" w:hAnsi="Times New Roman" w:cs="Times New Roman"/>
          <w:sz w:val="20"/>
        </w:rPr>
        <w:t xml:space="preserve"> – </w:t>
      </w:r>
      <w:r w:rsidRPr="00F75E58">
        <w:rPr>
          <w:rFonts w:ascii="Times New Roman" w:hAnsi="Times New Roman" w:cs="Times New Roman"/>
          <w:sz w:val="20"/>
          <w:lang w:val="en-US"/>
        </w:rPr>
        <w:t>V</w:t>
      </w:r>
      <w:r w:rsidRPr="00F75E58">
        <w:rPr>
          <w:rFonts w:ascii="Times New Roman" w:hAnsi="Times New Roman" w:cs="Times New Roman"/>
          <w:sz w:val="20"/>
        </w:rPr>
        <w:t xml:space="preserve"> степеней огнестойкости расстояния следует принимать не менее 12 м.</w:t>
      </w:r>
    </w:p>
    <w:p w:rsidR="0044223E" w:rsidRDefault="0044223E" w:rsidP="00B74705">
      <w:pPr>
        <w:ind w:right="-143" w:firstLine="567"/>
        <w:rPr>
          <w:rFonts w:ascii="Times New Roman" w:hAnsi="Times New Roman" w:cs="Times New Roman"/>
          <w:sz w:val="20"/>
        </w:rPr>
      </w:pPr>
      <w:r w:rsidRPr="00F75E58">
        <w:rPr>
          <w:rFonts w:ascii="Times New Roman" w:hAnsi="Times New Roman" w:cs="Times New Roman"/>
          <w:sz w:val="20"/>
          <w:u w:val="single"/>
        </w:rPr>
        <w:t>Примечание</w:t>
      </w:r>
      <w:r w:rsidRPr="00F75E58">
        <w:rPr>
          <w:rFonts w:ascii="Times New Roman" w:hAnsi="Times New Roman" w:cs="Times New Roman"/>
          <w:sz w:val="20"/>
        </w:rPr>
        <w:t>: Расстояния следует определять от окон жилых и общественных зданий и от границ земельных участков общеобразовательных школ,  детских дошкольных учреждений и лечебных учреждений со стационаром до стен гаража или границ открытой стоянки.</w:t>
      </w:r>
    </w:p>
    <w:p w:rsidR="00F75E58" w:rsidRPr="00F75E58" w:rsidRDefault="00F75E58" w:rsidP="00B74705">
      <w:pPr>
        <w:ind w:right="-143" w:firstLine="567"/>
        <w:rPr>
          <w:rFonts w:ascii="Times New Roman" w:hAnsi="Times New Roman" w:cs="Times New Roman"/>
          <w:sz w:val="20"/>
        </w:rPr>
      </w:pPr>
    </w:p>
    <w:p w:rsidR="0044223E" w:rsidRDefault="0044223E" w:rsidP="00B74705">
      <w:pPr>
        <w:pStyle w:val="a6"/>
        <w:spacing w:after="0"/>
        <w:ind w:firstLine="567"/>
        <w:rPr>
          <w:rFonts w:ascii="Times New Roman" w:hAnsi="Times New Roman" w:cs="Times New Roman"/>
        </w:rPr>
      </w:pPr>
      <w:r w:rsidRPr="0044223E">
        <w:rPr>
          <w:rFonts w:ascii="Times New Roman" w:hAnsi="Times New Roman" w:cs="Times New Roman"/>
        </w:rPr>
        <w:t>8.2.6. Размер земельного участка гаражей и стоянок автомобилей в зависимости от этажности</w:t>
      </w:r>
    </w:p>
    <w:p w:rsidR="00F75E58" w:rsidRDefault="00F75E58" w:rsidP="00B74705">
      <w:pPr>
        <w:pStyle w:val="a6"/>
        <w:spacing w:after="0"/>
        <w:ind w:firstLine="567"/>
        <w:rPr>
          <w:rFonts w:ascii="Times New Roman" w:hAnsi="Times New Roman" w:cs="Times New Roman"/>
        </w:rPr>
      </w:pPr>
    </w:p>
    <w:p w:rsidR="00F75E58" w:rsidRDefault="00F75E58" w:rsidP="00B74705">
      <w:pPr>
        <w:pStyle w:val="a6"/>
        <w:spacing w:after="0"/>
        <w:ind w:firstLine="567"/>
        <w:rPr>
          <w:rFonts w:ascii="Times New Roman" w:hAnsi="Times New Roman" w:cs="Times New Roman"/>
        </w:rPr>
      </w:pPr>
    </w:p>
    <w:p w:rsidR="00F75E58" w:rsidRPr="0044223E" w:rsidRDefault="00F75E58" w:rsidP="00B74705">
      <w:pPr>
        <w:pStyle w:val="a6"/>
        <w:spacing w:after="0"/>
        <w:ind w:firstLine="567"/>
        <w:rPr>
          <w:rFonts w:ascii="Times New Roman" w:hAnsi="Times New Roman" w:cs="Times New Roman"/>
        </w:rPr>
      </w:pPr>
    </w:p>
    <w:p w:rsidR="0044223E" w:rsidRPr="0044223E" w:rsidRDefault="00F75E58" w:rsidP="00B74705">
      <w:pPr>
        <w:pStyle w:val="a6"/>
        <w:spacing w:after="0"/>
        <w:ind w:firstLine="567"/>
        <w:jc w:val="right"/>
        <w:rPr>
          <w:rFonts w:ascii="Times New Roman" w:hAnsi="Times New Roman" w:cs="Times New Roman"/>
        </w:rPr>
      </w:pPr>
      <w:r>
        <w:rPr>
          <w:rFonts w:ascii="Times New Roman" w:hAnsi="Times New Roman" w:cs="Times New Roman"/>
        </w:rPr>
        <w:t>Таблица 67</w:t>
      </w:r>
    </w:p>
    <w:tbl>
      <w:tblPr>
        <w:tblW w:w="5000" w:type="pct"/>
        <w:tblLook w:val="0000" w:firstRow="0" w:lastRow="0" w:firstColumn="0" w:lastColumn="0" w:noHBand="0" w:noVBand="0"/>
      </w:tblPr>
      <w:tblGrid>
        <w:gridCol w:w="4553"/>
        <w:gridCol w:w="3738"/>
        <w:gridCol w:w="2271"/>
      </w:tblGrid>
      <w:tr w:rsidR="0044223E" w:rsidRPr="0044223E" w:rsidTr="00F75E58">
        <w:trPr>
          <w:trHeight w:val="313"/>
        </w:trPr>
        <w:tc>
          <w:tcPr>
            <w:tcW w:w="2155"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Этажность гаражного сооружения</w:t>
            </w:r>
          </w:p>
        </w:tc>
        <w:tc>
          <w:tcPr>
            <w:tcW w:w="1769"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 xml:space="preserve">Единица измерения </w:t>
            </w:r>
          </w:p>
        </w:tc>
        <w:tc>
          <w:tcPr>
            <w:tcW w:w="1075"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Норма обеспеченности</w:t>
            </w:r>
          </w:p>
        </w:tc>
      </w:tr>
      <w:tr w:rsidR="0044223E" w:rsidRPr="0044223E" w:rsidTr="00F75E58">
        <w:tc>
          <w:tcPr>
            <w:tcW w:w="2155" w:type="pct"/>
            <w:tcBorders>
              <w:top w:val="single" w:sz="4" w:space="0" w:color="000000"/>
              <w:left w:val="single" w:sz="4" w:space="0" w:color="000000"/>
              <w:bottom w:val="single" w:sz="4" w:space="0" w:color="000000"/>
            </w:tcBorders>
          </w:tcPr>
          <w:p w:rsidR="0044223E" w:rsidRPr="0044223E" w:rsidRDefault="0044223E" w:rsidP="00B74705">
            <w:pPr>
              <w:snapToGrid w:val="0"/>
              <w:jc w:val="both"/>
              <w:rPr>
                <w:rFonts w:ascii="Times New Roman" w:hAnsi="Times New Roman" w:cs="Times New Roman"/>
              </w:rPr>
            </w:pPr>
            <w:r w:rsidRPr="0044223E">
              <w:rPr>
                <w:rFonts w:ascii="Times New Roman" w:hAnsi="Times New Roman" w:cs="Times New Roman"/>
              </w:rPr>
              <w:t xml:space="preserve">Одноэтажное </w:t>
            </w:r>
          </w:p>
        </w:tc>
        <w:tc>
          <w:tcPr>
            <w:tcW w:w="1769" w:type="pct"/>
            <w:tcBorders>
              <w:top w:val="single" w:sz="4" w:space="0" w:color="000000"/>
              <w:left w:val="single" w:sz="4" w:space="0" w:color="000000"/>
              <w:bottom w:val="single" w:sz="4" w:space="0" w:color="000000"/>
            </w:tcBorders>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 xml:space="preserve">м2 на 1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-место</w:t>
            </w:r>
          </w:p>
        </w:tc>
        <w:tc>
          <w:tcPr>
            <w:tcW w:w="1075"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30</w:t>
            </w:r>
          </w:p>
        </w:tc>
      </w:tr>
      <w:tr w:rsidR="0044223E" w:rsidRPr="0044223E" w:rsidTr="00F75E58">
        <w:tc>
          <w:tcPr>
            <w:tcW w:w="2155" w:type="pct"/>
            <w:tcBorders>
              <w:top w:val="single" w:sz="4" w:space="0" w:color="000000"/>
              <w:left w:val="single" w:sz="4" w:space="0" w:color="000000"/>
              <w:bottom w:val="single" w:sz="4" w:space="0" w:color="000000"/>
            </w:tcBorders>
          </w:tcPr>
          <w:p w:rsidR="0044223E" w:rsidRPr="0044223E" w:rsidRDefault="0044223E" w:rsidP="00B74705">
            <w:pPr>
              <w:snapToGrid w:val="0"/>
              <w:jc w:val="both"/>
              <w:rPr>
                <w:rFonts w:ascii="Times New Roman" w:hAnsi="Times New Roman" w:cs="Times New Roman"/>
              </w:rPr>
            </w:pPr>
            <w:r w:rsidRPr="0044223E">
              <w:rPr>
                <w:rFonts w:ascii="Times New Roman" w:hAnsi="Times New Roman" w:cs="Times New Roman"/>
              </w:rPr>
              <w:t xml:space="preserve">Двухэтажное </w:t>
            </w:r>
          </w:p>
        </w:tc>
        <w:tc>
          <w:tcPr>
            <w:tcW w:w="1769" w:type="pct"/>
            <w:tcBorders>
              <w:top w:val="single" w:sz="4" w:space="0" w:color="000000"/>
              <w:left w:val="single" w:sz="4" w:space="0" w:color="000000"/>
              <w:bottom w:val="single" w:sz="4" w:space="0" w:color="000000"/>
            </w:tcBorders>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 xml:space="preserve">м2 на 1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-место</w:t>
            </w:r>
          </w:p>
        </w:tc>
        <w:tc>
          <w:tcPr>
            <w:tcW w:w="1075"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20</w:t>
            </w:r>
          </w:p>
        </w:tc>
      </w:tr>
    </w:tbl>
    <w:p w:rsidR="00F75E58" w:rsidRDefault="00F75E58" w:rsidP="00B74705">
      <w:pPr>
        <w:pStyle w:val="a6"/>
        <w:spacing w:after="0"/>
        <w:ind w:firstLine="567"/>
        <w:rPr>
          <w:rFonts w:ascii="Times New Roman" w:hAnsi="Times New Roman" w:cs="Times New Roman"/>
        </w:rPr>
      </w:pPr>
    </w:p>
    <w:p w:rsidR="0044223E" w:rsidRPr="0044223E" w:rsidRDefault="0044223E" w:rsidP="00B74705">
      <w:pPr>
        <w:pStyle w:val="a6"/>
        <w:spacing w:after="0"/>
        <w:ind w:firstLine="567"/>
        <w:rPr>
          <w:rFonts w:ascii="Times New Roman" w:hAnsi="Times New Roman" w:cs="Times New Roman"/>
        </w:rPr>
      </w:pPr>
      <w:r w:rsidRPr="0044223E">
        <w:rPr>
          <w:rFonts w:ascii="Times New Roman" w:hAnsi="Times New Roman" w:cs="Times New Roman"/>
        </w:rPr>
        <w:t>8.2.7. Размер земельного участка гаражей и парков транспортных средств</w:t>
      </w:r>
    </w:p>
    <w:p w:rsidR="0044223E" w:rsidRPr="0044223E" w:rsidRDefault="0044223E" w:rsidP="00B74705">
      <w:pPr>
        <w:pStyle w:val="a6"/>
        <w:spacing w:after="0"/>
        <w:ind w:firstLine="567"/>
        <w:jc w:val="right"/>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68</w:t>
      </w:r>
    </w:p>
    <w:tbl>
      <w:tblPr>
        <w:tblW w:w="5000" w:type="pct"/>
        <w:tblLook w:val="0000" w:firstRow="0" w:lastRow="0" w:firstColumn="0" w:lastColumn="0" w:noHBand="0" w:noVBand="0"/>
      </w:tblPr>
      <w:tblGrid>
        <w:gridCol w:w="3447"/>
        <w:gridCol w:w="2848"/>
        <w:gridCol w:w="2687"/>
        <w:gridCol w:w="1580"/>
      </w:tblGrid>
      <w:tr w:rsidR="0044223E" w:rsidRPr="0044223E" w:rsidTr="00F75E58">
        <w:trPr>
          <w:trHeight w:val="313"/>
        </w:trPr>
        <w:tc>
          <w:tcPr>
            <w:tcW w:w="1632"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Объект</w:t>
            </w:r>
          </w:p>
        </w:tc>
        <w:tc>
          <w:tcPr>
            <w:tcW w:w="1348"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Расчетная единица</w:t>
            </w:r>
          </w:p>
        </w:tc>
        <w:tc>
          <w:tcPr>
            <w:tcW w:w="1272"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Вместимость объекта</w:t>
            </w:r>
          </w:p>
        </w:tc>
        <w:tc>
          <w:tcPr>
            <w:tcW w:w="749"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Площадь участка, га</w:t>
            </w:r>
          </w:p>
        </w:tc>
      </w:tr>
      <w:tr w:rsidR="0044223E" w:rsidRPr="0044223E" w:rsidTr="00F75E58">
        <w:tc>
          <w:tcPr>
            <w:tcW w:w="1632" w:type="pct"/>
            <w:tcBorders>
              <w:top w:val="single" w:sz="4" w:space="0" w:color="000000"/>
              <w:left w:val="single" w:sz="4" w:space="0" w:color="000000"/>
              <w:bottom w:val="single" w:sz="4" w:space="0" w:color="000000"/>
            </w:tcBorders>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Гаражи грузовых автомобилей</w:t>
            </w:r>
          </w:p>
        </w:tc>
        <w:tc>
          <w:tcPr>
            <w:tcW w:w="1348" w:type="pct"/>
            <w:tcBorders>
              <w:top w:val="single" w:sz="4" w:space="0" w:color="000000"/>
              <w:left w:val="single" w:sz="4" w:space="0" w:color="000000"/>
              <w:bottom w:val="single" w:sz="4" w:space="0" w:color="000000"/>
            </w:tcBorders>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автомобиль</w:t>
            </w:r>
          </w:p>
        </w:tc>
        <w:tc>
          <w:tcPr>
            <w:tcW w:w="1272"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100</w:t>
            </w:r>
          </w:p>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200</w:t>
            </w:r>
          </w:p>
        </w:tc>
        <w:tc>
          <w:tcPr>
            <w:tcW w:w="749" w:type="pct"/>
            <w:tcBorders>
              <w:top w:val="single" w:sz="4" w:space="0" w:color="000000"/>
              <w:left w:val="single" w:sz="4" w:space="0" w:color="000000"/>
              <w:bottom w:val="single" w:sz="4" w:space="0" w:color="000000"/>
              <w:right w:val="single" w:sz="4" w:space="0" w:color="000000"/>
            </w:tcBorders>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2</w:t>
            </w:r>
          </w:p>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3,5</w:t>
            </w:r>
          </w:p>
        </w:tc>
      </w:tr>
      <w:tr w:rsidR="0044223E" w:rsidRPr="0044223E" w:rsidTr="00F75E58">
        <w:tc>
          <w:tcPr>
            <w:tcW w:w="1632" w:type="pct"/>
            <w:tcBorders>
              <w:top w:val="single" w:sz="4" w:space="0" w:color="000000"/>
              <w:left w:val="single" w:sz="4" w:space="0" w:color="000000"/>
              <w:bottom w:val="single" w:sz="4" w:space="0" w:color="000000"/>
            </w:tcBorders>
          </w:tcPr>
          <w:p w:rsidR="0044223E" w:rsidRPr="0044223E" w:rsidRDefault="0044223E" w:rsidP="00B74705">
            <w:pPr>
              <w:snapToGrid w:val="0"/>
              <w:jc w:val="both"/>
              <w:rPr>
                <w:rFonts w:ascii="Times New Roman" w:hAnsi="Times New Roman" w:cs="Times New Roman"/>
              </w:rPr>
            </w:pPr>
            <w:r w:rsidRPr="0044223E">
              <w:rPr>
                <w:rFonts w:ascii="Times New Roman" w:hAnsi="Times New Roman" w:cs="Times New Roman"/>
              </w:rPr>
              <w:t>Автобусные парки</w:t>
            </w:r>
          </w:p>
        </w:tc>
        <w:tc>
          <w:tcPr>
            <w:tcW w:w="1348" w:type="pct"/>
            <w:tcBorders>
              <w:top w:val="single" w:sz="4" w:space="0" w:color="000000"/>
              <w:left w:val="single" w:sz="4" w:space="0" w:color="000000"/>
              <w:bottom w:val="single" w:sz="4" w:space="0" w:color="000000"/>
            </w:tcBorders>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автомобиль</w:t>
            </w:r>
          </w:p>
        </w:tc>
        <w:tc>
          <w:tcPr>
            <w:tcW w:w="1272"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100</w:t>
            </w:r>
          </w:p>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200</w:t>
            </w:r>
          </w:p>
        </w:tc>
        <w:tc>
          <w:tcPr>
            <w:tcW w:w="749" w:type="pct"/>
            <w:tcBorders>
              <w:top w:val="single" w:sz="4" w:space="0" w:color="000000"/>
              <w:left w:val="single" w:sz="4" w:space="0" w:color="000000"/>
              <w:bottom w:val="single" w:sz="4" w:space="0" w:color="000000"/>
              <w:right w:val="single" w:sz="4" w:space="0" w:color="000000"/>
            </w:tcBorders>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2,3</w:t>
            </w:r>
          </w:p>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3,5</w:t>
            </w:r>
          </w:p>
        </w:tc>
      </w:tr>
    </w:tbl>
    <w:p w:rsidR="0044223E" w:rsidRPr="00F75E58" w:rsidRDefault="0044223E" w:rsidP="00B74705">
      <w:pPr>
        <w:pStyle w:val="a4"/>
        <w:spacing w:after="0"/>
        <w:ind w:firstLine="567"/>
        <w:rPr>
          <w:sz w:val="20"/>
        </w:rPr>
      </w:pPr>
      <w:r w:rsidRPr="00F75E58">
        <w:rPr>
          <w:sz w:val="20"/>
          <w:u w:val="single"/>
        </w:rPr>
        <w:t>Примечание:</w:t>
      </w:r>
      <w:r w:rsidRPr="00F75E58">
        <w:rPr>
          <w:sz w:val="20"/>
        </w:rPr>
        <w:t xml:space="preserve"> При соответствующем обосновании размеры земельных участков допускается уменьшать, но не более чем на 20%.</w:t>
      </w:r>
    </w:p>
    <w:p w:rsidR="0044223E" w:rsidRPr="0044223E" w:rsidRDefault="0044223E" w:rsidP="00B74705">
      <w:pPr>
        <w:pStyle w:val="a6"/>
        <w:spacing w:after="0"/>
        <w:ind w:firstLine="567"/>
        <w:rPr>
          <w:rFonts w:ascii="Times New Roman" w:hAnsi="Times New Roman" w:cs="Times New Roman"/>
        </w:rPr>
      </w:pPr>
      <w:r w:rsidRPr="0044223E">
        <w:rPr>
          <w:rFonts w:ascii="Times New Roman" w:hAnsi="Times New Roman" w:cs="Times New Roman"/>
        </w:rPr>
        <w:t xml:space="preserve">8.2.8. Площадь участка для стоянки одного автотранспортного средства на открытых автостоянках следует принимать на одно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 xml:space="preserve">-место: </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   легковых автомобилей  – 25 (18)*</w:t>
      </w:r>
      <w:r w:rsidRPr="0044223E">
        <w:rPr>
          <w:rFonts w:ascii="Times New Roman" w:hAnsi="Times New Roman" w:cs="Times New Roman"/>
          <w:bCs/>
        </w:rPr>
        <w:t xml:space="preserve"> м2;</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 xml:space="preserve">-   автобусов – </w:t>
      </w:r>
      <w:smartTag w:uri="urn:schemas-microsoft-com:office:smarttags" w:element="metricconverter">
        <w:smartTagPr>
          <w:attr w:name="ProductID" w:val="40 м2"/>
        </w:smartTagPr>
        <w:r w:rsidRPr="0044223E">
          <w:rPr>
            <w:rFonts w:ascii="Times New Roman" w:hAnsi="Times New Roman" w:cs="Times New Roman"/>
          </w:rPr>
          <w:t>40</w:t>
        </w:r>
        <w:r w:rsidRPr="0044223E">
          <w:rPr>
            <w:rFonts w:ascii="Times New Roman" w:hAnsi="Times New Roman" w:cs="Times New Roman"/>
            <w:bCs/>
          </w:rPr>
          <w:t xml:space="preserve"> м2</w:t>
        </w:r>
      </w:smartTag>
      <w:r w:rsidRPr="0044223E">
        <w:rPr>
          <w:rFonts w:ascii="Times New Roman" w:hAnsi="Times New Roman" w:cs="Times New Roman"/>
          <w:bCs/>
        </w:rPr>
        <w:t>;</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 xml:space="preserve">-   велосипедов –  </w:t>
      </w:r>
      <w:smartTag w:uri="urn:schemas-microsoft-com:office:smarttags" w:element="metricconverter">
        <w:smartTagPr>
          <w:attr w:name="ProductID" w:val="0,9 м2"/>
        </w:smartTagPr>
        <w:r w:rsidRPr="0044223E">
          <w:rPr>
            <w:rFonts w:ascii="Times New Roman" w:hAnsi="Times New Roman" w:cs="Times New Roman"/>
          </w:rPr>
          <w:t>0,9</w:t>
        </w:r>
        <w:r w:rsidRPr="0044223E">
          <w:rPr>
            <w:rFonts w:ascii="Times New Roman" w:hAnsi="Times New Roman" w:cs="Times New Roman"/>
            <w:bCs/>
          </w:rPr>
          <w:t xml:space="preserve"> м2</w:t>
        </w:r>
      </w:smartTag>
      <w:r w:rsidRPr="0044223E">
        <w:rPr>
          <w:rFonts w:ascii="Times New Roman" w:hAnsi="Times New Roman" w:cs="Times New Roman"/>
        </w:rPr>
        <w:t>.</w:t>
      </w:r>
    </w:p>
    <w:p w:rsidR="0044223E" w:rsidRPr="0044223E" w:rsidRDefault="0044223E" w:rsidP="00B74705">
      <w:pPr>
        <w:pStyle w:val="2"/>
        <w:numPr>
          <w:ilvl w:val="0"/>
          <w:numId w:val="0"/>
        </w:numPr>
        <w:ind w:firstLine="567"/>
      </w:pPr>
      <w:r w:rsidRPr="0044223E">
        <w:t>* В скобках – при примыкании участков для стоянки к проезжей части улиц и проездов.</w:t>
      </w:r>
    </w:p>
    <w:p w:rsidR="0044223E" w:rsidRPr="0044223E" w:rsidRDefault="0044223E" w:rsidP="00B74705">
      <w:pPr>
        <w:pStyle w:val="2"/>
        <w:numPr>
          <w:ilvl w:val="0"/>
          <w:numId w:val="0"/>
        </w:numPr>
        <w:ind w:firstLine="567"/>
      </w:pPr>
    </w:p>
    <w:p w:rsidR="0044223E" w:rsidRPr="0044223E" w:rsidRDefault="0044223E" w:rsidP="00B74705">
      <w:pPr>
        <w:pStyle w:val="2"/>
        <w:numPr>
          <w:ilvl w:val="0"/>
          <w:numId w:val="0"/>
        </w:numPr>
        <w:ind w:firstLine="567"/>
      </w:pPr>
      <w:r w:rsidRPr="0044223E">
        <w:t>8.2.9. Удаленность въездов и выездов во встроенные гаражи от окон жилых и общественных зданий, зон отдыха, игровых площадок и участков лечебных учреждений (не менее) – 15 м.</w:t>
      </w:r>
    </w:p>
    <w:p w:rsidR="0044223E" w:rsidRPr="0044223E" w:rsidRDefault="0044223E" w:rsidP="00B74705">
      <w:pPr>
        <w:pStyle w:val="a6"/>
        <w:spacing w:after="0"/>
        <w:ind w:firstLine="567"/>
        <w:rPr>
          <w:rFonts w:ascii="Times New Roman" w:hAnsi="Times New Roman" w:cs="Times New Roman"/>
        </w:rPr>
      </w:pPr>
      <w:r w:rsidRPr="0044223E">
        <w:rPr>
          <w:rFonts w:ascii="Times New Roman" w:hAnsi="Times New Roman" w:cs="Times New Roman"/>
        </w:rPr>
        <w:t>8.2.10. Размер земельного участка автозаправочной станции (АЗС) (одна топливораздаточная колонка на 500-1200 автомобилей).</w:t>
      </w:r>
    </w:p>
    <w:p w:rsidR="0044223E" w:rsidRPr="0044223E" w:rsidRDefault="0044223E" w:rsidP="00B74705">
      <w:pPr>
        <w:pStyle w:val="a6"/>
        <w:spacing w:after="0"/>
        <w:ind w:firstLine="567"/>
        <w:jc w:val="right"/>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69</w:t>
      </w:r>
    </w:p>
    <w:tbl>
      <w:tblPr>
        <w:tblW w:w="5000" w:type="pct"/>
        <w:tblLook w:val="0000" w:firstRow="0" w:lastRow="0" w:firstColumn="0" w:lastColumn="0" w:noHBand="0" w:noVBand="0"/>
      </w:tblPr>
      <w:tblGrid>
        <w:gridCol w:w="4710"/>
        <w:gridCol w:w="3004"/>
        <w:gridCol w:w="2848"/>
      </w:tblGrid>
      <w:tr w:rsidR="0044223E" w:rsidRPr="0044223E" w:rsidTr="00F75E58">
        <w:trPr>
          <w:trHeight w:val="345"/>
        </w:trPr>
        <w:tc>
          <w:tcPr>
            <w:tcW w:w="2230"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 xml:space="preserve">АЗС при количестве </w:t>
            </w:r>
          </w:p>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топливораздаточных колонок</w:t>
            </w:r>
          </w:p>
        </w:tc>
        <w:tc>
          <w:tcPr>
            <w:tcW w:w="1422"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 xml:space="preserve">Единица измерения </w:t>
            </w:r>
          </w:p>
        </w:tc>
        <w:tc>
          <w:tcPr>
            <w:tcW w:w="1348"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Размер земельного участка</w:t>
            </w:r>
          </w:p>
        </w:tc>
      </w:tr>
      <w:tr w:rsidR="0044223E" w:rsidRPr="0044223E" w:rsidTr="00F75E58">
        <w:tc>
          <w:tcPr>
            <w:tcW w:w="2230" w:type="pct"/>
            <w:tcBorders>
              <w:top w:val="single" w:sz="4" w:space="0" w:color="000000"/>
              <w:left w:val="single" w:sz="4" w:space="0" w:color="000000"/>
              <w:bottom w:val="single" w:sz="4" w:space="0" w:color="000000"/>
            </w:tcBorders>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на 2 колонки</w:t>
            </w:r>
          </w:p>
        </w:tc>
        <w:tc>
          <w:tcPr>
            <w:tcW w:w="1422"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0,1</w:t>
            </w:r>
          </w:p>
        </w:tc>
      </w:tr>
      <w:tr w:rsidR="0044223E" w:rsidRPr="0044223E" w:rsidTr="00F75E58">
        <w:tc>
          <w:tcPr>
            <w:tcW w:w="2230" w:type="pct"/>
            <w:tcBorders>
              <w:top w:val="single" w:sz="4" w:space="0" w:color="000000"/>
              <w:left w:val="single" w:sz="4" w:space="0" w:color="000000"/>
              <w:bottom w:val="single" w:sz="4" w:space="0" w:color="000000"/>
            </w:tcBorders>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5 колонок</w:t>
            </w:r>
          </w:p>
        </w:tc>
        <w:tc>
          <w:tcPr>
            <w:tcW w:w="1422"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0,2</w:t>
            </w:r>
          </w:p>
        </w:tc>
      </w:tr>
      <w:tr w:rsidR="0044223E" w:rsidRPr="0044223E" w:rsidTr="00F75E58">
        <w:tc>
          <w:tcPr>
            <w:tcW w:w="2230" w:type="pct"/>
            <w:tcBorders>
              <w:top w:val="single" w:sz="4" w:space="0" w:color="000000"/>
              <w:left w:val="single" w:sz="4" w:space="0" w:color="000000"/>
              <w:bottom w:val="single" w:sz="4" w:space="0" w:color="000000"/>
            </w:tcBorders>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7 колонок</w:t>
            </w:r>
          </w:p>
        </w:tc>
        <w:tc>
          <w:tcPr>
            <w:tcW w:w="1422"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0,3</w:t>
            </w:r>
          </w:p>
        </w:tc>
      </w:tr>
    </w:tbl>
    <w:p w:rsidR="00F75E58" w:rsidRDefault="00F75E58" w:rsidP="00B74705">
      <w:pPr>
        <w:pStyle w:val="a6"/>
        <w:spacing w:after="0"/>
        <w:ind w:firstLine="567"/>
        <w:rPr>
          <w:rFonts w:ascii="Times New Roman" w:hAnsi="Times New Roman" w:cs="Times New Roman"/>
        </w:rPr>
      </w:pPr>
    </w:p>
    <w:p w:rsidR="0044223E" w:rsidRPr="0044223E" w:rsidRDefault="0044223E" w:rsidP="00B74705">
      <w:pPr>
        <w:pStyle w:val="a6"/>
        <w:spacing w:after="0"/>
        <w:ind w:firstLine="567"/>
        <w:rPr>
          <w:rFonts w:ascii="Times New Roman" w:hAnsi="Times New Roman" w:cs="Times New Roman"/>
        </w:rPr>
      </w:pPr>
      <w:r w:rsidRPr="0044223E">
        <w:rPr>
          <w:rFonts w:ascii="Times New Roman" w:hAnsi="Times New Roman" w:cs="Times New Roman"/>
        </w:rPr>
        <w:t xml:space="preserve">8.2.11. Расстояние от АЗС с подземными топливными резервуарами до границ участков общеобразовательных школ, детских дошкольных и лечебных учреждений или до стен жилых и общественных зданий (не менее)* - </w:t>
      </w:r>
      <w:smartTag w:uri="urn:schemas-microsoft-com:office:smarttags" w:element="metricconverter">
        <w:smartTagPr>
          <w:attr w:name="ProductID" w:val="50 м"/>
        </w:smartTagPr>
        <w:r w:rsidRPr="0044223E">
          <w:rPr>
            <w:rFonts w:ascii="Times New Roman" w:hAnsi="Times New Roman" w:cs="Times New Roman"/>
          </w:rPr>
          <w:t>50 м</w:t>
        </w:r>
      </w:smartTag>
      <w:r w:rsidRPr="0044223E">
        <w:rPr>
          <w:rFonts w:ascii="Times New Roman" w:hAnsi="Times New Roman" w:cs="Times New Roman"/>
        </w:rPr>
        <w:t>.</w:t>
      </w:r>
    </w:p>
    <w:p w:rsidR="0044223E" w:rsidRDefault="0044223E" w:rsidP="00B74705">
      <w:pPr>
        <w:pStyle w:val="a9"/>
        <w:spacing w:after="0"/>
        <w:ind w:left="0" w:firstLine="567"/>
        <w:rPr>
          <w:rFonts w:ascii="Times New Roman" w:hAnsi="Times New Roman" w:cs="Times New Roman"/>
          <w:sz w:val="20"/>
        </w:rPr>
      </w:pPr>
      <w:r w:rsidRPr="00F75E58">
        <w:rPr>
          <w:rFonts w:ascii="Times New Roman" w:hAnsi="Times New Roman" w:cs="Times New Roman"/>
          <w:sz w:val="20"/>
        </w:rPr>
        <w:t>* - расстояние следует определять от топливораздаточных колонок и подземных топливных резервуаров.</w:t>
      </w:r>
    </w:p>
    <w:p w:rsidR="00F75E58" w:rsidRPr="00F75E58" w:rsidRDefault="00F75E58" w:rsidP="00B74705">
      <w:pPr>
        <w:pStyle w:val="a9"/>
        <w:spacing w:after="0"/>
        <w:ind w:left="0" w:firstLine="567"/>
        <w:rPr>
          <w:rFonts w:ascii="Times New Roman" w:hAnsi="Times New Roman" w:cs="Times New Roman"/>
          <w:sz w:val="20"/>
        </w:rPr>
      </w:pPr>
    </w:p>
    <w:p w:rsidR="0044223E" w:rsidRPr="0044223E" w:rsidRDefault="0044223E" w:rsidP="00B74705">
      <w:pPr>
        <w:pStyle w:val="a6"/>
        <w:spacing w:after="0"/>
        <w:ind w:firstLine="567"/>
        <w:rPr>
          <w:rFonts w:ascii="Times New Roman" w:hAnsi="Times New Roman" w:cs="Times New Roman"/>
        </w:rPr>
      </w:pPr>
      <w:r w:rsidRPr="0044223E">
        <w:rPr>
          <w:rFonts w:ascii="Times New Roman" w:hAnsi="Times New Roman" w:cs="Times New Roman"/>
        </w:rPr>
        <w:t>8.2.12. Мощность автозаправочных станций АЗС и расстояние между ними вне пределов населенных пунктов на автомобильных дорогах с различной интенсивностью движения</w:t>
      </w:r>
    </w:p>
    <w:p w:rsidR="0044223E" w:rsidRPr="0044223E" w:rsidRDefault="00F75E58" w:rsidP="00B74705">
      <w:pPr>
        <w:pStyle w:val="a6"/>
        <w:spacing w:after="0"/>
        <w:ind w:firstLine="567"/>
        <w:jc w:val="right"/>
        <w:rPr>
          <w:rFonts w:ascii="Times New Roman" w:hAnsi="Times New Roman" w:cs="Times New Roman"/>
        </w:rPr>
      </w:pPr>
      <w:r>
        <w:rPr>
          <w:rFonts w:ascii="Times New Roman" w:hAnsi="Times New Roman" w:cs="Times New Roman"/>
        </w:rPr>
        <w:t>Таблица 68</w:t>
      </w:r>
    </w:p>
    <w:tbl>
      <w:tblPr>
        <w:tblW w:w="5000" w:type="pct"/>
        <w:tblLook w:val="0000" w:firstRow="0" w:lastRow="0" w:firstColumn="0" w:lastColumn="0" w:noHBand="0" w:noVBand="0"/>
      </w:tblPr>
      <w:tblGrid>
        <w:gridCol w:w="3289"/>
        <w:gridCol w:w="2668"/>
        <w:gridCol w:w="2391"/>
        <w:gridCol w:w="2214"/>
      </w:tblGrid>
      <w:tr w:rsidR="0044223E" w:rsidRPr="0044223E" w:rsidTr="00F75E58">
        <w:tc>
          <w:tcPr>
            <w:tcW w:w="1557"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Интенсивность движения,</w:t>
            </w:r>
          </w:p>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трансп. ед./</w:t>
            </w:r>
            <w:proofErr w:type="spellStart"/>
            <w:r w:rsidRPr="0044223E">
              <w:rPr>
                <w:rFonts w:ascii="Times New Roman" w:hAnsi="Times New Roman" w:cs="Times New Roman"/>
              </w:rPr>
              <w:t>сут</w:t>
            </w:r>
            <w:proofErr w:type="spellEnd"/>
          </w:p>
        </w:tc>
        <w:tc>
          <w:tcPr>
            <w:tcW w:w="126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Мощность АЗС, заправок в сутки</w:t>
            </w:r>
          </w:p>
        </w:tc>
        <w:tc>
          <w:tcPr>
            <w:tcW w:w="1132"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Расстояние между АЗС, км</w:t>
            </w:r>
          </w:p>
        </w:tc>
        <w:tc>
          <w:tcPr>
            <w:tcW w:w="1048"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Размещение АЗС</w:t>
            </w:r>
          </w:p>
        </w:tc>
      </w:tr>
      <w:tr w:rsidR="0044223E" w:rsidRPr="0044223E" w:rsidTr="00F75E58">
        <w:tc>
          <w:tcPr>
            <w:tcW w:w="1557" w:type="pct"/>
            <w:tcBorders>
              <w:top w:val="single" w:sz="4" w:space="0" w:color="000000"/>
              <w:left w:val="single" w:sz="4" w:space="0" w:color="000000"/>
              <w:bottom w:val="single" w:sz="4" w:space="0" w:color="000000"/>
            </w:tcBorders>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Свыше 1000 до 2000</w:t>
            </w:r>
          </w:p>
        </w:tc>
        <w:tc>
          <w:tcPr>
            <w:tcW w:w="126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250</w:t>
            </w:r>
          </w:p>
        </w:tc>
        <w:tc>
          <w:tcPr>
            <w:tcW w:w="1132"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30 - 40</w:t>
            </w:r>
          </w:p>
        </w:tc>
        <w:tc>
          <w:tcPr>
            <w:tcW w:w="1048"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Одностороннее</w:t>
            </w:r>
          </w:p>
        </w:tc>
      </w:tr>
      <w:tr w:rsidR="0044223E" w:rsidRPr="0044223E" w:rsidTr="00F75E58">
        <w:tc>
          <w:tcPr>
            <w:tcW w:w="1557" w:type="pct"/>
            <w:tcBorders>
              <w:top w:val="single" w:sz="4" w:space="0" w:color="000000"/>
              <w:left w:val="single" w:sz="4" w:space="0" w:color="000000"/>
              <w:bottom w:val="single" w:sz="4" w:space="0" w:color="000000"/>
            </w:tcBorders>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Свыше 2000 до 3000</w:t>
            </w:r>
          </w:p>
        </w:tc>
        <w:tc>
          <w:tcPr>
            <w:tcW w:w="126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500</w:t>
            </w:r>
          </w:p>
        </w:tc>
        <w:tc>
          <w:tcPr>
            <w:tcW w:w="1132"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40 - 50</w:t>
            </w:r>
          </w:p>
        </w:tc>
        <w:tc>
          <w:tcPr>
            <w:tcW w:w="1048"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Одностороннее</w:t>
            </w:r>
          </w:p>
        </w:tc>
      </w:tr>
      <w:tr w:rsidR="0044223E" w:rsidRPr="0044223E" w:rsidTr="00F75E58">
        <w:tc>
          <w:tcPr>
            <w:tcW w:w="1557" w:type="pct"/>
            <w:tcBorders>
              <w:top w:val="single" w:sz="4" w:space="0" w:color="000000"/>
              <w:left w:val="single" w:sz="4" w:space="0" w:color="000000"/>
              <w:bottom w:val="single" w:sz="4" w:space="0" w:color="000000"/>
            </w:tcBorders>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Свыше 3000 до 5000</w:t>
            </w:r>
          </w:p>
        </w:tc>
        <w:tc>
          <w:tcPr>
            <w:tcW w:w="126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750</w:t>
            </w:r>
          </w:p>
        </w:tc>
        <w:tc>
          <w:tcPr>
            <w:tcW w:w="1132"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40 - 50</w:t>
            </w:r>
          </w:p>
        </w:tc>
        <w:tc>
          <w:tcPr>
            <w:tcW w:w="1048"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Одностороннее</w:t>
            </w:r>
          </w:p>
        </w:tc>
      </w:tr>
    </w:tbl>
    <w:p w:rsidR="0044223E" w:rsidRPr="00F75E58" w:rsidRDefault="0044223E" w:rsidP="00B74705">
      <w:pPr>
        <w:pStyle w:val="a7"/>
        <w:ind w:firstLine="567"/>
        <w:rPr>
          <w:b w:val="0"/>
          <w:szCs w:val="24"/>
        </w:rPr>
      </w:pPr>
      <w:r w:rsidRPr="00F75E58">
        <w:rPr>
          <w:b w:val="0"/>
          <w:szCs w:val="24"/>
          <w:u w:val="single"/>
        </w:rPr>
        <w:t>Примечание</w:t>
      </w:r>
      <w:r w:rsidRPr="00F75E58">
        <w:rPr>
          <w:b w:val="0"/>
          <w:szCs w:val="24"/>
        </w:rPr>
        <w:t>:  АЗС следует размещать:</w:t>
      </w:r>
    </w:p>
    <w:p w:rsidR="0044223E" w:rsidRPr="00F75E58" w:rsidRDefault="0044223E" w:rsidP="00B74705">
      <w:pPr>
        <w:pStyle w:val="22"/>
        <w:numPr>
          <w:ilvl w:val="0"/>
          <w:numId w:val="11"/>
        </w:numPr>
        <w:suppressAutoHyphens/>
        <w:ind w:left="0" w:firstLine="567"/>
        <w:contextualSpacing w:val="0"/>
        <w:rPr>
          <w:rFonts w:ascii="Times New Roman" w:hAnsi="Times New Roman" w:cs="Times New Roman"/>
          <w:sz w:val="20"/>
        </w:rPr>
      </w:pPr>
      <w:r w:rsidRPr="00F75E58">
        <w:rPr>
          <w:rFonts w:ascii="Times New Roman" w:hAnsi="Times New Roman" w:cs="Times New Roman"/>
          <w:sz w:val="20"/>
        </w:rPr>
        <w:t xml:space="preserve">в придорожных полосах на участках дорог с уклоном не более 40‰, на кривых в плане радиусом более </w:t>
      </w:r>
      <w:smartTag w:uri="urn:schemas-microsoft-com:office:smarttags" w:element="metricconverter">
        <w:smartTagPr>
          <w:attr w:name="ProductID" w:val="1000 м"/>
        </w:smartTagPr>
        <w:r w:rsidRPr="00F75E58">
          <w:rPr>
            <w:rFonts w:ascii="Times New Roman" w:hAnsi="Times New Roman" w:cs="Times New Roman"/>
            <w:sz w:val="20"/>
          </w:rPr>
          <w:t>1000 м</w:t>
        </w:r>
      </w:smartTag>
      <w:r w:rsidRPr="00F75E58">
        <w:rPr>
          <w:rFonts w:ascii="Times New Roman" w:hAnsi="Times New Roman" w:cs="Times New Roman"/>
          <w:sz w:val="20"/>
        </w:rPr>
        <w:t xml:space="preserve">, на выпуклых кривых в продольном профиле радиусом более </w:t>
      </w:r>
      <w:smartTag w:uri="urn:schemas-microsoft-com:office:smarttags" w:element="metricconverter">
        <w:smartTagPr>
          <w:attr w:name="ProductID" w:val="10000 м"/>
        </w:smartTagPr>
        <w:r w:rsidRPr="00F75E58">
          <w:rPr>
            <w:rFonts w:ascii="Times New Roman" w:hAnsi="Times New Roman" w:cs="Times New Roman"/>
            <w:sz w:val="20"/>
          </w:rPr>
          <w:t>10000 м</w:t>
        </w:r>
      </w:smartTag>
      <w:r w:rsidRPr="00F75E58">
        <w:rPr>
          <w:rFonts w:ascii="Times New Roman" w:hAnsi="Times New Roman" w:cs="Times New Roman"/>
          <w:sz w:val="20"/>
        </w:rPr>
        <w:t>;</w:t>
      </w:r>
    </w:p>
    <w:p w:rsidR="0044223E" w:rsidRPr="00F75E58" w:rsidRDefault="0044223E" w:rsidP="00B74705">
      <w:pPr>
        <w:pStyle w:val="22"/>
        <w:numPr>
          <w:ilvl w:val="0"/>
          <w:numId w:val="11"/>
        </w:numPr>
        <w:suppressAutoHyphens/>
        <w:ind w:left="0" w:firstLine="567"/>
        <w:contextualSpacing w:val="0"/>
        <w:rPr>
          <w:rFonts w:ascii="Times New Roman" w:hAnsi="Times New Roman" w:cs="Times New Roman"/>
          <w:sz w:val="20"/>
        </w:rPr>
      </w:pPr>
      <w:r w:rsidRPr="00F75E58">
        <w:rPr>
          <w:rFonts w:ascii="Times New Roman" w:hAnsi="Times New Roman" w:cs="Times New Roman"/>
          <w:sz w:val="20"/>
        </w:rPr>
        <w:t xml:space="preserve">не ближе </w:t>
      </w:r>
      <w:smartTag w:uri="urn:schemas-microsoft-com:office:smarttags" w:element="metricconverter">
        <w:smartTagPr>
          <w:attr w:name="ProductID" w:val="250 м"/>
        </w:smartTagPr>
        <w:r w:rsidRPr="00F75E58">
          <w:rPr>
            <w:rFonts w:ascii="Times New Roman" w:hAnsi="Times New Roman" w:cs="Times New Roman"/>
            <w:sz w:val="20"/>
          </w:rPr>
          <w:t>250 м</w:t>
        </w:r>
      </w:smartTag>
      <w:r w:rsidRPr="00F75E58">
        <w:rPr>
          <w:rFonts w:ascii="Times New Roman" w:hAnsi="Times New Roman" w:cs="Times New Roman"/>
          <w:sz w:val="20"/>
        </w:rPr>
        <w:t xml:space="preserve"> от железнодорожных переездов, не ближе </w:t>
      </w:r>
      <w:smartTag w:uri="urn:schemas-microsoft-com:office:smarttags" w:element="metricconverter">
        <w:smartTagPr>
          <w:attr w:name="ProductID" w:val="1000 м"/>
        </w:smartTagPr>
        <w:r w:rsidRPr="00F75E58">
          <w:rPr>
            <w:rFonts w:ascii="Times New Roman" w:hAnsi="Times New Roman" w:cs="Times New Roman"/>
            <w:sz w:val="20"/>
          </w:rPr>
          <w:t>1000 м</w:t>
        </w:r>
      </w:smartTag>
      <w:r w:rsidRPr="00F75E58">
        <w:rPr>
          <w:rFonts w:ascii="Times New Roman" w:hAnsi="Times New Roman" w:cs="Times New Roman"/>
          <w:sz w:val="20"/>
        </w:rPr>
        <w:t xml:space="preserve"> от мостовых переходов, на участках с насыпями высотой не более </w:t>
      </w:r>
      <w:smartTag w:uri="urn:schemas-microsoft-com:office:smarttags" w:element="metricconverter">
        <w:smartTagPr>
          <w:attr w:name="ProductID" w:val="2,0 м"/>
        </w:smartTagPr>
        <w:r w:rsidRPr="00F75E58">
          <w:rPr>
            <w:rFonts w:ascii="Times New Roman" w:hAnsi="Times New Roman" w:cs="Times New Roman"/>
            <w:sz w:val="20"/>
          </w:rPr>
          <w:t>2,0 м</w:t>
        </w:r>
      </w:smartTag>
      <w:r w:rsidRPr="00F75E58">
        <w:rPr>
          <w:rFonts w:ascii="Times New Roman" w:hAnsi="Times New Roman" w:cs="Times New Roman"/>
          <w:sz w:val="20"/>
        </w:rPr>
        <w:t>.</w:t>
      </w:r>
    </w:p>
    <w:p w:rsidR="0044223E" w:rsidRPr="0044223E" w:rsidRDefault="0044223E" w:rsidP="00B74705">
      <w:pPr>
        <w:pStyle w:val="22"/>
        <w:ind w:left="0" w:firstLine="567"/>
        <w:rPr>
          <w:rFonts w:ascii="Times New Roman" w:hAnsi="Times New Roman" w:cs="Times New Roman"/>
        </w:rPr>
      </w:pPr>
    </w:p>
    <w:p w:rsidR="0044223E" w:rsidRPr="0044223E" w:rsidRDefault="0044223E" w:rsidP="00B74705">
      <w:pPr>
        <w:pStyle w:val="a6"/>
        <w:spacing w:after="0"/>
        <w:ind w:firstLine="567"/>
        <w:rPr>
          <w:rFonts w:ascii="Times New Roman" w:hAnsi="Times New Roman" w:cs="Times New Roman"/>
        </w:rPr>
      </w:pPr>
      <w:r w:rsidRPr="0044223E">
        <w:rPr>
          <w:rFonts w:ascii="Times New Roman" w:hAnsi="Times New Roman" w:cs="Times New Roman"/>
        </w:rPr>
        <w:t>8.2.13. Размер земельного участка станции технического обслуживания (СТО) (Один пост на 100-200 автомобилей)</w:t>
      </w:r>
    </w:p>
    <w:p w:rsidR="0044223E" w:rsidRPr="0044223E" w:rsidRDefault="0044223E" w:rsidP="00B74705">
      <w:pPr>
        <w:pStyle w:val="a6"/>
        <w:spacing w:after="0"/>
        <w:ind w:firstLine="567"/>
        <w:jc w:val="right"/>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69</w:t>
      </w:r>
    </w:p>
    <w:tbl>
      <w:tblPr>
        <w:tblW w:w="5000" w:type="pct"/>
        <w:tblLook w:val="0000" w:firstRow="0" w:lastRow="0" w:firstColumn="0" w:lastColumn="0" w:noHBand="0" w:noVBand="0"/>
      </w:tblPr>
      <w:tblGrid>
        <w:gridCol w:w="5186"/>
        <w:gridCol w:w="3004"/>
        <w:gridCol w:w="2372"/>
      </w:tblGrid>
      <w:tr w:rsidR="0044223E" w:rsidRPr="0044223E" w:rsidTr="00F75E58">
        <w:trPr>
          <w:trHeight w:val="345"/>
        </w:trPr>
        <w:tc>
          <w:tcPr>
            <w:tcW w:w="2455"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СТО при количестве постов</w:t>
            </w:r>
          </w:p>
        </w:tc>
        <w:tc>
          <w:tcPr>
            <w:tcW w:w="1422"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 xml:space="preserve">Единица измерения </w:t>
            </w:r>
          </w:p>
        </w:tc>
        <w:tc>
          <w:tcPr>
            <w:tcW w:w="112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Размер земельного участка</w:t>
            </w:r>
          </w:p>
        </w:tc>
      </w:tr>
      <w:tr w:rsidR="0044223E" w:rsidRPr="0044223E" w:rsidTr="00F75E58">
        <w:tc>
          <w:tcPr>
            <w:tcW w:w="2455" w:type="pct"/>
            <w:tcBorders>
              <w:top w:val="single" w:sz="4" w:space="0" w:color="000000"/>
              <w:left w:val="single" w:sz="4" w:space="0" w:color="000000"/>
              <w:bottom w:val="single" w:sz="4" w:space="0" w:color="000000"/>
            </w:tcBorders>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на 10 постов</w:t>
            </w:r>
          </w:p>
        </w:tc>
        <w:tc>
          <w:tcPr>
            <w:tcW w:w="1422"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га</w:t>
            </w:r>
          </w:p>
        </w:tc>
        <w:tc>
          <w:tcPr>
            <w:tcW w:w="112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1,0</w:t>
            </w:r>
          </w:p>
        </w:tc>
      </w:tr>
      <w:tr w:rsidR="0044223E" w:rsidRPr="0044223E" w:rsidTr="00F75E58">
        <w:trPr>
          <w:trHeight w:val="243"/>
        </w:trPr>
        <w:tc>
          <w:tcPr>
            <w:tcW w:w="2455" w:type="pct"/>
            <w:tcBorders>
              <w:top w:val="single" w:sz="4" w:space="0" w:color="000000"/>
              <w:left w:val="single" w:sz="4" w:space="0" w:color="000000"/>
              <w:bottom w:val="single" w:sz="4" w:space="0" w:color="000000"/>
            </w:tcBorders>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15 постов</w:t>
            </w:r>
          </w:p>
        </w:tc>
        <w:tc>
          <w:tcPr>
            <w:tcW w:w="1422"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га</w:t>
            </w:r>
          </w:p>
        </w:tc>
        <w:tc>
          <w:tcPr>
            <w:tcW w:w="112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1,5</w:t>
            </w:r>
          </w:p>
        </w:tc>
      </w:tr>
    </w:tbl>
    <w:p w:rsidR="0044223E" w:rsidRPr="0044223E" w:rsidRDefault="0044223E" w:rsidP="00B74705">
      <w:pPr>
        <w:pStyle w:val="2"/>
        <w:numPr>
          <w:ilvl w:val="0"/>
          <w:numId w:val="0"/>
        </w:numPr>
        <w:ind w:firstLine="567"/>
      </w:pPr>
    </w:p>
    <w:p w:rsidR="0044223E" w:rsidRPr="0044223E" w:rsidRDefault="0044223E" w:rsidP="00B74705">
      <w:pPr>
        <w:pStyle w:val="a6"/>
        <w:spacing w:after="0"/>
        <w:ind w:firstLine="567"/>
        <w:rPr>
          <w:rFonts w:ascii="Times New Roman" w:hAnsi="Times New Roman" w:cs="Times New Roman"/>
        </w:rPr>
      </w:pPr>
      <w:r w:rsidRPr="0044223E">
        <w:rPr>
          <w:rFonts w:ascii="Times New Roman" w:hAnsi="Times New Roman" w:cs="Times New Roman"/>
        </w:rPr>
        <w:t>8.2.14. Мощность станций технического обслуживания автомобилей и расстояние между ними вне пределов населенных пунктов на автомобильных дорогах с различной интенсивностью движения</w:t>
      </w:r>
    </w:p>
    <w:p w:rsidR="0044223E" w:rsidRPr="0044223E" w:rsidRDefault="0044223E" w:rsidP="00B74705">
      <w:pPr>
        <w:pStyle w:val="a6"/>
        <w:spacing w:after="0"/>
        <w:ind w:firstLine="567"/>
        <w:jc w:val="right"/>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70</w:t>
      </w:r>
    </w:p>
    <w:tbl>
      <w:tblPr>
        <w:tblW w:w="5000" w:type="pct"/>
        <w:tblLook w:val="0000" w:firstRow="0" w:lastRow="0" w:firstColumn="0" w:lastColumn="0" w:noHBand="0" w:noVBand="0"/>
      </w:tblPr>
      <w:tblGrid>
        <w:gridCol w:w="2655"/>
        <w:gridCol w:w="1107"/>
        <w:gridCol w:w="1107"/>
        <w:gridCol w:w="1107"/>
        <w:gridCol w:w="1265"/>
        <w:gridCol w:w="1107"/>
        <w:gridCol w:w="2214"/>
      </w:tblGrid>
      <w:tr w:rsidR="0044223E" w:rsidRPr="0044223E" w:rsidTr="00F75E58">
        <w:trPr>
          <w:cantSplit/>
          <w:trHeight w:hRule="exact" w:val="783"/>
        </w:trPr>
        <w:tc>
          <w:tcPr>
            <w:tcW w:w="1257" w:type="pct"/>
            <w:vMerge w:val="restar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Интенсивность движения,</w:t>
            </w:r>
          </w:p>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трансп. ед./</w:t>
            </w:r>
            <w:proofErr w:type="spellStart"/>
            <w:r w:rsidRPr="0044223E">
              <w:rPr>
                <w:rFonts w:ascii="Times New Roman" w:hAnsi="Times New Roman" w:cs="Times New Roman"/>
              </w:rPr>
              <w:t>сут</w:t>
            </w:r>
            <w:proofErr w:type="spellEnd"/>
          </w:p>
        </w:tc>
        <w:tc>
          <w:tcPr>
            <w:tcW w:w="2695" w:type="pct"/>
            <w:gridSpan w:val="5"/>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Число постов на СТО в зависимости от расстояния между ними, км</w:t>
            </w:r>
          </w:p>
        </w:tc>
        <w:tc>
          <w:tcPr>
            <w:tcW w:w="1048" w:type="pct"/>
            <w:vMerge w:val="restar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Размещение СТО</w:t>
            </w:r>
          </w:p>
        </w:tc>
      </w:tr>
      <w:tr w:rsidR="0044223E" w:rsidRPr="0044223E" w:rsidTr="00F75E58">
        <w:trPr>
          <w:cantSplit/>
          <w:trHeight w:hRule="exact" w:val="462"/>
        </w:trPr>
        <w:tc>
          <w:tcPr>
            <w:tcW w:w="1257" w:type="pct"/>
            <w:vMerge/>
            <w:tcBorders>
              <w:top w:val="single" w:sz="4" w:space="0" w:color="000000"/>
              <w:left w:val="single" w:sz="4" w:space="0" w:color="000000"/>
              <w:bottom w:val="single" w:sz="4" w:space="0" w:color="000000"/>
            </w:tcBorders>
            <w:vAlign w:val="center"/>
          </w:tcPr>
          <w:p w:rsidR="0044223E" w:rsidRPr="0044223E" w:rsidRDefault="0044223E" w:rsidP="00B74705">
            <w:pPr>
              <w:rPr>
                <w:rFonts w:ascii="Times New Roman" w:hAnsi="Times New Roman" w:cs="Times New Roman"/>
              </w:rPr>
            </w:pPr>
          </w:p>
        </w:tc>
        <w:tc>
          <w:tcPr>
            <w:tcW w:w="52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80</w:t>
            </w:r>
          </w:p>
        </w:tc>
        <w:tc>
          <w:tcPr>
            <w:tcW w:w="52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100</w:t>
            </w:r>
          </w:p>
        </w:tc>
        <w:tc>
          <w:tcPr>
            <w:tcW w:w="52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150</w:t>
            </w:r>
          </w:p>
        </w:tc>
        <w:tc>
          <w:tcPr>
            <w:tcW w:w="599"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200</w:t>
            </w:r>
          </w:p>
        </w:tc>
        <w:tc>
          <w:tcPr>
            <w:tcW w:w="52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250</w:t>
            </w:r>
          </w:p>
        </w:tc>
        <w:tc>
          <w:tcPr>
            <w:tcW w:w="1048" w:type="pct"/>
            <w:vMerge/>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rPr>
                <w:rFonts w:ascii="Times New Roman" w:hAnsi="Times New Roman" w:cs="Times New Roman"/>
              </w:rPr>
            </w:pPr>
          </w:p>
        </w:tc>
      </w:tr>
      <w:tr w:rsidR="0044223E" w:rsidRPr="0044223E" w:rsidTr="00F75E58">
        <w:trPr>
          <w:cantSplit/>
          <w:trHeight w:hRule="exact" w:val="241"/>
        </w:trPr>
        <w:tc>
          <w:tcPr>
            <w:tcW w:w="1257" w:type="pct"/>
            <w:tcBorders>
              <w:top w:val="single" w:sz="4" w:space="0" w:color="000000"/>
              <w:left w:val="single" w:sz="4" w:space="0" w:color="000000"/>
              <w:bottom w:val="single" w:sz="4" w:space="0" w:color="000000"/>
            </w:tcBorders>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1000</w:t>
            </w:r>
          </w:p>
        </w:tc>
        <w:tc>
          <w:tcPr>
            <w:tcW w:w="52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w:t>
            </w:r>
          </w:p>
        </w:tc>
        <w:tc>
          <w:tcPr>
            <w:tcW w:w="52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w:t>
            </w:r>
          </w:p>
        </w:tc>
        <w:tc>
          <w:tcPr>
            <w:tcW w:w="524" w:type="pct"/>
            <w:tcBorders>
              <w:top w:val="single" w:sz="4" w:space="0" w:color="000000"/>
              <w:left w:val="single" w:sz="4" w:space="0" w:color="000000"/>
              <w:bottom w:val="single" w:sz="4" w:space="0" w:color="000000"/>
            </w:tcBorders>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w:t>
            </w:r>
          </w:p>
        </w:tc>
        <w:tc>
          <w:tcPr>
            <w:tcW w:w="599" w:type="pct"/>
            <w:tcBorders>
              <w:top w:val="single" w:sz="4" w:space="0" w:color="000000"/>
              <w:left w:val="single" w:sz="4" w:space="0" w:color="000000"/>
              <w:bottom w:val="single" w:sz="4" w:space="0" w:color="000000"/>
            </w:tcBorders>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2</w:t>
            </w:r>
          </w:p>
        </w:tc>
        <w:tc>
          <w:tcPr>
            <w:tcW w:w="524" w:type="pct"/>
            <w:tcBorders>
              <w:top w:val="single" w:sz="4" w:space="0" w:color="000000"/>
              <w:left w:val="single" w:sz="4" w:space="0" w:color="000000"/>
              <w:bottom w:val="single" w:sz="4" w:space="0" w:color="000000"/>
            </w:tcBorders>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3</w:t>
            </w:r>
          </w:p>
        </w:tc>
        <w:tc>
          <w:tcPr>
            <w:tcW w:w="1048" w:type="pct"/>
            <w:vMerge w:val="restart"/>
            <w:tcBorders>
              <w:top w:val="single" w:sz="4" w:space="0" w:color="000000"/>
              <w:left w:val="single" w:sz="4" w:space="0" w:color="000000"/>
              <w:bottom w:val="single" w:sz="4" w:space="0" w:color="000000"/>
              <w:right w:val="single" w:sz="4" w:space="0" w:color="000000"/>
            </w:tcBorders>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Одностороннее</w:t>
            </w:r>
          </w:p>
        </w:tc>
      </w:tr>
      <w:tr w:rsidR="0044223E" w:rsidRPr="0044223E" w:rsidTr="00F75E58">
        <w:trPr>
          <w:cantSplit/>
          <w:trHeight w:hRule="exact" w:val="241"/>
        </w:trPr>
        <w:tc>
          <w:tcPr>
            <w:tcW w:w="1257" w:type="pct"/>
            <w:tcBorders>
              <w:top w:val="single" w:sz="4" w:space="0" w:color="000000"/>
              <w:left w:val="single" w:sz="4" w:space="0" w:color="000000"/>
              <w:bottom w:val="single" w:sz="4" w:space="0" w:color="000000"/>
            </w:tcBorders>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2000</w:t>
            </w:r>
          </w:p>
        </w:tc>
        <w:tc>
          <w:tcPr>
            <w:tcW w:w="52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w:t>
            </w:r>
          </w:p>
        </w:tc>
        <w:tc>
          <w:tcPr>
            <w:tcW w:w="52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2</w:t>
            </w:r>
          </w:p>
        </w:tc>
        <w:tc>
          <w:tcPr>
            <w:tcW w:w="524" w:type="pct"/>
            <w:tcBorders>
              <w:top w:val="single" w:sz="4" w:space="0" w:color="000000"/>
              <w:left w:val="single" w:sz="4" w:space="0" w:color="000000"/>
              <w:bottom w:val="single" w:sz="4" w:space="0" w:color="000000"/>
            </w:tcBorders>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2</w:t>
            </w:r>
          </w:p>
        </w:tc>
        <w:tc>
          <w:tcPr>
            <w:tcW w:w="599" w:type="pct"/>
            <w:tcBorders>
              <w:top w:val="single" w:sz="4" w:space="0" w:color="000000"/>
              <w:left w:val="single" w:sz="4" w:space="0" w:color="000000"/>
              <w:bottom w:val="single" w:sz="4" w:space="0" w:color="000000"/>
            </w:tcBorders>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3</w:t>
            </w:r>
          </w:p>
        </w:tc>
        <w:tc>
          <w:tcPr>
            <w:tcW w:w="524" w:type="pct"/>
            <w:tcBorders>
              <w:top w:val="single" w:sz="4" w:space="0" w:color="000000"/>
              <w:left w:val="single" w:sz="4" w:space="0" w:color="000000"/>
              <w:bottom w:val="single" w:sz="4" w:space="0" w:color="000000"/>
            </w:tcBorders>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3</w:t>
            </w:r>
          </w:p>
        </w:tc>
        <w:tc>
          <w:tcPr>
            <w:tcW w:w="1048" w:type="pct"/>
            <w:vMerge/>
            <w:tcBorders>
              <w:top w:val="single" w:sz="4" w:space="0" w:color="000000"/>
              <w:left w:val="single" w:sz="4" w:space="0" w:color="000000"/>
              <w:bottom w:val="single" w:sz="4" w:space="0" w:color="000000"/>
              <w:right w:val="single" w:sz="4" w:space="0" w:color="000000"/>
            </w:tcBorders>
          </w:tcPr>
          <w:p w:rsidR="0044223E" w:rsidRPr="0044223E" w:rsidRDefault="0044223E" w:rsidP="00B74705">
            <w:pPr>
              <w:rPr>
                <w:rFonts w:ascii="Times New Roman" w:hAnsi="Times New Roman" w:cs="Times New Roman"/>
              </w:rPr>
            </w:pPr>
          </w:p>
        </w:tc>
      </w:tr>
      <w:tr w:rsidR="0044223E" w:rsidRPr="0044223E" w:rsidTr="00F75E58">
        <w:trPr>
          <w:cantSplit/>
          <w:trHeight w:hRule="exact" w:val="241"/>
        </w:trPr>
        <w:tc>
          <w:tcPr>
            <w:tcW w:w="1257" w:type="pct"/>
            <w:tcBorders>
              <w:top w:val="single" w:sz="4" w:space="0" w:color="000000"/>
              <w:left w:val="single" w:sz="4" w:space="0" w:color="000000"/>
              <w:bottom w:val="single" w:sz="4" w:space="0" w:color="000000"/>
            </w:tcBorders>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3000</w:t>
            </w:r>
          </w:p>
        </w:tc>
        <w:tc>
          <w:tcPr>
            <w:tcW w:w="52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2</w:t>
            </w:r>
          </w:p>
        </w:tc>
        <w:tc>
          <w:tcPr>
            <w:tcW w:w="52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2</w:t>
            </w:r>
          </w:p>
        </w:tc>
        <w:tc>
          <w:tcPr>
            <w:tcW w:w="524" w:type="pct"/>
            <w:tcBorders>
              <w:top w:val="single" w:sz="4" w:space="0" w:color="000000"/>
              <w:left w:val="single" w:sz="4" w:space="0" w:color="000000"/>
              <w:bottom w:val="single" w:sz="4" w:space="0" w:color="000000"/>
            </w:tcBorders>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3</w:t>
            </w:r>
          </w:p>
        </w:tc>
        <w:tc>
          <w:tcPr>
            <w:tcW w:w="599" w:type="pct"/>
            <w:tcBorders>
              <w:top w:val="single" w:sz="4" w:space="0" w:color="000000"/>
              <w:left w:val="single" w:sz="4" w:space="0" w:color="000000"/>
              <w:bottom w:val="single" w:sz="4" w:space="0" w:color="000000"/>
            </w:tcBorders>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3</w:t>
            </w:r>
          </w:p>
        </w:tc>
        <w:tc>
          <w:tcPr>
            <w:tcW w:w="524" w:type="pct"/>
            <w:tcBorders>
              <w:top w:val="single" w:sz="4" w:space="0" w:color="000000"/>
              <w:left w:val="single" w:sz="4" w:space="0" w:color="000000"/>
              <w:bottom w:val="single" w:sz="4" w:space="0" w:color="000000"/>
            </w:tcBorders>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5</w:t>
            </w:r>
          </w:p>
        </w:tc>
        <w:tc>
          <w:tcPr>
            <w:tcW w:w="1048" w:type="pct"/>
            <w:vMerge/>
            <w:tcBorders>
              <w:top w:val="single" w:sz="4" w:space="0" w:color="000000"/>
              <w:left w:val="single" w:sz="4" w:space="0" w:color="000000"/>
              <w:bottom w:val="single" w:sz="4" w:space="0" w:color="000000"/>
              <w:right w:val="single" w:sz="4" w:space="0" w:color="000000"/>
            </w:tcBorders>
          </w:tcPr>
          <w:p w:rsidR="0044223E" w:rsidRPr="0044223E" w:rsidRDefault="0044223E" w:rsidP="00B74705">
            <w:pPr>
              <w:rPr>
                <w:rFonts w:ascii="Times New Roman" w:hAnsi="Times New Roman" w:cs="Times New Roman"/>
              </w:rPr>
            </w:pPr>
          </w:p>
        </w:tc>
      </w:tr>
      <w:tr w:rsidR="0044223E" w:rsidRPr="0044223E" w:rsidTr="00F75E58">
        <w:trPr>
          <w:cantSplit/>
          <w:trHeight w:hRule="exact" w:val="241"/>
        </w:trPr>
        <w:tc>
          <w:tcPr>
            <w:tcW w:w="1257" w:type="pct"/>
            <w:tcBorders>
              <w:top w:val="single" w:sz="4" w:space="0" w:color="000000"/>
              <w:left w:val="single" w:sz="4" w:space="0" w:color="000000"/>
              <w:bottom w:val="single" w:sz="4" w:space="0" w:color="000000"/>
            </w:tcBorders>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4000</w:t>
            </w:r>
          </w:p>
        </w:tc>
        <w:tc>
          <w:tcPr>
            <w:tcW w:w="52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3</w:t>
            </w:r>
          </w:p>
        </w:tc>
        <w:tc>
          <w:tcPr>
            <w:tcW w:w="52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3</w:t>
            </w:r>
          </w:p>
        </w:tc>
        <w:tc>
          <w:tcPr>
            <w:tcW w:w="524" w:type="pct"/>
            <w:tcBorders>
              <w:top w:val="single" w:sz="4" w:space="0" w:color="000000"/>
              <w:left w:val="single" w:sz="4" w:space="0" w:color="000000"/>
              <w:bottom w:val="single" w:sz="4" w:space="0" w:color="000000"/>
            </w:tcBorders>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w:t>
            </w:r>
          </w:p>
        </w:tc>
        <w:tc>
          <w:tcPr>
            <w:tcW w:w="599" w:type="pct"/>
            <w:tcBorders>
              <w:top w:val="single" w:sz="4" w:space="0" w:color="000000"/>
              <w:left w:val="single" w:sz="4" w:space="0" w:color="000000"/>
              <w:bottom w:val="single" w:sz="4" w:space="0" w:color="000000"/>
            </w:tcBorders>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w:t>
            </w:r>
          </w:p>
        </w:tc>
        <w:tc>
          <w:tcPr>
            <w:tcW w:w="524" w:type="pct"/>
            <w:tcBorders>
              <w:top w:val="single" w:sz="4" w:space="0" w:color="000000"/>
              <w:left w:val="single" w:sz="4" w:space="0" w:color="000000"/>
              <w:bottom w:val="single" w:sz="4" w:space="0" w:color="000000"/>
            </w:tcBorders>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w:t>
            </w:r>
          </w:p>
        </w:tc>
        <w:tc>
          <w:tcPr>
            <w:tcW w:w="1048" w:type="pct"/>
            <w:vMerge/>
            <w:tcBorders>
              <w:top w:val="single" w:sz="4" w:space="0" w:color="000000"/>
              <w:left w:val="single" w:sz="4" w:space="0" w:color="000000"/>
              <w:bottom w:val="single" w:sz="4" w:space="0" w:color="000000"/>
              <w:right w:val="single" w:sz="4" w:space="0" w:color="000000"/>
            </w:tcBorders>
          </w:tcPr>
          <w:p w:rsidR="0044223E" w:rsidRPr="0044223E" w:rsidRDefault="0044223E" w:rsidP="00B74705">
            <w:pPr>
              <w:rPr>
                <w:rFonts w:ascii="Times New Roman" w:hAnsi="Times New Roman" w:cs="Times New Roman"/>
              </w:rPr>
            </w:pPr>
          </w:p>
        </w:tc>
      </w:tr>
    </w:tbl>
    <w:p w:rsidR="0044223E" w:rsidRPr="0044223E" w:rsidRDefault="0044223E" w:rsidP="00B74705">
      <w:pPr>
        <w:pStyle w:val="2"/>
        <w:numPr>
          <w:ilvl w:val="0"/>
          <w:numId w:val="0"/>
        </w:numPr>
        <w:ind w:firstLine="567"/>
      </w:pPr>
    </w:p>
    <w:p w:rsidR="0044223E" w:rsidRPr="0044223E" w:rsidRDefault="0044223E" w:rsidP="00B74705">
      <w:pPr>
        <w:pStyle w:val="a6"/>
        <w:spacing w:after="0"/>
        <w:ind w:firstLine="567"/>
        <w:rPr>
          <w:rFonts w:ascii="Times New Roman" w:hAnsi="Times New Roman" w:cs="Times New Roman"/>
        </w:rPr>
      </w:pPr>
      <w:r w:rsidRPr="0044223E">
        <w:rPr>
          <w:rFonts w:ascii="Times New Roman" w:hAnsi="Times New Roman" w:cs="Times New Roman"/>
        </w:rPr>
        <w:t>8.2.15. Расстояние от станций технического обслуживания автомобилей до жилых домов, участков общеобразовательных школ, детских дошкольных и лечебных учреждений</w:t>
      </w:r>
    </w:p>
    <w:p w:rsidR="0044223E" w:rsidRPr="0044223E" w:rsidRDefault="0044223E" w:rsidP="00B74705">
      <w:pPr>
        <w:pStyle w:val="a6"/>
        <w:spacing w:after="0"/>
        <w:ind w:firstLine="567"/>
        <w:jc w:val="right"/>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71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3"/>
        <w:gridCol w:w="2771"/>
        <w:gridCol w:w="1658"/>
      </w:tblGrid>
      <w:tr w:rsidR="0044223E" w:rsidRPr="0044223E" w:rsidTr="00F75E58">
        <w:tc>
          <w:tcPr>
            <w:tcW w:w="2903" w:type="pct"/>
            <w:vMerge w:val="restart"/>
            <w:shd w:val="clear" w:color="auto" w:fill="auto"/>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Здания, участки</w:t>
            </w:r>
          </w:p>
        </w:tc>
        <w:tc>
          <w:tcPr>
            <w:tcW w:w="2097" w:type="pct"/>
            <w:gridSpan w:val="2"/>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Расстояние, м от станций технического обслуживания при числе постов</w:t>
            </w:r>
          </w:p>
        </w:tc>
      </w:tr>
      <w:tr w:rsidR="0044223E" w:rsidRPr="0044223E" w:rsidTr="00F75E58">
        <w:tc>
          <w:tcPr>
            <w:tcW w:w="2903" w:type="pct"/>
            <w:vMerge/>
            <w:shd w:val="clear" w:color="auto" w:fill="auto"/>
          </w:tcPr>
          <w:p w:rsidR="0044223E" w:rsidRPr="0044223E" w:rsidRDefault="0044223E" w:rsidP="00B74705">
            <w:pPr>
              <w:jc w:val="center"/>
              <w:rPr>
                <w:rFonts w:ascii="Times New Roman" w:hAnsi="Times New Roman" w:cs="Times New Roman"/>
              </w:rPr>
            </w:pPr>
          </w:p>
        </w:tc>
        <w:tc>
          <w:tcPr>
            <w:tcW w:w="1312" w:type="pct"/>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10 и менее</w:t>
            </w:r>
          </w:p>
        </w:tc>
        <w:tc>
          <w:tcPr>
            <w:tcW w:w="785" w:type="pct"/>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11-30</w:t>
            </w:r>
          </w:p>
        </w:tc>
      </w:tr>
      <w:tr w:rsidR="0044223E" w:rsidRPr="0044223E" w:rsidTr="00F75E58">
        <w:tc>
          <w:tcPr>
            <w:tcW w:w="2903" w:type="pct"/>
            <w:shd w:val="clear" w:color="auto" w:fill="auto"/>
          </w:tcPr>
          <w:p w:rsidR="0044223E" w:rsidRPr="0044223E" w:rsidRDefault="0044223E" w:rsidP="00B74705">
            <w:pPr>
              <w:rPr>
                <w:rFonts w:ascii="Times New Roman" w:hAnsi="Times New Roman" w:cs="Times New Roman"/>
              </w:rPr>
            </w:pPr>
            <w:r w:rsidRPr="0044223E">
              <w:rPr>
                <w:rFonts w:ascii="Times New Roman" w:hAnsi="Times New Roman" w:cs="Times New Roman"/>
              </w:rPr>
              <w:t>Жилые дома</w:t>
            </w:r>
          </w:p>
        </w:tc>
        <w:tc>
          <w:tcPr>
            <w:tcW w:w="1312"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50</w:t>
            </w:r>
          </w:p>
        </w:tc>
        <w:tc>
          <w:tcPr>
            <w:tcW w:w="785"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100</w:t>
            </w:r>
          </w:p>
        </w:tc>
      </w:tr>
      <w:tr w:rsidR="0044223E" w:rsidRPr="0044223E" w:rsidTr="00F75E58">
        <w:tc>
          <w:tcPr>
            <w:tcW w:w="2903" w:type="pct"/>
          </w:tcPr>
          <w:p w:rsidR="0044223E" w:rsidRPr="0044223E" w:rsidRDefault="0044223E" w:rsidP="00B74705">
            <w:pPr>
              <w:rPr>
                <w:rFonts w:ascii="Times New Roman" w:hAnsi="Times New Roman" w:cs="Times New Roman"/>
              </w:rPr>
            </w:pPr>
            <w:r w:rsidRPr="0044223E">
              <w:rPr>
                <w:rFonts w:ascii="Times New Roman" w:hAnsi="Times New Roman" w:cs="Times New Roman"/>
              </w:rPr>
              <w:t>Торцы жилых домов без окон</w:t>
            </w:r>
          </w:p>
        </w:tc>
        <w:tc>
          <w:tcPr>
            <w:tcW w:w="1312"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50</w:t>
            </w:r>
          </w:p>
        </w:tc>
        <w:tc>
          <w:tcPr>
            <w:tcW w:w="785"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100</w:t>
            </w:r>
          </w:p>
        </w:tc>
      </w:tr>
      <w:tr w:rsidR="0044223E" w:rsidRPr="0044223E" w:rsidTr="00F75E58">
        <w:tc>
          <w:tcPr>
            <w:tcW w:w="2903" w:type="pct"/>
          </w:tcPr>
          <w:p w:rsidR="0044223E" w:rsidRPr="0044223E" w:rsidRDefault="0044223E" w:rsidP="00B74705">
            <w:pPr>
              <w:rPr>
                <w:rFonts w:ascii="Times New Roman" w:hAnsi="Times New Roman" w:cs="Times New Roman"/>
              </w:rPr>
            </w:pPr>
            <w:r w:rsidRPr="0044223E">
              <w:rPr>
                <w:rFonts w:ascii="Times New Roman" w:hAnsi="Times New Roman" w:cs="Times New Roman"/>
              </w:rPr>
              <w:t>Общественные здания</w:t>
            </w:r>
          </w:p>
        </w:tc>
        <w:tc>
          <w:tcPr>
            <w:tcW w:w="1312"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15</w:t>
            </w:r>
          </w:p>
        </w:tc>
        <w:tc>
          <w:tcPr>
            <w:tcW w:w="785"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20</w:t>
            </w:r>
          </w:p>
        </w:tc>
      </w:tr>
      <w:tr w:rsidR="0044223E" w:rsidRPr="0044223E" w:rsidTr="00F75E58">
        <w:tc>
          <w:tcPr>
            <w:tcW w:w="2903" w:type="pct"/>
          </w:tcPr>
          <w:p w:rsidR="0044223E" w:rsidRPr="0044223E" w:rsidRDefault="0044223E" w:rsidP="00B74705">
            <w:pPr>
              <w:rPr>
                <w:rFonts w:ascii="Times New Roman" w:hAnsi="Times New Roman" w:cs="Times New Roman"/>
              </w:rPr>
            </w:pPr>
            <w:r w:rsidRPr="0044223E">
              <w:rPr>
                <w:rFonts w:ascii="Times New Roman" w:hAnsi="Times New Roman" w:cs="Times New Roman"/>
              </w:rPr>
              <w:t>Общеобразовательные школы и детские дошкольные учреждения</w:t>
            </w:r>
          </w:p>
        </w:tc>
        <w:tc>
          <w:tcPr>
            <w:tcW w:w="1312"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50</w:t>
            </w:r>
          </w:p>
        </w:tc>
        <w:tc>
          <w:tcPr>
            <w:tcW w:w="785"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w:t>
            </w:r>
          </w:p>
        </w:tc>
      </w:tr>
      <w:tr w:rsidR="0044223E" w:rsidRPr="0044223E" w:rsidTr="00F75E58">
        <w:tc>
          <w:tcPr>
            <w:tcW w:w="2903" w:type="pct"/>
          </w:tcPr>
          <w:p w:rsidR="0044223E" w:rsidRPr="0044223E" w:rsidRDefault="0044223E" w:rsidP="00B74705">
            <w:pPr>
              <w:rPr>
                <w:rFonts w:ascii="Times New Roman" w:hAnsi="Times New Roman" w:cs="Times New Roman"/>
              </w:rPr>
            </w:pPr>
            <w:r w:rsidRPr="0044223E">
              <w:rPr>
                <w:rFonts w:ascii="Times New Roman" w:hAnsi="Times New Roman" w:cs="Times New Roman"/>
              </w:rPr>
              <w:t>Лечебные учреждения со стационаром</w:t>
            </w:r>
          </w:p>
        </w:tc>
        <w:tc>
          <w:tcPr>
            <w:tcW w:w="1312"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50</w:t>
            </w:r>
          </w:p>
        </w:tc>
        <w:tc>
          <w:tcPr>
            <w:tcW w:w="785"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w:t>
            </w:r>
          </w:p>
        </w:tc>
      </w:tr>
    </w:tbl>
    <w:p w:rsidR="0044223E" w:rsidRPr="00F75E58" w:rsidRDefault="0044223E" w:rsidP="00B74705">
      <w:pPr>
        <w:pStyle w:val="Default"/>
        <w:ind w:firstLine="567"/>
        <w:rPr>
          <w:rFonts w:ascii="Times New Roman" w:hAnsi="Times New Roman" w:cs="Times New Roman"/>
          <w:sz w:val="20"/>
        </w:rPr>
      </w:pPr>
      <w:r w:rsidRPr="00F75E58">
        <w:rPr>
          <w:rFonts w:ascii="Times New Roman" w:hAnsi="Times New Roman" w:cs="Times New Roman"/>
          <w:sz w:val="20"/>
          <w:u w:val="single"/>
        </w:rPr>
        <w:t>Примечание</w:t>
      </w:r>
      <w:r w:rsidRPr="00F75E58">
        <w:rPr>
          <w:rFonts w:ascii="Times New Roman" w:hAnsi="Times New Roman" w:cs="Times New Roman"/>
          <w:sz w:val="20"/>
        </w:rPr>
        <w:t xml:space="preserve">: Расстояния определяются по согласованию с органами </w:t>
      </w:r>
      <w:proofErr w:type="spellStart"/>
      <w:r w:rsidRPr="00F75E58">
        <w:rPr>
          <w:rFonts w:ascii="Times New Roman" w:hAnsi="Times New Roman" w:cs="Times New Roman"/>
          <w:sz w:val="20"/>
        </w:rPr>
        <w:t>Роспотребнадзора</w:t>
      </w:r>
      <w:proofErr w:type="spellEnd"/>
      <w:r w:rsidRPr="00F75E58">
        <w:rPr>
          <w:rFonts w:ascii="Times New Roman" w:hAnsi="Times New Roman" w:cs="Times New Roman"/>
          <w:sz w:val="20"/>
        </w:rPr>
        <w:t xml:space="preserve">. </w:t>
      </w:r>
    </w:p>
    <w:p w:rsidR="0044223E" w:rsidRPr="0044223E" w:rsidRDefault="0044223E" w:rsidP="00B74705">
      <w:pPr>
        <w:pStyle w:val="Default"/>
        <w:ind w:firstLine="567"/>
        <w:jc w:val="right"/>
        <w:rPr>
          <w:rFonts w:ascii="Times New Roman" w:hAnsi="Times New Roman" w:cs="Times New Roman"/>
        </w:rPr>
      </w:pPr>
    </w:p>
    <w:p w:rsidR="0044223E" w:rsidRPr="0044223E" w:rsidRDefault="0044223E" w:rsidP="00B74705">
      <w:pPr>
        <w:pStyle w:val="a6"/>
        <w:spacing w:after="0"/>
        <w:ind w:firstLine="567"/>
        <w:rPr>
          <w:rFonts w:ascii="Times New Roman" w:hAnsi="Times New Roman" w:cs="Times New Roman"/>
        </w:rPr>
      </w:pPr>
      <w:r w:rsidRPr="0044223E">
        <w:rPr>
          <w:rFonts w:ascii="Times New Roman" w:hAnsi="Times New Roman" w:cs="Times New Roman"/>
        </w:rPr>
        <w:t>8.2.16. Расстояния между площадками отдыха вне пределов населенных пунктов на автомобильных дорогах различных категорий</w:t>
      </w:r>
    </w:p>
    <w:p w:rsidR="0044223E" w:rsidRPr="0044223E" w:rsidRDefault="0044223E" w:rsidP="00B74705">
      <w:pPr>
        <w:pStyle w:val="a6"/>
        <w:spacing w:after="0"/>
        <w:ind w:firstLine="567"/>
        <w:jc w:val="right"/>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72</w:t>
      </w:r>
    </w:p>
    <w:tbl>
      <w:tblPr>
        <w:tblW w:w="5000" w:type="pct"/>
        <w:tblLook w:val="0000" w:firstRow="0" w:lastRow="0" w:firstColumn="0" w:lastColumn="0" w:noHBand="0" w:noVBand="0"/>
      </w:tblPr>
      <w:tblGrid>
        <w:gridCol w:w="2732"/>
        <w:gridCol w:w="3388"/>
        <w:gridCol w:w="4442"/>
      </w:tblGrid>
      <w:tr w:rsidR="0044223E" w:rsidRPr="0044223E" w:rsidTr="00F75E58">
        <w:tc>
          <w:tcPr>
            <w:tcW w:w="129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Категория дорог</w:t>
            </w:r>
          </w:p>
        </w:tc>
        <w:tc>
          <w:tcPr>
            <w:tcW w:w="160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Расстояние между площадками отдыха, км</w:t>
            </w:r>
          </w:p>
        </w:tc>
        <w:tc>
          <w:tcPr>
            <w:tcW w:w="210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Примечание</w:t>
            </w:r>
          </w:p>
        </w:tc>
      </w:tr>
      <w:tr w:rsidR="0044223E" w:rsidRPr="0044223E" w:rsidTr="00F75E58">
        <w:trPr>
          <w:cantSplit/>
          <w:trHeight w:hRule="exact" w:val="300"/>
        </w:trPr>
        <w:tc>
          <w:tcPr>
            <w:tcW w:w="1293" w:type="pct"/>
            <w:tcBorders>
              <w:top w:val="single" w:sz="4" w:space="0" w:color="000000"/>
              <w:left w:val="single" w:sz="4" w:space="0" w:color="000000"/>
              <w:bottom w:val="single" w:sz="4" w:space="0" w:color="000000"/>
            </w:tcBorders>
          </w:tcPr>
          <w:p w:rsidR="0044223E" w:rsidRPr="0044223E" w:rsidRDefault="0044223E" w:rsidP="00B74705">
            <w:pPr>
              <w:snapToGrid w:val="0"/>
              <w:jc w:val="both"/>
              <w:rPr>
                <w:rFonts w:ascii="Times New Roman" w:hAnsi="Times New Roman" w:cs="Times New Roman"/>
              </w:rPr>
            </w:pPr>
            <w:r w:rsidRPr="0044223E">
              <w:rPr>
                <w:rFonts w:ascii="Times New Roman" w:hAnsi="Times New Roman" w:cs="Times New Roman"/>
                <w:lang w:val="en-US"/>
              </w:rPr>
              <w:t xml:space="preserve">I </w:t>
            </w:r>
            <w:r w:rsidRPr="0044223E">
              <w:rPr>
                <w:rFonts w:ascii="Times New Roman" w:hAnsi="Times New Roman" w:cs="Times New Roman"/>
              </w:rPr>
              <w:t xml:space="preserve">и </w:t>
            </w:r>
            <w:r w:rsidRPr="0044223E">
              <w:rPr>
                <w:rFonts w:ascii="Times New Roman" w:hAnsi="Times New Roman" w:cs="Times New Roman"/>
                <w:lang w:val="en-US"/>
              </w:rPr>
              <w:t xml:space="preserve">II </w:t>
            </w:r>
            <w:r w:rsidRPr="0044223E">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15-20</w:t>
            </w:r>
          </w:p>
        </w:tc>
        <w:tc>
          <w:tcPr>
            <w:tcW w:w="2103" w:type="pct"/>
            <w:vMerge w:val="restart"/>
            <w:tcBorders>
              <w:top w:val="single" w:sz="4" w:space="0" w:color="000000"/>
              <w:left w:val="single" w:sz="4" w:space="0" w:color="000000"/>
              <w:bottom w:val="single" w:sz="4" w:space="0" w:color="000000"/>
              <w:right w:val="single" w:sz="4" w:space="0" w:color="000000"/>
            </w:tcBorders>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На территории площадок отдыха могут быть предусмотрены сооружения для технического осмотра автомобилей и пункты торговли.</w:t>
            </w:r>
          </w:p>
        </w:tc>
      </w:tr>
      <w:tr w:rsidR="0044223E" w:rsidRPr="0044223E" w:rsidTr="00F75E58">
        <w:trPr>
          <w:cantSplit/>
          <w:trHeight w:hRule="exact" w:val="300"/>
        </w:trPr>
        <w:tc>
          <w:tcPr>
            <w:tcW w:w="1293" w:type="pct"/>
            <w:tcBorders>
              <w:top w:val="single" w:sz="4" w:space="0" w:color="000000"/>
              <w:left w:val="single" w:sz="4" w:space="0" w:color="000000"/>
              <w:bottom w:val="single" w:sz="4" w:space="0" w:color="000000"/>
            </w:tcBorders>
          </w:tcPr>
          <w:p w:rsidR="0044223E" w:rsidRPr="0044223E" w:rsidRDefault="0044223E" w:rsidP="00B74705">
            <w:pPr>
              <w:snapToGrid w:val="0"/>
              <w:jc w:val="both"/>
              <w:rPr>
                <w:rFonts w:ascii="Times New Roman" w:hAnsi="Times New Roman" w:cs="Times New Roman"/>
              </w:rPr>
            </w:pPr>
            <w:r w:rsidRPr="0044223E">
              <w:rPr>
                <w:rFonts w:ascii="Times New Roman" w:hAnsi="Times New Roman" w:cs="Times New Roman"/>
                <w:lang w:val="en-US"/>
              </w:rPr>
              <w:t xml:space="preserve">III </w:t>
            </w:r>
            <w:r w:rsidRPr="0044223E">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25-35</w:t>
            </w:r>
          </w:p>
        </w:tc>
        <w:tc>
          <w:tcPr>
            <w:tcW w:w="2103" w:type="pct"/>
            <w:vMerge/>
            <w:tcBorders>
              <w:top w:val="single" w:sz="4" w:space="0" w:color="000000"/>
              <w:left w:val="single" w:sz="4" w:space="0" w:color="000000"/>
              <w:bottom w:val="single" w:sz="4" w:space="0" w:color="000000"/>
              <w:right w:val="single" w:sz="4" w:space="0" w:color="000000"/>
            </w:tcBorders>
          </w:tcPr>
          <w:p w:rsidR="0044223E" w:rsidRPr="0044223E" w:rsidRDefault="0044223E" w:rsidP="00B74705">
            <w:pPr>
              <w:rPr>
                <w:rFonts w:ascii="Times New Roman" w:hAnsi="Times New Roman" w:cs="Times New Roman"/>
              </w:rPr>
            </w:pPr>
          </w:p>
        </w:tc>
      </w:tr>
      <w:tr w:rsidR="0044223E" w:rsidRPr="0044223E" w:rsidTr="00F75E58">
        <w:trPr>
          <w:cantSplit/>
          <w:trHeight w:hRule="exact" w:val="1012"/>
        </w:trPr>
        <w:tc>
          <w:tcPr>
            <w:tcW w:w="1293" w:type="pct"/>
            <w:tcBorders>
              <w:top w:val="single" w:sz="4" w:space="0" w:color="000000"/>
              <w:left w:val="single" w:sz="4" w:space="0" w:color="000000"/>
              <w:bottom w:val="single" w:sz="4" w:space="0" w:color="000000"/>
            </w:tcBorders>
          </w:tcPr>
          <w:p w:rsidR="0044223E" w:rsidRPr="0044223E" w:rsidRDefault="0044223E" w:rsidP="00B74705">
            <w:pPr>
              <w:snapToGrid w:val="0"/>
              <w:jc w:val="both"/>
              <w:rPr>
                <w:rFonts w:ascii="Times New Roman" w:hAnsi="Times New Roman" w:cs="Times New Roman"/>
              </w:rPr>
            </w:pPr>
            <w:r w:rsidRPr="0044223E">
              <w:rPr>
                <w:rFonts w:ascii="Times New Roman" w:hAnsi="Times New Roman" w:cs="Times New Roman"/>
                <w:lang w:val="en-US"/>
              </w:rPr>
              <w:t xml:space="preserve">IV </w:t>
            </w:r>
            <w:r w:rsidRPr="0044223E">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45-55</w:t>
            </w:r>
          </w:p>
        </w:tc>
        <w:tc>
          <w:tcPr>
            <w:tcW w:w="2103" w:type="pct"/>
            <w:vMerge/>
            <w:tcBorders>
              <w:top w:val="single" w:sz="4" w:space="0" w:color="000000"/>
              <w:left w:val="single" w:sz="4" w:space="0" w:color="000000"/>
              <w:bottom w:val="single" w:sz="4" w:space="0" w:color="000000"/>
              <w:right w:val="single" w:sz="4" w:space="0" w:color="000000"/>
            </w:tcBorders>
          </w:tcPr>
          <w:p w:rsidR="0044223E" w:rsidRPr="0044223E" w:rsidRDefault="0044223E" w:rsidP="00B74705">
            <w:pPr>
              <w:rPr>
                <w:rFonts w:ascii="Times New Roman" w:hAnsi="Times New Roman" w:cs="Times New Roman"/>
              </w:rPr>
            </w:pPr>
          </w:p>
        </w:tc>
      </w:tr>
    </w:tbl>
    <w:p w:rsidR="0044223E" w:rsidRPr="0044223E" w:rsidRDefault="0044223E" w:rsidP="00B74705">
      <w:pPr>
        <w:ind w:firstLine="567"/>
        <w:rPr>
          <w:rFonts w:ascii="Times New Roman" w:hAnsi="Times New Roman" w:cs="Times New Roman"/>
        </w:rPr>
      </w:pPr>
    </w:p>
    <w:p w:rsidR="0044223E" w:rsidRPr="0044223E" w:rsidRDefault="0044223E" w:rsidP="00B74705">
      <w:pPr>
        <w:pStyle w:val="a6"/>
        <w:spacing w:after="0"/>
        <w:ind w:firstLine="567"/>
        <w:rPr>
          <w:rFonts w:ascii="Times New Roman" w:hAnsi="Times New Roman" w:cs="Times New Roman"/>
        </w:rPr>
      </w:pPr>
      <w:r w:rsidRPr="0044223E">
        <w:rPr>
          <w:rFonts w:ascii="Times New Roman" w:hAnsi="Times New Roman" w:cs="Times New Roman"/>
        </w:rPr>
        <w:t>8.2.17. Вместимость площадок отдыха из расчета на одновременную остановку</w:t>
      </w:r>
    </w:p>
    <w:p w:rsidR="0044223E" w:rsidRPr="0044223E" w:rsidRDefault="0044223E" w:rsidP="00B74705">
      <w:pPr>
        <w:pStyle w:val="a6"/>
        <w:spacing w:after="0"/>
        <w:ind w:firstLine="567"/>
        <w:jc w:val="right"/>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73</w:t>
      </w:r>
    </w:p>
    <w:tbl>
      <w:tblPr>
        <w:tblW w:w="5000" w:type="pct"/>
        <w:tblLook w:val="0000" w:firstRow="0" w:lastRow="0" w:firstColumn="0" w:lastColumn="0" w:noHBand="0" w:noVBand="0"/>
      </w:tblPr>
      <w:tblGrid>
        <w:gridCol w:w="2732"/>
        <w:gridCol w:w="3388"/>
        <w:gridCol w:w="4442"/>
      </w:tblGrid>
      <w:tr w:rsidR="0044223E" w:rsidRPr="0044223E" w:rsidTr="00F75E58">
        <w:tc>
          <w:tcPr>
            <w:tcW w:w="129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Категория дорог</w:t>
            </w:r>
          </w:p>
        </w:tc>
        <w:tc>
          <w:tcPr>
            <w:tcW w:w="160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Количество автомобилей при единовременной остановке</w:t>
            </w:r>
          </w:p>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(не менее)</w:t>
            </w:r>
          </w:p>
        </w:tc>
        <w:tc>
          <w:tcPr>
            <w:tcW w:w="210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Примечание</w:t>
            </w:r>
          </w:p>
        </w:tc>
      </w:tr>
      <w:tr w:rsidR="0044223E" w:rsidRPr="0044223E" w:rsidTr="00F75E58">
        <w:trPr>
          <w:cantSplit/>
          <w:trHeight w:hRule="exact" w:val="324"/>
        </w:trPr>
        <w:tc>
          <w:tcPr>
            <w:tcW w:w="1293" w:type="pct"/>
            <w:tcBorders>
              <w:top w:val="single" w:sz="4" w:space="0" w:color="000000"/>
              <w:left w:val="single" w:sz="4" w:space="0" w:color="000000"/>
              <w:bottom w:val="single" w:sz="4" w:space="0" w:color="000000"/>
            </w:tcBorders>
          </w:tcPr>
          <w:p w:rsidR="0044223E" w:rsidRPr="0044223E" w:rsidRDefault="0044223E" w:rsidP="00B74705">
            <w:pPr>
              <w:snapToGrid w:val="0"/>
              <w:jc w:val="both"/>
              <w:rPr>
                <w:rFonts w:ascii="Times New Roman" w:hAnsi="Times New Roman" w:cs="Times New Roman"/>
              </w:rPr>
            </w:pPr>
            <w:r w:rsidRPr="0044223E">
              <w:rPr>
                <w:rFonts w:ascii="Times New Roman" w:hAnsi="Times New Roman" w:cs="Times New Roman"/>
                <w:lang w:val="en-US"/>
              </w:rPr>
              <w:t xml:space="preserve">I </w:t>
            </w:r>
            <w:r w:rsidRPr="0044223E">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20-50</w:t>
            </w:r>
          </w:p>
        </w:tc>
        <w:tc>
          <w:tcPr>
            <w:tcW w:w="2103" w:type="pct"/>
            <w:vMerge w:val="restart"/>
            <w:tcBorders>
              <w:top w:val="single" w:sz="4" w:space="0" w:color="000000"/>
              <w:left w:val="single" w:sz="4" w:space="0" w:color="000000"/>
              <w:bottom w:val="single" w:sz="4" w:space="0" w:color="000000"/>
              <w:right w:val="single" w:sz="4" w:space="0" w:color="000000"/>
            </w:tcBorders>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 xml:space="preserve">При двустороннем размещении площадок отдуха на дорогах </w:t>
            </w:r>
            <w:r w:rsidRPr="0044223E">
              <w:rPr>
                <w:rFonts w:ascii="Times New Roman" w:hAnsi="Times New Roman" w:cs="Times New Roman"/>
                <w:lang w:val="en-US"/>
              </w:rPr>
              <w:t>I</w:t>
            </w:r>
            <w:r w:rsidRPr="0044223E">
              <w:rPr>
                <w:rFonts w:ascii="Times New Roman" w:hAnsi="Times New Roman" w:cs="Times New Roman"/>
              </w:rPr>
              <w:t xml:space="preserve"> категории их вместимость уменьшается вдвое.</w:t>
            </w:r>
          </w:p>
        </w:tc>
      </w:tr>
      <w:tr w:rsidR="0044223E" w:rsidRPr="0044223E" w:rsidTr="00F75E58">
        <w:trPr>
          <w:cantSplit/>
          <w:trHeight w:hRule="exact" w:val="427"/>
        </w:trPr>
        <w:tc>
          <w:tcPr>
            <w:tcW w:w="1293" w:type="pct"/>
            <w:tcBorders>
              <w:top w:val="single" w:sz="4" w:space="0" w:color="000000"/>
              <w:left w:val="single" w:sz="4" w:space="0" w:color="000000"/>
              <w:bottom w:val="single" w:sz="4" w:space="0" w:color="000000"/>
            </w:tcBorders>
          </w:tcPr>
          <w:p w:rsidR="0044223E" w:rsidRPr="0044223E" w:rsidRDefault="0044223E" w:rsidP="00B74705">
            <w:pPr>
              <w:snapToGrid w:val="0"/>
              <w:jc w:val="both"/>
              <w:rPr>
                <w:rFonts w:ascii="Times New Roman" w:hAnsi="Times New Roman" w:cs="Times New Roman"/>
              </w:rPr>
            </w:pPr>
            <w:r w:rsidRPr="0044223E">
              <w:rPr>
                <w:rFonts w:ascii="Times New Roman" w:hAnsi="Times New Roman" w:cs="Times New Roman"/>
                <w:lang w:val="en-US"/>
              </w:rPr>
              <w:t xml:space="preserve">II </w:t>
            </w:r>
            <w:r w:rsidRPr="0044223E">
              <w:rPr>
                <w:rFonts w:ascii="Times New Roman" w:hAnsi="Times New Roman" w:cs="Times New Roman"/>
              </w:rPr>
              <w:t>и</w:t>
            </w:r>
            <w:r w:rsidRPr="0044223E">
              <w:rPr>
                <w:rFonts w:ascii="Times New Roman" w:hAnsi="Times New Roman" w:cs="Times New Roman"/>
                <w:lang w:val="en-US"/>
              </w:rPr>
              <w:t xml:space="preserve"> III </w:t>
            </w:r>
            <w:r w:rsidRPr="0044223E">
              <w:rPr>
                <w:rFonts w:ascii="Times New Roman" w:hAnsi="Times New Roman" w:cs="Times New Roman"/>
              </w:rPr>
              <w:t>категории</w:t>
            </w:r>
          </w:p>
        </w:tc>
        <w:tc>
          <w:tcPr>
            <w:tcW w:w="160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10-15</w:t>
            </w:r>
          </w:p>
        </w:tc>
        <w:tc>
          <w:tcPr>
            <w:tcW w:w="2103" w:type="pct"/>
            <w:vMerge/>
            <w:tcBorders>
              <w:top w:val="single" w:sz="4" w:space="0" w:color="000000"/>
              <w:left w:val="single" w:sz="4" w:space="0" w:color="000000"/>
              <w:bottom w:val="single" w:sz="4" w:space="0" w:color="000000"/>
              <w:right w:val="single" w:sz="4" w:space="0" w:color="000000"/>
            </w:tcBorders>
          </w:tcPr>
          <w:p w:rsidR="0044223E" w:rsidRPr="0044223E" w:rsidRDefault="0044223E" w:rsidP="00B74705">
            <w:pPr>
              <w:rPr>
                <w:rFonts w:ascii="Times New Roman" w:hAnsi="Times New Roman" w:cs="Times New Roman"/>
              </w:rPr>
            </w:pPr>
          </w:p>
        </w:tc>
      </w:tr>
      <w:tr w:rsidR="0044223E" w:rsidRPr="0044223E" w:rsidTr="00F75E58">
        <w:trPr>
          <w:cantSplit/>
          <w:trHeight w:hRule="exact" w:val="575"/>
        </w:trPr>
        <w:tc>
          <w:tcPr>
            <w:tcW w:w="1293" w:type="pct"/>
            <w:tcBorders>
              <w:top w:val="single" w:sz="4" w:space="0" w:color="000000"/>
              <w:left w:val="single" w:sz="4" w:space="0" w:color="000000"/>
              <w:bottom w:val="single" w:sz="4" w:space="0" w:color="000000"/>
            </w:tcBorders>
          </w:tcPr>
          <w:p w:rsidR="0044223E" w:rsidRPr="0044223E" w:rsidRDefault="0044223E" w:rsidP="00B74705">
            <w:pPr>
              <w:snapToGrid w:val="0"/>
              <w:jc w:val="both"/>
              <w:rPr>
                <w:rFonts w:ascii="Times New Roman" w:hAnsi="Times New Roman" w:cs="Times New Roman"/>
              </w:rPr>
            </w:pPr>
            <w:r w:rsidRPr="0044223E">
              <w:rPr>
                <w:rFonts w:ascii="Times New Roman" w:hAnsi="Times New Roman" w:cs="Times New Roman"/>
                <w:lang w:val="en-US"/>
              </w:rPr>
              <w:t xml:space="preserve">IV </w:t>
            </w:r>
            <w:r w:rsidRPr="0044223E">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10</w:t>
            </w:r>
          </w:p>
        </w:tc>
        <w:tc>
          <w:tcPr>
            <w:tcW w:w="2103" w:type="pct"/>
            <w:vMerge/>
            <w:tcBorders>
              <w:top w:val="single" w:sz="4" w:space="0" w:color="000000"/>
              <w:left w:val="single" w:sz="4" w:space="0" w:color="000000"/>
              <w:bottom w:val="single" w:sz="4" w:space="0" w:color="000000"/>
              <w:right w:val="single" w:sz="4" w:space="0" w:color="000000"/>
            </w:tcBorders>
          </w:tcPr>
          <w:p w:rsidR="0044223E" w:rsidRPr="0044223E" w:rsidRDefault="0044223E" w:rsidP="00B74705">
            <w:pPr>
              <w:rPr>
                <w:rFonts w:ascii="Times New Roman" w:hAnsi="Times New Roman" w:cs="Times New Roman"/>
              </w:rPr>
            </w:pPr>
          </w:p>
        </w:tc>
      </w:tr>
    </w:tbl>
    <w:p w:rsidR="0044223E" w:rsidRPr="0044223E" w:rsidRDefault="0044223E" w:rsidP="00B74705">
      <w:pPr>
        <w:ind w:firstLine="567"/>
        <w:rPr>
          <w:rFonts w:ascii="Times New Roman" w:hAnsi="Times New Roman" w:cs="Times New Roman"/>
        </w:rPr>
      </w:pPr>
    </w:p>
    <w:p w:rsidR="0044223E" w:rsidRPr="0044223E" w:rsidRDefault="0044223E" w:rsidP="00B74705">
      <w:pPr>
        <w:pStyle w:val="a6"/>
        <w:spacing w:after="0"/>
        <w:ind w:firstLine="567"/>
        <w:rPr>
          <w:rFonts w:ascii="Times New Roman" w:hAnsi="Times New Roman" w:cs="Times New Roman"/>
        </w:rPr>
      </w:pPr>
      <w:r w:rsidRPr="0044223E">
        <w:rPr>
          <w:rFonts w:ascii="Times New Roman" w:hAnsi="Times New Roman" w:cs="Times New Roman"/>
        </w:rPr>
        <w:t xml:space="preserve">8.2.18. Размер участка при одноярусном хранении судов прогулочного и спортивного флота </w:t>
      </w:r>
    </w:p>
    <w:p w:rsidR="0044223E" w:rsidRPr="0044223E" w:rsidRDefault="0044223E" w:rsidP="00B74705">
      <w:pPr>
        <w:pStyle w:val="a6"/>
        <w:spacing w:after="0"/>
        <w:ind w:firstLine="567"/>
        <w:jc w:val="right"/>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74</w:t>
      </w:r>
    </w:p>
    <w:tbl>
      <w:tblPr>
        <w:tblW w:w="5000" w:type="pct"/>
        <w:tblLook w:val="0000" w:firstRow="0" w:lastRow="0" w:firstColumn="0" w:lastColumn="0" w:noHBand="0" w:noVBand="0"/>
      </w:tblPr>
      <w:tblGrid>
        <w:gridCol w:w="4396"/>
        <w:gridCol w:w="3557"/>
        <w:gridCol w:w="2609"/>
      </w:tblGrid>
      <w:tr w:rsidR="0044223E" w:rsidRPr="0044223E" w:rsidTr="00F75E58">
        <w:tc>
          <w:tcPr>
            <w:tcW w:w="2081"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p>
        </w:tc>
        <w:tc>
          <w:tcPr>
            <w:tcW w:w="168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Единица измерения</w:t>
            </w:r>
          </w:p>
        </w:tc>
        <w:tc>
          <w:tcPr>
            <w:tcW w:w="1235"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Размер земельного участка</w:t>
            </w:r>
          </w:p>
        </w:tc>
      </w:tr>
      <w:tr w:rsidR="0044223E" w:rsidRPr="0044223E" w:rsidTr="00F75E58">
        <w:trPr>
          <w:cantSplit/>
          <w:trHeight w:hRule="exact" w:val="411"/>
        </w:trPr>
        <w:tc>
          <w:tcPr>
            <w:tcW w:w="2081" w:type="pct"/>
            <w:tcBorders>
              <w:top w:val="single" w:sz="4" w:space="0" w:color="000000"/>
              <w:left w:val="single" w:sz="4" w:space="0" w:color="000000"/>
              <w:bottom w:val="single" w:sz="4" w:space="0" w:color="000000"/>
            </w:tcBorders>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Прогулочный флот</w:t>
            </w:r>
          </w:p>
        </w:tc>
        <w:tc>
          <w:tcPr>
            <w:tcW w:w="168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20-27</w:t>
            </w:r>
          </w:p>
        </w:tc>
        <w:tc>
          <w:tcPr>
            <w:tcW w:w="1235" w:type="pct"/>
            <w:vMerge w:val="restar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м2 на 1 место</w:t>
            </w:r>
          </w:p>
        </w:tc>
      </w:tr>
      <w:tr w:rsidR="0044223E" w:rsidRPr="0044223E" w:rsidTr="00F75E58">
        <w:trPr>
          <w:cantSplit/>
          <w:trHeight w:hRule="exact" w:val="388"/>
        </w:trPr>
        <w:tc>
          <w:tcPr>
            <w:tcW w:w="2081" w:type="pct"/>
            <w:tcBorders>
              <w:top w:val="single" w:sz="4" w:space="0" w:color="000000"/>
              <w:left w:val="single" w:sz="4" w:space="0" w:color="000000"/>
              <w:bottom w:val="single" w:sz="4" w:space="0" w:color="000000"/>
            </w:tcBorders>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Спортивный флот</w:t>
            </w:r>
          </w:p>
        </w:tc>
        <w:tc>
          <w:tcPr>
            <w:tcW w:w="168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75</w:t>
            </w:r>
          </w:p>
        </w:tc>
        <w:tc>
          <w:tcPr>
            <w:tcW w:w="1235" w:type="pct"/>
            <w:vMerge/>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rPr>
                <w:rFonts w:ascii="Times New Roman" w:hAnsi="Times New Roman" w:cs="Times New Roman"/>
              </w:rPr>
            </w:pPr>
          </w:p>
        </w:tc>
      </w:tr>
    </w:tbl>
    <w:p w:rsidR="0044223E" w:rsidRPr="0044223E" w:rsidRDefault="0044223E" w:rsidP="00B74705">
      <w:pPr>
        <w:ind w:firstLine="567"/>
        <w:rPr>
          <w:rFonts w:ascii="Times New Roman" w:hAnsi="Times New Roman" w:cs="Times New Roman"/>
        </w:rPr>
      </w:pP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8.2.19. Расстояние от стоянок маломерных судов до жилой застройки следует принимать не менее </w:t>
      </w:r>
      <w:smartTag w:uri="urn:schemas-microsoft-com:office:smarttags" w:element="metricconverter">
        <w:smartTagPr>
          <w:attr w:name="ProductID" w:val="50 м"/>
        </w:smartTagPr>
        <w:r w:rsidRPr="0044223E">
          <w:rPr>
            <w:rFonts w:ascii="Times New Roman" w:hAnsi="Times New Roman" w:cs="Times New Roman"/>
          </w:rPr>
          <w:t>50 м</w:t>
        </w:r>
      </w:smartTag>
      <w:r w:rsidRPr="0044223E">
        <w:rPr>
          <w:rFonts w:ascii="Times New Roman" w:hAnsi="Times New Roman" w:cs="Times New Roman"/>
        </w:rPr>
        <w:t xml:space="preserve">, до больниц и санаториев – не менее </w:t>
      </w:r>
      <w:smartTag w:uri="urn:schemas-microsoft-com:office:smarttags" w:element="metricconverter">
        <w:smartTagPr>
          <w:attr w:name="ProductID" w:val="200 м"/>
        </w:smartTagPr>
        <w:r w:rsidRPr="0044223E">
          <w:rPr>
            <w:rFonts w:ascii="Times New Roman" w:hAnsi="Times New Roman" w:cs="Times New Roman"/>
          </w:rPr>
          <w:t>200 м</w:t>
        </w:r>
      </w:smartTag>
      <w:r w:rsidRPr="0044223E">
        <w:rPr>
          <w:rFonts w:ascii="Times New Roman" w:hAnsi="Times New Roman" w:cs="Times New Roman"/>
        </w:rPr>
        <w:t>.</w:t>
      </w:r>
    </w:p>
    <w:p w:rsidR="00F75E58" w:rsidRDefault="00F75E58" w:rsidP="00B74705">
      <w:pPr>
        <w:rPr>
          <w:rFonts w:ascii="Times New Roman" w:hAnsi="Times New Roman" w:cs="Times New Roman"/>
        </w:rPr>
      </w:pPr>
      <w:r>
        <w:rPr>
          <w:rFonts w:ascii="Times New Roman" w:hAnsi="Times New Roman" w:cs="Times New Roman"/>
        </w:rPr>
        <w:br w:type="page"/>
      </w:r>
    </w:p>
    <w:p w:rsidR="00F75E58" w:rsidRPr="00F75E58" w:rsidRDefault="00F75E58" w:rsidP="00B74705">
      <w:pPr>
        <w:tabs>
          <w:tab w:val="left" w:pos="142"/>
        </w:tabs>
        <w:ind w:firstLine="567"/>
        <w:rPr>
          <w:rFonts w:ascii="Times New Roman" w:hAnsi="Times New Roman" w:cs="Times New Roman"/>
          <w:b/>
        </w:rPr>
      </w:pPr>
      <w:r w:rsidRPr="00F75E58">
        <w:rPr>
          <w:rFonts w:ascii="Times New Roman" w:hAnsi="Times New Roman" w:cs="Times New Roman"/>
          <w:b/>
        </w:rPr>
        <w:t>9. РАСЧЕТНЫЕ ПОКАЗАТЕЛИ ОБЕСПЕЧЕННОСТИ И ИНТЕНСИВНОСТИ ИСПОЛЬЗОВАНИЯ ПРОИЗВОДСТВЕННЫХ И КОММУНАЛЬНО – СКЛАДСКИХ ЗОН.</w:t>
      </w:r>
    </w:p>
    <w:p w:rsidR="00F75E58" w:rsidRPr="00F75E58" w:rsidRDefault="00F75E58" w:rsidP="00B74705">
      <w:pPr>
        <w:tabs>
          <w:tab w:val="left" w:pos="142"/>
        </w:tabs>
        <w:ind w:firstLine="567"/>
        <w:rPr>
          <w:rFonts w:ascii="Times New Roman" w:hAnsi="Times New Roman" w:cs="Times New Roman"/>
          <w:b/>
        </w:rPr>
      </w:pPr>
      <w:r w:rsidRPr="00F75E58">
        <w:rPr>
          <w:rFonts w:ascii="Times New Roman" w:hAnsi="Times New Roman" w:cs="Times New Roman"/>
          <w:b/>
        </w:rPr>
        <w:t>9.1. Общие требования</w:t>
      </w:r>
    </w:p>
    <w:p w:rsidR="00F75E58" w:rsidRPr="00F75E58" w:rsidRDefault="00F75E58" w:rsidP="00B74705">
      <w:pPr>
        <w:tabs>
          <w:tab w:val="left" w:pos="142"/>
        </w:tabs>
        <w:ind w:firstLine="567"/>
        <w:rPr>
          <w:rFonts w:ascii="Times New Roman" w:hAnsi="Times New Roman" w:cs="Times New Roman"/>
        </w:rPr>
      </w:pPr>
      <w:r w:rsidRPr="00F75E58">
        <w:rPr>
          <w:rFonts w:ascii="Times New Roman" w:hAnsi="Times New Roman" w:cs="Times New Roman"/>
        </w:rPr>
        <w:t xml:space="preserve">9.1.1. Производственные территориальные зоны включают: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производственные зоны - зоны размещения производственных объектов с различными нормативами воздействия на окружающую среду;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коммунальные зоны - зоны размещения коммунальных и складских объектов, объектов жилищно-коммунального хозяйства, транспорта, оптовой торговли;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зоны инженерной инфраструктуры;</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зоны транспортной инфраструктуры;</w:t>
      </w:r>
    </w:p>
    <w:p w:rsidR="00F75E58" w:rsidRPr="00F75E58" w:rsidRDefault="00F75E58" w:rsidP="00B74705">
      <w:pPr>
        <w:tabs>
          <w:tab w:val="left" w:pos="142"/>
        </w:tabs>
        <w:ind w:firstLine="567"/>
        <w:rPr>
          <w:rFonts w:ascii="Times New Roman" w:hAnsi="Times New Roman" w:cs="Times New Roman"/>
        </w:rPr>
      </w:pPr>
      <w:r w:rsidRPr="00F75E58">
        <w:rPr>
          <w:rFonts w:ascii="Times New Roman" w:hAnsi="Times New Roman" w:cs="Times New Roman"/>
        </w:rPr>
        <w:t xml:space="preserve">- иные виды зон производственной инфраструктуры.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9.1.1.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воздушного и трубопроводного транспорта, связи, которые требуют установление санитарно-защитных зон объектов в соответствии с требованиями настоящих нормативов. </w:t>
      </w:r>
    </w:p>
    <w:p w:rsidR="00F75E58" w:rsidRDefault="00F75E58" w:rsidP="00B74705">
      <w:pPr>
        <w:tabs>
          <w:tab w:val="left" w:pos="142"/>
        </w:tabs>
        <w:ind w:firstLine="567"/>
        <w:rPr>
          <w:rFonts w:ascii="Times New Roman" w:hAnsi="Times New Roman" w:cs="Times New Roman"/>
        </w:rPr>
      </w:pPr>
      <w:r w:rsidRPr="00F75E58">
        <w:rPr>
          <w:rFonts w:ascii="Times New Roman" w:hAnsi="Times New Roman" w:cs="Times New Roman"/>
        </w:rPr>
        <w:t xml:space="preserve">9.1.1. Границы производственных зон определяются на основании зонирования территории </w:t>
      </w:r>
      <w:r w:rsidR="003C3F3D">
        <w:rPr>
          <w:rFonts w:ascii="Times New Roman" w:hAnsi="Times New Roman" w:cs="Times New Roman"/>
        </w:rPr>
        <w:t xml:space="preserve">сельских </w:t>
      </w:r>
      <w:r w:rsidRPr="00F75E58">
        <w:rPr>
          <w:rFonts w:ascii="Times New Roman" w:hAnsi="Times New Roman" w:cs="Times New Roman"/>
        </w:rPr>
        <w:t>поселений и устанавливаются с учетом требуемых санитарно-защитных зон в соответствии с разделом 1</w:t>
      </w:r>
      <w:r w:rsidR="003C3F3D">
        <w:rPr>
          <w:rFonts w:ascii="Times New Roman" w:hAnsi="Times New Roman" w:cs="Times New Roman"/>
        </w:rPr>
        <w:t>5</w:t>
      </w:r>
      <w:r w:rsidRPr="00F75E58">
        <w:rPr>
          <w:rFonts w:ascii="Times New Roman" w:hAnsi="Times New Roman" w:cs="Times New Roman"/>
        </w:rPr>
        <w:t xml:space="preserve"> настоящих нормативов, обеспечивая максимально эффективное использование территории.       </w:t>
      </w:r>
    </w:p>
    <w:p w:rsidR="003C3F3D" w:rsidRPr="00F75E58" w:rsidRDefault="003C3F3D" w:rsidP="00B74705">
      <w:pPr>
        <w:tabs>
          <w:tab w:val="left" w:pos="142"/>
        </w:tabs>
        <w:ind w:firstLine="567"/>
        <w:rPr>
          <w:rFonts w:ascii="Times New Roman" w:hAnsi="Times New Roman" w:cs="Times New Roman"/>
        </w:rPr>
      </w:pPr>
    </w:p>
    <w:p w:rsidR="00F75E58" w:rsidRPr="00F75E58" w:rsidRDefault="00F75E58" w:rsidP="00B74705">
      <w:pPr>
        <w:tabs>
          <w:tab w:val="left" w:pos="142"/>
        </w:tabs>
        <w:ind w:firstLine="567"/>
        <w:rPr>
          <w:rFonts w:ascii="Times New Roman" w:hAnsi="Times New Roman" w:cs="Times New Roman"/>
          <w:b/>
        </w:rPr>
      </w:pPr>
      <w:r w:rsidRPr="00F75E58">
        <w:rPr>
          <w:rFonts w:ascii="Times New Roman" w:hAnsi="Times New Roman" w:cs="Times New Roman"/>
          <w:b/>
        </w:rPr>
        <w:t xml:space="preserve">9.2. Производственные зоны.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9.2.1. Производственная территориальная зона для строительства новых и расширения существующих производственных предприятий проектируется в соответствии с требованиями Правил землепользования и застройки с учетом аэроклиматических характеристик, рельефа местности, закономерностей распространения промышленных выбросов в атмосфере, потенциала загрязнения атмосферы с подветренной стороны по отношению к жилой, рекреационной, курортной зоне, зоне отдыха населения в соответствии с генеральными планами </w:t>
      </w:r>
      <w:r w:rsidR="003C3F3D">
        <w:rPr>
          <w:rFonts w:ascii="Times New Roman" w:hAnsi="Times New Roman" w:cs="Times New Roman"/>
        </w:rPr>
        <w:t xml:space="preserve">сельского </w:t>
      </w:r>
      <w:r w:rsidRPr="00F75E58">
        <w:rPr>
          <w:rFonts w:ascii="Times New Roman" w:hAnsi="Times New Roman" w:cs="Times New Roman"/>
        </w:rPr>
        <w:t>поселени</w:t>
      </w:r>
      <w:r w:rsidR="003C3F3D">
        <w:rPr>
          <w:rFonts w:ascii="Times New Roman" w:hAnsi="Times New Roman" w:cs="Times New Roman"/>
        </w:rPr>
        <w:t>я</w:t>
      </w:r>
      <w:r w:rsidRPr="00F75E58">
        <w:rPr>
          <w:rFonts w:ascii="Times New Roman" w:hAnsi="Times New Roman" w:cs="Times New Roman"/>
        </w:rPr>
        <w:t xml:space="preserve">.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9.2.2. Производственные территориальные зоны, предприятия (далее - производственная зона) и связанные с ними отвалы, отходы, очистные сооружения следует размещать на землях несельскохозяйственного назначения или не пригодных для сельского хозяйства. При отсутствии таких земель могут выбираться участки на сельскохозяйственных угодьях худшего качества.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Размещение производственной зоны и объектов, не связанных с созданием лесной инфраструктуры, на землях лесного фонда запрещается за исключением объектов, указанных в пункте 1 статьи 21 Лесного кодекса Российской Федерации.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9.2.3. Размещение производственной зоны на площадях залегания полезных ископаемых допускается по согласованию с органами государственного горного надзора, а на площадях залегания общераспространенных полезных ископаемых - в порядке, устанавливаемом законодательством. </w:t>
      </w:r>
    </w:p>
    <w:p w:rsidR="00F75E58" w:rsidRPr="00F75E58" w:rsidRDefault="00F75E58" w:rsidP="00B74705">
      <w:pPr>
        <w:tabs>
          <w:tab w:val="left" w:pos="142"/>
        </w:tabs>
        <w:ind w:firstLine="567"/>
        <w:rPr>
          <w:rFonts w:ascii="Times New Roman" w:hAnsi="Times New Roman" w:cs="Times New Roman"/>
        </w:rPr>
      </w:pPr>
      <w:r w:rsidRPr="00F75E58">
        <w:rPr>
          <w:rFonts w:ascii="Times New Roman" w:hAnsi="Times New Roman" w:cs="Times New Roman"/>
        </w:rPr>
        <w:t xml:space="preserve">9.2.4. Устройство отвалов, </w:t>
      </w:r>
      <w:proofErr w:type="spellStart"/>
      <w:r w:rsidRPr="00F75E58">
        <w:rPr>
          <w:rFonts w:ascii="Times New Roman" w:hAnsi="Times New Roman" w:cs="Times New Roman"/>
        </w:rPr>
        <w:t>шлаконакопителей</w:t>
      </w:r>
      <w:proofErr w:type="spellEnd"/>
      <w:r w:rsidRPr="00F75E58">
        <w:rPr>
          <w:rFonts w:ascii="Times New Roman" w:hAnsi="Times New Roman" w:cs="Times New Roman"/>
        </w:rPr>
        <w:t>, мест складирования отходов предприятий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Участки для них следует размещать за пределами территории предприятий и II пояса зоны санитарной охраны подземных источников водоснабжения с соблюдением санитарных норм.</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9.2.5.  Размещение производственной территориальной зоны не допускается: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в составе рекреационных зон;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на землях особо охраняемых территорий, в том числе: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во всех поясах зон санитарной охраны источников питьевого водоснабжения, в зонах округов санитарной, горно-санитарной охраны лечебно-оздоровительных местностей и курортов, в </w:t>
      </w:r>
      <w:proofErr w:type="spellStart"/>
      <w:r w:rsidRPr="00F75E58">
        <w:rPr>
          <w:rFonts w:ascii="Times New Roman" w:hAnsi="Times New Roman" w:cs="Times New Roman"/>
        </w:rPr>
        <w:t>водоохранных</w:t>
      </w:r>
      <w:proofErr w:type="spellEnd"/>
      <w:r w:rsidRPr="00F75E58">
        <w:rPr>
          <w:rFonts w:ascii="Times New Roman" w:hAnsi="Times New Roman" w:cs="Times New Roman"/>
        </w:rPr>
        <w:t xml:space="preserve"> и прибрежных зонах рек и озер;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-в зонах охраны памятников истории и культуры без согласования с органами охраны памятников;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в зонах активного карста, оползней, оседания или обрушения поверхности под влиянием горных разработок, которые могут угрожать застройке и эксплуатации предприятий;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на участках, загрязненных органическими и радиоактивными отходами, до истечения сроков, установленных органами Федеральной службы </w:t>
      </w:r>
      <w:proofErr w:type="spellStart"/>
      <w:r w:rsidRPr="00F75E58">
        <w:rPr>
          <w:rFonts w:ascii="Times New Roman" w:hAnsi="Times New Roman" w:cs="Times New Roman"/>
        </w:rPr>
        <w:t>Роспотребнадзора</w:t>
      </w:r>
      <w:proofErr w:type="spellEnd"/>
      <w:r w:rsidRPr="00F75E58">
        <w:rPr>
          <w:rFonts w:ascii="Times New Roman" w:hAnsi="Times New Roman" w:cs="Times New Roman"/>
        </w:rPr>
        <w:t xml:space="preserve">;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в зонах возможного катастрофического затопления в результате разрушения плотин или дамб.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9.2.6. Для промышленных предприятий с технологическими процессами, являющимися источниками неблагоприятного воздействия на здоровье человека и окружающую среду, устанавливаются </w:t>
      </w:r>
      <w:proofErr w:type="spellStart"/>
      <w:r w:rsidRPr="00F75E58">
        <w:rPr>
          <w:rFonts w:ascii="Times New Roman" w:hAnsi="Times New Roman" w:cs="Times New Roman"/>
        </w:rPr>
        <w:t>санитарно</w:t>
      </w:r>
      <w:proofErr w:type="spellEnd"/>
      <w:r w:rsidRPr="00F75E58">
        <w:rPr>
          <w:rFonts w:ascii="Times New Roman" w:hAnsi="Times New Roman" w:cs="Times New Roman"/>
        </w:rPr>
        <w:t xml:space="preserve"> – защитные зоны в соответствии с санитарной классификацией предприятий.</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9.2.7. Санитарная классификация устанавливается по классам предприятий – </w:t>
      </w:r>
      <w:r w:rsidRPr="00F75E58">
        <w:rPr>
          <w:rFonts w:ascii="Times New Roman" w:hAnsi="Times New Roman" w:cs="Times New Roman"/>
          <w:lang w:val="en-US"/>
        </w:rPr>
        <w:t>I</w:t>
      </w:r>
      <w:r w:rsidRPr="00F75E58">
        <w:rPr>
          <w:rFonts w:ascii="Times New Roman" w:hAnsi="Times New Roman" w:cs="Times New Roman"/>
        </w:rPr>
        <w:t xml:space="preserve">, </w:t>
      </w:r>
      <w:r w:rsidRPr="00F75E58">
        <w:rPr>
          <w:rFonts w:ascii="Times New Roman" w:hAnsi="Times New Roman" w:cs="Times New Roman"/>
          <w:lang w:val="en-US"/>
        </w:rPr>
        <w:t>II</w:t>
      </w:r>
      <w:r w:rsidRPr="00F75E58">
        <w:rPr>
          <w:rFonts w:ascii="Times New Roman" w:hAnsi="Times New Roman" w:cs="Times New Roman"/>
        </w:rPr>
        <w:t xml:space="preserve">, </w:t>
      </w:r>
      <w:r w:rsidRPr="00F75E58">
        <w:rPr>
          <w:rFonts w:ascii="Times New Roman" w:hAnsi="Times New Roman" w:cs="Times New Roman"/>
          <w:lang w:val="en-US"/>
        </w:rPr>
        <w:t>III</w:t>
      </w:r>
      <w:r w:rsidRPr="00F75E58">
        <w:rPr>
          <w:rFonts w:ascii="Times New Roman" w:hAnsi="Times New Roman" w:cs="Times New Roman"/>
        </w:rPr>
        <w:t xml:space="preserve">, </w:t>
      </w:r>
      <w:r w:rsidRPr="00F75E58">
        <w:rPr>
          <w:rFonts w:ascii="Times New Roman" w:hAnsi="Times New Roman" w:cs="Times New Roman"/>
          <w:lang w:val="en-US"/>
        </w:rPr>
        <w:t>IV</w:t>
      </w:r>
      <w:r w:rsidRPr="00F75E58">
        <w:rPr>
          <w:rFonts w:ascii="Times New Roman" w:hAnsi="Times New Roman" w:cs="Times New Roman"/>
        </w:rPr>
        <w:t xml:space="preserve">, </w:t>
      </w:r>
      <w:r w:rsidRPr="00F75E58">
        <w:rPr>
          <w:rFonts w:ascii="Times New Roman" w:hAnsi="Times New Roman" w:cs="Times New Roman"/>
          <w:lang w:val="en-US"/>
        </w:rPr>
        <w:t>V</w:t>
      </w:r>
      <w:r w:rsidRPr="00F75E58">
        <w:rPr>
          <w:rFonts w:ascii="Times New Roman" w:hAnsi="Times New Roman" w:cs="Times New Roman"/>
        </w:rPr>
        <w:t xml:space="preserve"> классы.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I</w:t>
      </w:r>
      <w:r w:rsidRPr="00F75E58">
        <w:rPr>
          <w:rFonts w:ascii="Times New Roman" w:hAnsi="Times New Roman" w:cs="Times New Roman"/>
        </w:rPr>
        <w:t xml:space="preserve"> - 1000 м;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II</w:t>
      </w:r>
      <w:r w:rsidRPr="00F75E58">
        <w:rPr>
          <w:rFonts w:ascii="Times New Roman" w:hAnsi="Times New Roman" w:cs="Times New Roman"/>
        </w:rPr>
        <w:t xml:space="preserve"> - 500 м;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III</w:t>
      </w:r>
      <w:r w:rsidRPr="00F75E58">
        <w:rPr>
          <w:rFonts w:ascii="Times New Roman" w:hAnsi="Times New Roman" w:cs="Times New Roman"/>
        </w:rPr>
        <w:t xml:space="preserve"> - 300 м;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IV</w:t>
      </w:r>
      <w:r w:rsidRPr="00F75E58">
        <w:rPr>
          <w:rFonts w:ascii="Times New Roman" w:hAnsi="Times New Roman" w:cs="Times New Roman"/>
        </w:rPr>
        <w:t xml:space="preserve"> - 100 м; </w:t>
      </w:r>
    </w:p>
    <w:p w:rsidR="00F75E58" w:rsidRPr="00F75E58" w:rsidRDefault="00F75E58" w:rsidP="00B74705">
      <w:pPr>
        <w:tabs>
          <w:tab w:val="left" w:pos="142"/>
        </w:tabs>
        <w:ind w:firstLine="567"/>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V</w:t>
      </w:r>
      <w:r w:rsidRPr="00F75E58">
        <w:rPr>
          <w:rFonts w:ascii="Times New Roman" w:hAnsi="Times New Roman" w:cs="Times New Roman"/>
        </w:rPr>
        <w:t xml:space="preserve"> - 50 м.</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9.2.8. Санитарно-защитные зоны установлены в соответствии с требованиями СанПин2.2.1/2.1.1.1200-03.</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9.2.9. Для объектов, не включенных в санитарную классификацию, а также с новыми, недостаточно изученными технологиями, не имеющими аналогов в стране и за рубежом, размер санитарно-защитной зоны устанавливается в каждом конкретном случае главным государственным санитарным врачом Российской Федерации или его заместителем.</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9.2.10. Для групп промышленных предприятий устанавливается единая санитарно-защитная зона с учетом суммарных выбросов и физического воздействия всех источников загрязнения.</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9.2.11. Размещение промышленных предприятий </w:t>
      </w:r>
      <w:r w:rsidRPr="00F75E58">
        <w:rPr>
          <w:rFonts w:ascii="Times New Roman" w:hAnsi="Times New Roman" w:cs="Times New Roman"/>
          <w:lang w:val="en-US"/>
        </w:rPr>
        <w:t>I</w:t>
      </w:r>
      <w:r w:rsidRPr="00F75E58">
        <w:rPr>
          <w:rFonts w:ascii="Times New Roman" w:hAnsi="Times New Roman" w:cs="Times New Roman"/>
        </w:rPr>
        <w:t xml:space="preserve"> и </w:t>
      </w:r>
      <w:r w:rsidRPr="00F75E58">
        <w:rPr>
          <w:rFonts w:ascii="Times New Roman" w:hAnsi="Times New Roman" w:cs="Times New Roman"/>
          <w:lang w:val="en-US"/>
        </w:rPr>
        <w:t>II</w:t>
      </w:r>
      <w:r w:rsidRPr="00F75E58">
        <w:rPr>
          <w:rFonts w:ascii="Times New Roman" w:hAnsi="Times New Roman" w:cs="Times New Roman"/>
        </w:rPr>
        <w:t xml:space="preserve"> классов, требующих организации санитарно-защитной зоны 1000 и 500 м соответственно, на территории населенных пунктов Республики Башкортостан не допускается.</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ab/>
        <w:t xml:space="preserve">Кроме этого, на территориях предприятий </w:t>
      </w:r>
      <w:r w:rsidRPr="00F75E58">
        <w:rPr>
          <w:rFonts w:ascii="Times New Roman" w:hAnsi="Times New Roman" w:cs="Times New Roman"/>
          <w:lang w:val="en-US"/>
        </w:rPr>
        <w:t>I</w:t>
      </w:r>
      <w:r w:rsidRPr="00F75E58">
        <w:rPr>
          <w:rFonts w:ascii="Times New Roman" w:hAnsi="Times New Roman" w:cs="Times New Roman"/>
        </w:rPr>
        <w:t>-</w:t>
      </w:r>
      <w:r w:rsidRPr="00F75E58">
        <w:rPr>
          <w:rFonts w:ascii="Times New Roman" w:hAnsi="Times New Roman" w:cs="Times New Roman"/>
          <w:lang w:val="en-US"/>
        </w:rPr>
        <w:t>II</w:t>
      </w:r>
      <w:r w:rsidRPr="00F75E58">
        <w:rPr>
          <w:rFonts w:ascii="Times New Roman" w:hAnsi="Times New Roman" w:cs="Times New Roman"/>
        </w:rPr>
        <w:t xml:space="preserve">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санитарно-защитной зоной 50-100 м.</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9.2.12. Участки производственных территорий с производствами </w:t>
      </w:r>
      <w:r w:rsidRPr="00F75E58">
        <w:rPr>
          <w:rFonts w:ascii="Times New Roman" w:hAnsi="Times New Roman" w:cs="Times New Roman"/>
          <w:lang w:val="en-US"/>
        </w:rPr>
        <w:t>III</w:t>
      </w:r>
      <w:r w:rsidRPr="00F75E58">
        <w:rPr>
          <w:rFonts w:ascii="Times New Roman" w:hAnsi="Times New Roman" w:cs="Times New Roman"/>
        </w:rPr>
        <w:t xml:space="preserve"> и </w:t>
      </w:r>
      <w:r w:rsidRPr="00F75E58">
        <w:rPr>
          <w:rFonts w:ascii="Times New Roman" w:hAnsi="Times New Roman" w:cs="Times New Roman"/>
          <w:lang w:val="en-US"/>
        </w:rPr>
        <w:t>IV</w:t>
      </w:r>
      <w:r w:rsidRPr="00F75E58">
        <w:rPr>
          <w:rFonts w:ascii="Times New Roman" w:hAnsi="Times New Roman" w:cs="Times New Roman"/>
        </w:rPr>
        <w:t xml:space="preserve"> класса, размещение которых по санитарным требованиям не допустимо в составе других зон (жилых, общественно-деловых, рекреационных, сельскохозяйственного назначения), следует размещать только в производственной зоне.</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9.2.13. Для объектов по изготовлению и хранению взрывчатых веществ, материалов и изделий на их основе следует предусматривать запретные (опасные) зоны. Размеры этих зон и возможность строительства в них определяются специальными нормативными документами, утвержденными в установленном порядке, и согласовываются с органами государственного надзора, министерствами и ведомствами, в ведении которых находятся указанные объекты. Застройка запретных (опасных) зон жилыми, общественными и производственными зданиями не допускается. </w:t>
      </w:r>
    </w:p>
    <w:p w:rsidR="00F75E58" w:rsidRPr="00F75E58" w:rsidRDefault="00F75E58" w:rsidP="00B74705">
      <w:pPr>
        <w:tabs>
          <w:tab w:val="left" w:pos="142"/>
        </w:tabs>
        <w:ind w:firstLine="567"/>
        <w:rPr>
          <w:rFonts w:ascii="Times New Roman" w:hAnsi="Times New Roman" w:cs="Times New Roman"/>
        </w:rPr>
      </w:pPr>
      <w:r w:rsidRPr="00F75E58">
        <w:rPr>
          <w:rFonts w:ascii="Times New Roman" w:hAnsi="Times New Roman" w:cs="Times New Roman"/>
        </w:rPr>
        <w:t xml:space="preserve">9.2.14. Не допускается размещение на территории жилых и общественно-деловых зон производственных объектов </w:t>
      </w:r>
      <w:r w:rsidRPr="00F75E58">
        <w:rPr>
          <w:rFonts w:ascii="Times New Roman" w:hAnsi="Times New Roman" w:cs="Times New Roman"/>
          <w:lang w:val="en-US"/>
        </w:rPr>
        <w:t>V</w:t>
      </w:r>
      <w:r w:rsidRPr="00F75E58">
        <w:rPr>
          <w:rFonts w:ascii="Times New Roman" w:hAnsi="Times New Roman" w:cs="Times New Roman"/>
        </w:rPr>
        <w:t xml:space="preserve"> класса, если зона распространения химических и физических факторов до уровня ПДК не ограничивается размерами собственной территории предприятия производственной зоны.</w:t>
      </w:r>
    </w:p>
    <w:p w:rsidR="00F75E58" w:rsidRPr="00F75E58" w:rsidRDefault="00F75E58" w:rsidP="00B74705">
      <w:pPr>
        <w:tabs>
          <w:tab w:val="left" w:pos="142"/>
        </w:tabs>
        <w:ind w:firstLine="567"/>
        <w:rPr>
          <w:rFonts w:ascii="Times New Roman" w:hAnsi="Times New Roman" w:cs="Times New Roman"/>
        </w:rPr>
      </w:pPr>
      <w:r w:rsidRPr="00F75E58">
        <w:rPr>
          <w:rFonts w:ascii="Times New Roman" w:hAnsi="Times New Roman" w:cs="Times New Roman"/>
        </w:rPr>
        <w:t>9.2.15. Предприятия,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p>
    <w:p w:rsidR="00F75E58" w:rsidRPr="00F75E58" w:rsidRDefault="00F75E58" w:rsidP="00B74705">
      <w:pPr>
        <w:tabs>
          <w:tab w:val="left" w:pos="142"/>
        </w:tabs>
        <w:ind w:firstLine="567"/>
        <w:rPr>
          <w:rFonts w:ascii="Times New Roman" w:hAnsi="Times New Roman" w:cs="Times New Roman"/>
        </w:rPr>
      </w:pPr>
      <w:r w:rsidRPr="00F75E58">
        <w:rPr>
          <w:rFonts w:ascii="Times New Roman" w:hAnsi="Times New Roman" w:cs="Times New Roman"/>
        </w:rPr>
        <w:t xml:space="preserve"> В том числе, выбор и отвод участка под строительство предприятий пищевой и перерабатывающей промышленности должен производиться при обязательном участии органов Государственного санитарно-эпидемиологического надзора с наветренной стороны для ветров преобладающего направления по отношению к санитарно-техническим сооружениям, установкам коммунального назначения и предприятиям с технологическими процессами, являющимся источниками загрязнения атмосферного воздуха вредными и неприятно пахнущими веществами, с подветренной стороны по отношению к жилым и общественным зданиям.</w:t>
      </w:r>
    </w:p>
    <w:p w:rsidR="00F75E58" w:rsidRPr="00F75E58" w:rsidRDefault="00F75E58" w:rsidP="00B74705">
      <w:pPr>
        <w:tabs>
          <w:tab w:val="left" w:pos="142"/>
        </w:tabs>
        <w:ind w:firstLine="567"/>
        <w:rPr>
          <w:rFonts w:ascii="Times New Roman" w:hAnsi="Times New Roman" w:cs="Times New Roman"/>
        </w:rPr>
      </w:pPr>
      <w:r w:rsidRPr="00F75E58">
        <w:rPr>
          <w:rFonts w:ascii="Times New Roman" w:hAnsi="Times New Roman" w:cs="Times New Roman"/>
        </w:rPr>
        <w:t xml:space="preserve">9.2.16. В границах населенных пунктов допускается размещать производственные предприятия и объекты </w:t>
      </w:r>
      <w:r w:rsidRPr="00F75E58">
        <w:rPr>
          <w:rFonts w:ascii="Times New Roman" w:hAnsi="Times New Roman" w:cs="Times New Roman"/>
          <w:lang w:val="en-US"/>
        </w:rPr>
        <w:t>III</w:t>
      </w:r>
      <w:r w:rsidRPr="00F75E58">
        <w:rPr>
          <w:rFonts w:ascii="Times New Roman" w:hAnsi="Times New Roman" w:cs="Times New Roman"/>
        </w:rPr>
        <w:t xml:space="preserve">, </w:t>
      </w:r>
      <w:r w:rsidRPr="00F75E58">
        <w:rPr>
          <w:rFonts w:ascii="Times New Roman" w:hAnsi="Times New Roman" w:cs="Times New Roman"/>
          <w:lang w:val="en-US"/>
        </w:rPr>
        <w:t>IV</w:t>
      </w:r>
      <w:r w:rsidRPr="00F75E58">
        <w:rPr>
          <w:rFonts w:ascii="Times New Roman" w:hAnsi="Times New Roman" w:cs="Times New Roman"/>
        </w:rPr>
        <w:t xml:space="preserve"> и </w:t>
      </w:r>
      <w:r w:rsidRPr="00F75E58">
        <w:rPr>
          <w:rFonts w:ascii="Times New Roman" w:hAnsi="Times New Roman" w:cs="Times New Roman"/>
          <w:lang w:val="en-US"/>
        </w:rPr>
        <w:t>V</w:t>
      </w:r>
      <w:r w:rsidRPr="00F75E58">
        <w:rPr>
          <w:rFonts w:ascii="Times New Roman" w:hAnsi="Times New Roman" w:cs="Times New Roman"/>
        </w:rPr>
        <w:t xml:space="preserve"> класса с установлением соответствующих санитарно-защитных зон.</w:t>
      </w:r>
    </w:p>
    <w:p w:rsidR="00F75E58" w:rsidRPr="00F75E58" w:rsidRDefault="00F75E58" w:rsidP="00B74705">
      <w:pPr>
        <w:tabs>
          <w:tab w:val="left" w:pos="142"/>
        </w:tabs>
        <w:ind w:firstLine="567"/>
        <w:rPr>
          <w:rFonts w:ascii="Times New Roman" w:hAnsi="Times New Roman" w:cs="Times New Roman"/>
        </w:rPr>
      </w:pPr>
      <w:r w:rsidRPr="00F75E58">
        <w:rPr>
          <w:rFonts w:ascii="Times New Roman" w:hAnsi="Times New Roman" w:cs="Times New Roman"/>
        </w:rPr>
        <w:t xml:space="preserve">9.2.17. В пределах селитебной территории населенных пунктов допускается размещать производственные предприятия, не выделяющие вредные вещества, с </w:t>
      </w:r>
      <w:proofErr w:type="spellStart"/>
      <w:r w:rsidRPr="00F75E58">
        <w:rPr>
          <w:rFonts w:ascii="Times New Roman" w:hAnsi="Times New Roman" w:cs="Times New Roman"/>
        </w:rPr>
        <w:t>непожароопасными</w:t>
      </w:r>
      <w:proofErr w:type="spellEnd"/>
      <w:r w:rsidRPr="00F75E58">
        <w:rPr>
          <w:rFonts w:ascii="Times New Roman" w:hAnsi="Times New Roman" w:cs="Times New Roman"/>
        </w:rPr>
        <w:t xml:space="preserve">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и подъезда грузового автотранспорта более 50 автомобилей в сутки. При этом расстояние от границ участка производственного предприятия до жилых зданий, участков дошкольных образовательных, общеобразовательных учреждений, учреждений здравоохранения и отдыха следует принимать не менее 50 м.</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9.2.18. Производственные зоны с источниками загрязнения атмосферного воздуха, водных объектов, почв, а также с источниками шума, вибрации, электромагнитных и радиоактивных воздействий по отношению к жилой застройке следует размещать в соответствии с требованиями раздела 16 настоящих нормативов.</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9.2.19. Кроме санитарной классификации, производственные предприятия и объекты имеют ряд характеристик и различаются по их параметрам, в том числе: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по величине занимаемой территории: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участок - до 0,5 га; 0,5 - 5,0 га; 5,0 - 25,0 га;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зона - 25,0 - 200,0 га;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по интенсивности использования территории: плотность застройки от 10 до 75%;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по численности работающих: до 50 человек; 50 - 500 человек; 500 - 1000 человек; 1000 - 4000 человек; 4000 - 10000 человек; более 10000 человек;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по величине грузооборота (принимаемой по большему из двух грузопотоков - прибытия или отправления):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автомобилей в сутки - до 2; от 2 до 40; более 40;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тонн в год - до 40; от 40 до 100000; более 100000;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по величине потребляемых ресурсов: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водопотребление (тыс. куб. м/сутки) - до 5; от 5 до 20; более 20;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теплопотребление (Гкал/час) - до 5; от 5 до 20; более 20.</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9.2.20. В случае негативного влияния производственных зон, расположенных в границах городских округов и поселений, на окружающую среду следует предусматривать уменьшение мощности, перепрофилирование предприятия или вынос экологически неблагополучных промышленных предприятий из селитебных зон городских округов и поселений.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9.2.21. При реконструкции производственных зон территории следует преобразовывать с учетом примыкания к территориям иного функционального назначения: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в полосе примыкания к жилым зонам не следует размещать на границе производственной зоны глухие заборы; рекомендуется использование входящей в состав санитарно-защитной зоны полосы примыкания для размещения коммунальных объектов жилого района, автостоянок различных типов, зеленых насаждений;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9.2.22. После проведения реконструкции или перепрофилирования производственного объекта следует пересмотреть санитарную классификацию объекта с целью установления санитарно-защитной зоны.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Не допускается расширение производственных предприятий, если при этом требуется увеличение размера санитарно-защитных зон.</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9.2.23. Параметры производственных территорий должны подчиняться Правилам землепользования и застройки территорий городских округов и поселений по экологической безопасности, величине и интенсивности использования территорий.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9.2.24. При размещении производственных зон необходимо обеспечивать их рациональную взаимосвязь с жилыми районами при минимальных затратах времени на трудовые передвижения.</w:t>
      </w:r>
    </w:p>
    <w:p w:rsidR="00F75E58" w:rsidRPr="00F75E58" w:rsidRDefault="00F75E58" w:rsidP="00B74705">
      <w:pPr>
        <w:pStyle w:val="Default"/>
        <w:tabs>
          <w:tab w:val="left" w:pos="142"/>
        </w:tabs>
        <w:ind w:firstLine="567"/>
        <w:rPr>
          <w:rFonts w:ascii="Times New Roman" w:hAnsi="Times New Roman" w:cs="Times New Roman"/>
          <w:b/>
        </w:rPr>
      </w:pPr>
    </w:p>
    <w:p w:rsidR="00F75E58" w:rsidRPr="00F75E58" w:rsidRDefault="00F75E58" w:rsidP="00B74705">
      <w:pPr>
        <w:pStyle w:val="Default"/>
        <w:tabs>
          <w:tab w:val="left" w:pos="142"/>
        </w:tabs>
        <w:ind w:firstLine="567"/>
        <w:rPr>
          <w:rFonts w:ascii="Times New Roman" w:hAnsi="Times New Roman" w:cs="Times New Roman"/>
          <w:b/>
        </w:rPr>
      </w:pPr>
      <w:r w:rsidRPr="00F75E58">
        <w:rPr>
          <w:rFonts w:ascii="Times New Roman" w:hAnsi="Times New Roman" w:cs="Times New Roman"/>
          <w:b/>
        </w:rPr>
        <w:t>9.3. Нормативные параметры застройки производственных зон.</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9.3.1.Нормативный размер земельного участка производственного предприятия принимается равным отношению площади его застройки к показателю нормативной плотности застройки, выраженной в процентах застройки.</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9.3.2.Площадь земельных участков должна обеспечивать нормативную плотность застройки участка, предусмотренную для предприятий данной отрасли промышленности; коэффициент использования территории должен быть не ниже нормативного; в целях экономии производственных территорий рекомендуется блокировка зданий, если это не противоречит технологическим, противопожарным, санитарным требованиям, функциональному назначению зданий.</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9.3.3.Занятость территории (интенсивность использования) производственной </w:t>
      </w:r>
      <w:proofErr w:type="spellStart"/>
      <w:r w:rsidRPr="00F75E58">
        <w:rPr>
          <w:rFonts w:ascii="Times New Roman" w:hAnsi="Times New Roman" w:cs="Times New Roman"/>
        </w:rPr>
        <w:t>подзоны</w:t>
      </w:r>
      <w:proofErr w:type="spellEnd"/>
      <w:r w:rsidRPr="00F75E58">
        <w:rPr>
          <w:rFonts w:ascii="Times New Roman" w:hAnsi="Times New Roman" w:cs="Times New Roman"/>
        </w:rPr>
        <w:t xml:space="preserve"> определяется в процентах как отношение суммы площадок производственных предприятий в пределах ограждения (при отсутствии ограждения - в соответствующих условных границах), а также объектов обслуживания с включением площади, занятой железнодорожными станциями, к общей территории производственной зоны. Территория предприятия должна включать резервные участки, намеченные в соответствии с заданием на проектирование для размещения на них зданий и сооружений в случае расширения и модернизации производства.</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9.3.4. Производственная зона, занимаемая площадками производственных предприятий и вспомогательных объектов, учреждениями и предприятиями обслуживания, должна составлять не менее 60% общей территории производственной зоны.</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9.3.5. Санитарно-защитная зона отделяет производственную территорию от жилой, общественно-деловой, рекреационной зоны, зоны отдыха и других с обязательным обозначением границ специальными информационными знаками.</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9.3.6.Организация санитарно-защитных зон осуществляется в соответствии с требованиями раздела 16 настоящих нормативов.</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9.3.7.Санитарно-защитная зона для предприятий </w:t>
      </w:r>
      <w:r w:rsidRPr="00F75E58">
        <w:rPr>
          <w:rFonts w:ascii="Times New Roman" w:hAnsi="Times New Roman" w:cs="Times New Roman"/>
          <w:lang w:val="en-US"/>
        </w:rPr>
        <w:t>IV</w:t>
      </w:r>
      <w:r w:rsidRPr="00F75E58">
        <w:rPr>
          <w:rFonts w:ascii="Times New Roman" w:hAnsi="Times New Roman" w:cs="Times New Roman"/>
        </w:rPr>
        <w:t xml:space="preserve">, </w:t>
      </w:r>
      <w:r w:rsidRPr="00F75E58">
        <w:rPr>
          <w:rFonts w:ascii="Times New Roman" w:hAnsi="Times New Roman" w:cs="Times New Roman"/>
          <w:lang w:val="en-US"/>
        </w:rPr>
        <w:t>V</w:t>
      </w:r>
      <w:r w:rsidRPr="00F75E58">
        <w:rPr>
          <w:rFonts w:ascii="Times New Roman" w:hAnsi="Times New Roman" w:cs="Times New Roman"/>
        </w:rPr>
        <w:t xml:space="preserve"> классов должна быть максимально озеленена – не менее 60% площади; для предприятий </w:t>
      </w:r>
      <w:r w:rsidRPr="00F75E58">
        <w:rPr>
          <w:rFonts w:ascii="Times New Roman" w:hAnsi="Times New Roman" w:cs="Times New Roman"/>
          <w:lang w:val="en-US"/>
        </w:rPr>
        <w:t>II</w:t>
      </w:r>
      <w:r w:rsidRPr="00F75E58">
        <w:rPr>
          <w:rFonts w:ascii="Times New Roman" w:hAnsi="Times New Roman" w:cs="Times New Roman"/>
        </w:rPr>
        <w:t xml:space="preserve"> и </w:t>
      </w:r>
      <w:r w:rsidRPr="00F75E58">
        <w:rPr>
          <w:rFonts w:ascii="Times New Roman" w:hAnsi="Times New Roman" w:cs="Times New Roman"/>
          <w:lang w:val="en-US"/>
        </w:rPr>
        <w:t>III</w:t>
      </w:r>
      <w:r w:rsidRPr="00F75E58">
        <w:rPr>
          <w:rFonts w:ascii="Times New Roman" w:hAnsi="Times New Roman" w:cs="Times New Roman"/>
        </w:rPr>
        <w:t xml:space="preserve"> класса – не менее 50%; для предприятий, имеющих санитарно-защитную зону 1000 м более – не менее 40% ее территории с обязательной организацией полосы древесно-кустарниковых насаждений со стороны жилой застройки.</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9.3.8. В пределах санитарно-защитных зон не допускается размещать:</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жилые здания;</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дошкольные образовательные учреждения;</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общеобразовательные учреждения;</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учреждения здравоохранения и отдыха;</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спортивные сооружения;</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другие общественные здания, не связанные с обслуживанием производства;</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коллективные или индивидуальные дачные и садово-огородные участки;</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предприятия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предприятия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профилактические и оздоровительные учреждения общего пользования;</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участки предприятий, на продукцию которых может быть оказано негативное воздействие выбросами и неблагоприятными физическими факторами в пределах санитарно-защитных зон.</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9.3.9. Территория санитарно-защитных зон не должна использоваться для рекреационных целей и производства сельскохозяйственной продукции.</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9.3.10. Санитарно-защитная зона или ее часть не могут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9.3.11. В границах санитарно-защитной зоны не допускается размещать:</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сельскохозяйственные угодья для выращивания технических культур, не используемых для производства продуктов питания;</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предприятия, их отдельные здания и сооружения с производствами меньшего класса вредности, чем основное производство. При наличии у размещаемого в санитарно-защитной зоне объекта выбросов, аналогичных по составу с основным производством, обязательно требование </w:t>
      </w:r>
      <w:proofErr w:type="spellStart"/>
      <w:r w:rsidRPr="00F75E58">
        <w:rPr>
          <w:rFonts w:ascii="Times New Roman" w:hAnsi="Times New Roman" w:cs="Times New Roman"/>
        </w:rPr>
        <w:t>непревышения</w:t>
      </w:r>
      <w:proofErr w:type="spellEnd"/>
      <w:r w:rsidRPr="00F75E58">
        <w:rPr>
          <w:rFonts w:ascii="Times New Roman" w:hAnsi="Times New Roman" w:cs="Times New Roman"/>
        </w:rPr>
        <w:t xml:space="preserve"> гигиенических нормативов на границе санитарно-защитной зоны и за ее пределами при суммарном учете;</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пожарные депо, бани, прачечные, объекты торговли и общественного питания, мотели, стоянки общественного  и индивидуального транспорта, автозаправочные станции, а также 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 оздоровительные сооружения для работников предприятия, общественные здания административного назначения;</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нежилые помещения для дежурного аварийного персонала и охраны предприятий, помещения для пребывания работающих по вахтовому методу, местные и транзитные коммуникации, линии электропередач, электроподстанции, </w:t>
      </w:r>
      <w:proofErr w:type="spellStart"/>
      <w:r w:rsidRPr="00F75E58">
        <w:rPr>
          <w:rFonts w:ascii="Times New Roman" w:hAnsi="Times New Roman" w:cs="Times New Roman"/>
        </w:rPr>
        <w:t>нефте</w:t>
      </w:r>
      <w:proofErr w:type="spellEnd"/>
      <w:r w:rsidRPr="00F75E58">
        <w:rPr>
          <w:rFonts w:ascii="Times New Roman" w:hAnsi="Times New Roman" w:cs="Times New Roman"/>
        </w:rPr>
        <w:t xml:space="preserve">- и газопроводы, артезианские скважины для технического водоснабжения, </w:t>
      </w:r>
      <w:proofErr w:type="spellStart"/>
      <w:r w:rsidRPr="00F75E58">
        <w:rPr>
          <w:rFonts w:ascii="Times New Roman" w:hAnsi="Times New Roman" w:cs="Times New Roman"/>
        </w:rPr>
        <w:t>водоохлаждающие</w:t>
      </w:r>
      <w:proofErr w:type="spellEnd"/>
      <w:r w:rsidRPr="00F75E58">
        <w:rPr>
          <w:rFonts w:ascii="Times New Roman" w:hAnsi="Times New Roman" w:cs="Times New Roman"/>
        </w:rPr>
        <w:t xml:space="preserve"> сооружения оборотного водоснабжения, питомники растений для озеленения </w:t>
      </w:r>
      <w:proofErr w:type="spellStart"/>
      <w:r w:rsidRPr="00F75E58">
        <w:rPr>
          <w:rFonts w:ascii="Times New Roman" w:hAnsi="Times New Roman" w:cs="Times New Roman"/>
        </w:rPr>
        <w:t>промплощадки</w:t>
      </w:r>
      <w:proofErr w:type="spellEnd"/>
      <w:r w:rsidRPr="00F75E58">
        <w:rPr>
          <w:rFonts w:ascii="Times New Roman" w:hAnsi="Times New Roman" w:cs="Times New Roman"/>
        </w:rPr>
        <w:t>, предприятий и санитарно-защитной зоны.</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9.3.12. В санитарно-защитной зоне предприятий пищевых отраслей промышленности, оптовых складов продовольственного сырья и пищевой продукции допускается размещение новых профильных, однотипных объектов при исключении взаимного негативного воздействия</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9.3.13. Нормативы на проектирование и строительство объектов и сетей инженерной инфраструктуры производственных зон (водоснабжение, канализация, электро-, тепло-, газоснабжение, связь, радиовещание и телевидение) принимаются в соответствии с требованиями раздела 11 настоящих нормативов.</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9.3.14. Для сбора и удаления производственных и бытовых сточных вод на предприятиях должны предусматриваться канализационные системы, которые могут присоединяться к канализационным сетям населенных пунктов или иметь собственную систему очистных сооружений.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9.3.15. При проектировании мест захоронения отходов производства должны соблюдаться требования раздела 12 настоящих нормативов. </w:t>
      </w:r>
    </w:p>
    <w:p w:rsidR="00F75E58" w:rsidRPr="00F75E58" w:rsidRDefault="00F75E58" w:rsidP="00B74705">
      <w:pPr>
        <w:pStyle w:val="Default"/>
        <w:tabs>
          <w:tab w:val="left" w:pos="142"/>
        </w:tabs>
        <w:ind w:firstLine="567"/>
        <w:rPr>
          <w:rFonts w:ascii="Times New Roman" w:hAnsi="Times New Roman" w:cs="Times New Roman"/>
        </w:rPr>
      </w:pP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9.3.16. Нормативы на проектирование и строительство транспортной инфраструктуры производственных зон принимаются в соответствии с требованиями раздела </w:t>
      </w:r>
      <w:r w:rsidR="003C3F3D">
        <w:rPr>
          <w:rFonts w:ascii="Times New Roman" w:hAnsi="Times New Roman" w:cs="Times New Roman"/>
        </w:rPr>
        <w:t>7, 8</w:t>
      </w:r>
      <w:r w:rsidRPr="00F75E58">
        <w:rPr>
          <w:rFonts w:ascii="Times New Roman" w:hAnsi="Times New Roman" w:cs="Times New Roman"/>
        </w:rPr>
        <w:t xml:space="preserve"> настоящих нормативов.</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9.3.17. Условия транспортной организации территорий при их планировке и застройке должны соответствовать требованиям </w:t>
      </w:r>
      <w:r w:rsidR="003C3F3D">
        <w:rPr>
          <w:rFonts w:ascii="Times New Roman" w:hAnsi="Times New Roman" w:cs="Times New Roman"/>
        </w:rPr>
        <w:t>разделов 7,8.</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9.3.18. Обеспеченность сооружениями и устройствами для хранения и обслуживания транспортных средств следует принимать в соответствии с требованиями раздела </w:t>
      </w:r>
      <w:r w:rsidR="003C3F3D">
        <w:rPr>
          <w:rFonts w:ascii="Times New Roman" w:hAnsi="Times New Roman" w:cs="Times New Roman"/>
        </w:rPr>
        <w:t>8</w:t>
      </w:r>
      <w:r w:rsidRPr="00F75E58">
        <w:rPr>
          <w:rFonts w:ascii="Times New Roman" w:hAnsi="Times New Roman" w:cs="Times New Roman"/>
        </w:rPr>
        <w:t xml:space="preserve"> настоящих нормативов.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9.3.19. Площадь участков, предназначенных для озеленения в пределах ограды предприятия, следует определять из расчета не менее 3 кв. м на одного работающего в наиболее многочисленной смене. Для предприятий с численностью работающих 300 человек и более на 1 га площадки предприятия площадь участков, предназначенных для озеленения, допускается уменьшать из расчета обеспечения установленного показателя плотности застройки. Предельный размер участков, предназначенных для озеленения, не должен превышать 15% площади предприятия.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9.3.20. При устройстве санитарно-защитных посадок между отдельными производственными объектами следует размещать деревья не ближе 5 м от зданий и сооружений; не следует применять хвойные и другие легковоспламеняющиеся породы деревьев и кустарников.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9.3.21. Расстояния от производственных, административных зданий и сооружений и объектов инженерной и транспортной инфраструктур до зеленых насаждений следует принимать в соответствии с требованиями раздела "Рекреационные зоны".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9.3.22. Расстояния между зданиями и сооружениями в зависимости от степени огнестойкости и категории производств, расположение пожарных депо, пожарных постов и радиусы их обслуживания следует принимать в соответствии с требованиями раздела 16 настоящих нормативов.</w:t>
      </w:r>
    </w:p>
    <w:p w:rsidR="00F75E58" w:rsidRPr="00F75E58" w:rsidRDefault="00F75E58" w:rsidP="00B74705">
      <w:pPr>
        <w:pStyle w:val="Default"/>
        <w:tabs>
          <w:tab w:val="left" w:pos="142"/>
        </w:tabs>
        <w:ind w:firstLine="567"/>
        <w:rPr>
          <w:rFonts w:ascii="Times New Roman" w:hAnsi="Times New Roman" w:cs="Times New Roman"/>
        </w:rPr>
      </w:pPr>
    </w:p>
    <w:p w:rsidR="00F75E58" w:rsidRPr="00F75E58" w:rsidRDefault="00F75E58" w:rsidP="00B74705">
      <w:pPr>
        <w:pStyle w:val="Default"/>
        <w:tabs>
          <w:tab w:val="left" w:pos="142"/>
        </w:tabs>
        <w:ind w:firstLine="567"/>
        <w:rPr>
          <w:rFonts w:ascii="Times New Roman" w:hAnsi="Times New Roman" w:cs="Times New Roman"/>
          <w:b/>
        </w:rPr>
      </w:pPr>
      <w:r w:rsidRPr="00F75E58">
        <w:rPr>
          <w:rFonts w:ascii="Times New Roman" w:hAnsi="Times New Roman" w:cs="Times New Roman"/>
          <w:b/>
        </w:rPr>
        <w:t>9.4. Коммунально-складские зоны</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9.4.1. Территории коммунальных зон предназначены для размещения </w:t>
      </w:r>
      <w:proofErr w:type="spellStart"/>
      <w:r w:rsidRPr="00F75E58">
        <w:rPr>
          <w:rFonts w:ascii="Times New Roman" w:hAnsi="Times New Roman" w:cs="Times New Roman"/>
        </w:rPr>
        <w:t>общетоварных</w:t>
      </w:r>
      <w:proofErr w:type="spellEnd"/>
      <w:r w:rsidRPr="00F75E58">
        <w:rPr>
          <w:rFonts w:ascii="Times New Roman" w:hAnsi="Times New Roman" w:cs="Times New Roman"/>
        </w:rPr>
        <w:t xml:space="preserve"> и специализированных складов, предприятий коммунального, транспортного и жилищно-коммунального хозяйства, а также предприятий оптовой и мелкооптовой торговли.</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9.4.2. Систему складских комплексов, не связанных с непосредственным обслуживанием населения, следует формировать за пределами населенных пунктов.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9.4.3. За пределами населенных пунктов, поселений и особо охраняемых территорий пригородных зеленых зон с соблюдением санитарных, противопожарных и специальных норм следует предусматривать рассредоточенное размещение складов государственных резервов, складов нефти и нефтепродуктов, сжиженных газов, взрывчатых материалов и базисных складов сильнодействующих ядовитых веществ, базисных складов продовольствия, фуража и промышленного сырья, лесоперевалочных баз базисных складов лесных и строительных материалов.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9.4.</w:t>
      </w:r>
      <w:r w:rsidR="003C3F3D">
        <w:rPr>
          <w:rFonts w:ascii="Times New Roman" w:hAnsi="Times New Roman" w:cs="Times New Roman"/>
        </w:rPr>
        <w:t>4</w:t>
      </w:r>
      <w:r w:rsidRPr="00F75E58">
        <w:rPr>
          <w:rFonts w:ascii="Times New Roman" w:hAnsi="Times New Roman" w:cs="Times New Roman"/>
        </w:rPr>
        <w:t>. Для сельск</w:t>
      </w:r>
      <w:r w:rsidR="003C3F3D">
        <w:rPr>
          <w:rFonts w:ascii="Times New Roman" w:hAnsi="Times New Roman" w:cs="Times New Roman"/>
        </w:rPr>
        <w:t>ого</w:t>
      </w:r>
      <w:r w:rsidRPr="00F75E58">
        <w:rPr>
          <w:rFonts w:ascii="Times New Roman" w:hAnsi="Times New Roman" w:cs="Times New Roman"/>
        </w:rPr>
        <w:t xml:space="preserve"> поселени</w:t>
      </w:r>
      <w:r w:rsidR="003C3F3D">
        <w:rPr>
          <w:rFonts w:ascii="Times New Roman" w:hAnsi="Times New Roman" w:cs="Times New Roman"/>
        </w:rPr>
        <w:t xml:space="preserve">я </w:t>
      </w:r>
      <w:r w:rsidRPr="00F75E58">
        <w:rPr>
          <w:rFonts w:ascii="Times New Roman" w:hAnsi="Times New Roman" w:cs="Times New Roman"/>
        </w:rPr>
        <w:t xml:space="preserve">следует предусматривать централизованные склады, обслуживающие группу поселений, располагая такие склады преимущественно в центрах муниципальных районов.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9.4.5. В районах с ограниченными территориальными ресурсами и ценными сельскохозяйственными угодьями допускается при наличии отработанных горных выработок и участков недр, пригодных для размещения в них объектов, осуществлять строительство хранилищ продовольственных и промышленных товаров, распределительных холодильников и других объектов, требующих обеспечения устойчивости к внешним воздействиям и надежности функционирования.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9.4.6. Группы предприятий и объектов, входящие в состав коммунальных зон, необходимо размещать с учетом технологических и санитарно-гигиенических требований, кооперированного использования общих объектов, обеспечения последовательного ввода мощностей.</w:t>
      </w:r>
    </w:p>
    <w:p w:rsidR="00F75E58" w:rsidRPr="00F75E58" w:rsidRDefault="00F75E58" w:rsidP="00B74705">
      <w:pPr>
        <w:pStyle w:val="Default"/>
        <w:tabs>
          <w:tab w:val="left" w:pos="142"/>
        </w:tabs>
        <w:ind w:firstLine="567"/>
        <w:rPr>
          <w:rFonts w:ascii="Times New Roman" w:hAnsi="Times New Roman" w:cs="Times New Roman"/>
        </w:rPr>
      </w:pP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9.4.7. Организацию санитарно-защитных зон для предприятий и объектов, расположенных в коммунальной зоне, следует осуществлять в соответствии с требованиями к производственным зонам.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Размеры санитарно-защитных зон для картофеле-, овоще-, </w:t>
      </w:r>
      <w:proofErr w:type="spellStart"/>
      <w:r w:rsidRPr="00F75E58">
        <w:rPr>
          <w:rFonts w:ascii="Times New Roman" w:hAnsi="Times New Roman" w:cs="Times New Roman"/>
        </w:rPr>
        <w:t>фрукто</w:t>
      </w:r>
      <w:proofErr w:type="spellEnd"/>
      <w:r w:rsidRPr="00F75E58">
        <w:rPr>
          <w:rFonts w:ascii="Times New Roman" w:hAnsi="Times New Roman" w:cs="Times New Roman"/>
        </w:rPr>
        <w:t xml:space="preserve">- и зернохранилищ следует принимать из расчета 50 м.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9.4.8. Нормативная плотность застройки предприятий коммунальной зоны принимается в соответствии с разделом 95.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9.4.9. Размеры земельных участков административных, коммунальных объектов, объектов обслуживания, жилищно-коммунального хозяйства, объектов транспорта, оптовой торговли принимаются в соответствии с соответствующими разделами настоящих нормативов.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9.4.10. Размеры земельных участков складов, предназначенных для обслуживания территорий, допускается принимать из расчета 2 кв. м на одного человека в крупных </w:t>
      </w:r>
      <w:r w:rsidR="003C3F3D">
        <w:rPr>
          <w:rFonts w:ascii="Times New Roman" w:hAnsi="Times New Roman" w:cs="Times New Roman"/>
        </w:rPr>
        <w:t xml:space="preserve">сельских </w:t>
      </w:r>
      <w:r w:rsidRPr="00F75E58">
        <w:rPr>
          <w:rFonts w:ascii="Times New Roman" w:hAnsi="Times New Roman" w:cs="Times New Roman"/>
        </w:rPr>
        <w:t xml:space="preserve"> поселениях с учетом строительства многоэтажных складов и 2,5 кв. м - в остальных </w:t>
      </w:r>
      <w:r w:rsidR="003C3F3D">
        <w:rPr>
          <w:rFonts w:ascii="Times New Roman" w:hAnsi="Times New Roman" w:cs="Times New Roman"/>
        </w:rPr>
        <w:t xml:space="preserve">сельских </w:t>
      </w:r>
      <w:r w:rsidRPr="00F75E58">
        <w:rPr>
          <w:rFonts w:ascii="Times New Roman" w:hAnsi="Times New Roman" w:cs="Times New Roman"/>
        </w:rPr>
        <w:t xml:space="preserve">поселениях.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9.4.11. На территориях сельск</w:t>
      </w:r>
      <w:r w:rsidR="003C3F3D">
        <w:rPr>
          <w:rFonts w:ascii="Times New Roman" w:hAnsi="Times New Roman" w:cs="Times New Roman"/>
        </w:rPr>
        <w:t>ого</w:t>
      </w:r>
      <w:r w:rsidRPr="00F75E58">
        <w:rPr>
          <w:rFonts w:ascii="Times New Roman" w:hAnsi="Times New Roman" w:cs="Times New Roman"/>
        </w:rPr>
        <w:t xml:space="preserve"> поселени</w:t>
      </w:r>
      <w:r w:rsidR="003C3F3D">
        <w:rPr>
          <w:rFonts w:ascii="Times New Roman" w:hAnsi="Times New Roman" w:cs="Times New Roman"/>
        </w:rPr>
        <w:t>я</w:t>
      </w:r>
      <w:r w:rsidRPr="00F75E58">
        <w:rPr>
          <w:rFonts w:ascii="Times New Roman" w:hAnsi="Times New Roman" w:cs="Times New Roman"/>
        </w:rPr>
        <w:t xml:space="preserve"> при наличии санаториев и домов отдыха размеры коммунально-складских зон для обслуживания лечащихся и отдыхающих следует принимать из расчета 6 кв. м на одного лечащегося или отдыхающего, а в случае размещения в этих зонах оранжерейно-тепличного хозяйства - 8 кв. м.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9.4.12. В </w:t>
      </w:r>
      <w:r w:rsidR="003C3F3D">
        <w:rPr>
          <w:rFonts w:ascii="Times New Roman" w:hAnsi="Times New Roman" w:cs="Times New Roman"/>
        </w:rPr>
        <w:t>сельском поселении</w:t>
      </w:r>
      <w:r w:rsidRPr="00F75E58">
        <w:rPr>
          <w:rFonts w:ascii="Times New Roman" w:hAnsi="Times New Roman" w:cs="Times New Roman"/>
        </w:rPr>
        <w:t xml:space="preserve"> общая площадь коллективных хранилищ сельскохозяйственных продуктов определяется из расчета 4 - 5 кв. м на одну семью. Число семей, пользующихся хранилищами, устанавливается заданием на проектирование.</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9.4.13. При реконструкции предприятий в коммунальной зоне целесообразно проектировать многоэтажные здания </w:t>
      </w:r>
      <w:proofErr w:type="spellStart"/>
      <w:r w:rsidRPr="00F75E58">
        <w:rPr>
          <w:rFonts w:ascii="Times New Roman" w:hAnsi="Times New Roman" w:cs="Times New Roman"/>
        </w:rPr>
        <w:t>общетоварных</w:t>
      </w:r>
      <w:proofErr w:type="spellEnd"/>
      <w:r w:rsidRPr="00F75E58">
        <w:rPr>
          <w:rFonts w:ascii="Times New Roman" w:hAnsi="Times New Roman" w:cs="Times New Roman"/>
        </w:rPr>
        <w:t xml:space="preserve"> складов и блокировать одноэтажные торгово-складские здания со сходными в функциональном отношении предприятиями, что может обеспечить требуемую плотность застройки.</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9.4.14.При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F75E58" w:rsidRPr="00F75E58" w:rsidRDefault="00F75E58" w:rsidP="00B74705">
      <w:pPr>
        <w:pStyle w:val="Default"/>
        <w:tabs>
          <w:tab w:val="left" w:pos="142"/>
        </w:tabs>
        <w:rPr>
          <w:rFonts w:ascii="Times New Roman" w:hAnsi="Times New Roman" w:cs="Times New Roman"/>
        </w:rPr>
      </w:pPr>
    </w:p>
    <w:p w:rsidR="00F75E58" w:rsidRPr="00F75E58" w:rsidRDefault="00F75E58" w:rsidP="00B74705">
      <w:pPr>
        <w:pStyle w:val="Default"/>
        <w:tabs>
          <w:tab w:val="left" w:pos="142"/>
        </w:tabs>
        <w:ind w:firstLine="567"/>
        <w:rPr>
          <w:rFonts w:ascii="Times New Roman" w:hAnsi="Times New Roman" w:cs="Times New Roman"/>
          <w:b/>
        </w:rPr>
      </w:pPr>
      <w:r w:rsidRPr="00F75E58">
        <w:rPr>
          <w:rFonts w:ascii="Times New Roman" w:hAnsi="Times New Roman" w:cs="Times New Roman"/>
          <w:b/>
        </w:rPr>
        <w:t>9.5. Расчетные показатели</w:t>
      </w:r>
    </w:p>
    <w:p w:rsidR="00F75E58" w:rsidRPr="00F75E58" w:rsidRDefault="00F75E58" w:rsidP="00B74705">
      <w:pPr>
        <w:pStyle w:val="a6"/>
        <w:tabs>
          <w:tab w:val="left" w:pos="142"/>
        </w:tabs>
        <w:spacing w:after="0"/>
        <w:ind w:firstLine="567"/>
        <w:rPr>
          <w:rFonts w:ascii="Times New Roman" w:hAnsi="Times New Roman" w:cs="Times New Roman"/>
        </w:rPr>
      </w:pPr>
      <w:r w:rsidRPr="00F75E58">
        <w:rPr>
          <w:rFonts w:ascii="Times New Roman" w:hAnsi="Times New Roman" w:cs="Times New Roman"/>
        </w:rPr>
        <w:t xml:space="preserve">9.5. 1. Размеры земельных участков складов, предназначенных для обслуживания населения (м2 на 1 чел.) – </w:t>
      </w:r>
      <w:smartTag w:uri="urn:schemas-microsoft-com:office:smarttags" w:element="metricconverter">
        <w:smartTagPr>
          <w:attr w:name="ProductID" w:val="2,5 м2"/>
        </w:smartTagPr>
        <w:r w:rsidRPr="00F75E58">
          <w:rPr>
            <w:rFonts w:ascii="Times New Roman" w:hAnsi="Times New Roman" w:cs="Times New Roman"/>
          </w:rPr>
          <w:t>2,5 м2</w:t>
        </w:r>
      </w:smartTag>
      <w:r w:rsidRPr="00F75E58">
        <w:rPr>
          <w:rFonts w:ascii="Times New Roman" w:hAnsi="Times New Roman" w:cs="Times New Roman"/>
        </w:rPr>
        <w:t>.</w:t>
      </w:r>
    </w:p>
    <w:p w:rsidR="00F75E58" w:rsidRPr="00F75E58" w:rsidRDefault="00F75E58" w:rsidP="00B74705">
      <w:pPr>
        <w:pStyle w:val="a6"/>
        <w:tabs>
          <w:tab w:val="left" w:pos="142"/>
        </w:tabs>
        <w:spacing w:after="0"/>
        <w:ind w:firstLine="567"/>
        <w:rPr>
          <w:rFonts w:ascii="Times New Roman" w:hAnsi="Times New Roman" w:cs="Times New Roman"/>
        </w:rPr>
      </w:pPr>
      <w:r w:rsidRPr="00F75E58">
        <w:rPr>
          <w:rFonts w:ascii="Times New Roman" w:hAnsi="Times New Roman" w:cs="Times New Roman"/>
        </w:rPr>
        <w:t xml:space="preserve">9.5. 2. Норма обеспеченности </w:t>
      </w:r>
      <w:proofErr w:type="spellStart"/>
      <w:r w:rsidRPr="00F75E58">
        <w:rPr>
          <w:rFonts w:ascii="Times New Roman" w:hAnsi="Times New Roman" w:cs="Times New Roman"/>
        </w:rPr>
        <w:t>общетоварными</w:t>
      </w:r>
      <w:proofErr w:type="spellEnd"/>
      <w:r w:rsidRPr="00F75E58">
        <w:rPr>
          <w:rFonts w:ascii="Times New Roman" w:hAnsi="Times New Roman" w:cs="Times New Roman"/>
        </w:rPr>
        <w:t xml:space="preserve"> складами и размер их земельного участка </w:t>
      </w:r>
    </w:p>
    <w:p w:rsidR="00F75E58" w:rsidRPr="00F75E58" w:rsidRDefault="00F75E58" w:rsidP="00B74705">
      <w:pPr>
        <w:pStyle w:val="a6"/>
        <w:tabs>
          <w:tab w:val="left" w:pos="142"/>
        </w:tabs>
        <w:spacing w:after="0"/>
        <w:ind w:firstLine="567"/>
        <w:jc w:val="right"/>
        <w:rPr>
          <w:rFonts w:ascii="Times New Roman" w:hAnsi="Times New Roman" w:cs="Times New Roman"/>
        </w:rPr>
      </w:pPr>
      <w:r w:rsidRPr="00F75E58">
        <w:rPr>
          <w:rFonts w:ascii="Times New Roman" w:hAnsi="Times New Roman" w:cs="Times New Roman"/>
        </w:rPr>
        <w:t xml:space="preserve">Таблица </w:t>
      </w:r>
      <w:r w:rsidR="003C3F3D">
        <w:rPr>
          <w:rFonts w:ascii="Times New Roman" w:hAnsi="Times New Roman" w:cs="Times New Roman"/>
        </w:rPr>
        <w:t>7</w:t>
      </w:r>
      <w:r w:rsidRPr="00F75E58">
        <w:rPr>
          <w:rFonts w:ascii="Times New Roman" w:hAnsi="Times New Roman" w:cs="Times New Roman"/>
        </w:rPr>
        <w:t>5</w:t>
      </w:r>
    </w:p>
    <w:tbl>
      <w:tblPr>
        <w:tblW w:w="5000" w:type="pct"/>
        <w:tblLook w:val="0000" w:firstRow="0" w:lastRow="0" w:firstColumn="0" w:lastColumn="0" w:noHBand="0" w:noVBand="0"/>
      </w:tblPr>
      <w:tblGrid>
        <w:gridCol w:w="3605"/>
        <w:gridCol w:w="2531"/>
        <w:gridCol w:w="2649"/>
        <w:gridCol w:w="1777"/>
      </w:tblGrid>
      <w:tr w:rsidR="00F75E58" w:rsidRPr="00F75E58" w:rsidTr="003C3F3D">
        <w:trPr>
          <w:trHeight w:val="415"/>
        </w:trPr>
        <w:tc>
          <w:tcPr>
            <w:tcW w:w="1707"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Тип склада</w:t>
            </w:r>
          </w:p>
        </w:tc>
        <w:tc>
          <w:tcPr>
            <w:tcW w:w="1198"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Единица измерения</w:t>
            </w:r>
          </w:p>
        </w:tc>
        <w:tc>
          <w:tcPr>
            <w:tcW w:w="1254"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Площадь складов, м</w:t>
            </w:r>
            <w:r w:rsidRPr="00F75E58">
              <w:rPr>
                <w:rFonts w:ascii="Times New Roman" w:hAnsi="Times New Roman" w:cs="Times New Roman"/>
                <w:vertAlign w:val="superscript"/>
              </w:rPr>
              <w:t>2</w:t>
            </w:r>
          </w:p>
        </w:tc>
        <w:tc>
          <w:tcPr>
            <w:tcW w:w="842" w:type="pct"/>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Размер земельного участка</w:t>
            </w:r>
          </w:p>
        </w:tc>
      </w:tr>
      <w:tr w:rsidR="00F75E58" w:rsidRPr="00F75E58" w:rsidTr="003C3F3D">
        <w:tc>
          <w:tcPr>
            <w:tcW w:w="1707" w:type="pct"/>
            <w:tcBorders>
              <w:top w:val="single" w:sz="4" w:space="0" w:color="000000"/>
              <w:left w:val="single" w:sz="4" w:space="0" w:color="000000"/>
              <w:bottom w:val="single" w:sz="4" w:space="0" w:color="000000"/>
            </w:tcBorders>
          </w:tcPr>
          <w:p w:rsidR="00F75E58" w:rsidRPr="00F75E58" w:rsidRDefault="00F75E58" w:rsidP="00B74705">
            <w:pPr>
              <w:tabs>
                <w:tab w:val="left" w:pos="142"/>
              </w:tabs>
              <w:snapToGrid w:val="0"/>
              <w:rPr>
                <w:rFonts w:ascii="Times New Roman" w:hAnsi="Times New Roman" w:cs="Times New Roman"/>
              </w:rPr>
            </w:pPr>
            <w:r w:rsidRPr="00F75E58">
              <w:rPr>
                <w:rFonts w:ascii="Times New Roman" w:hAnsi="Times New Roman" w:cs="Times New Roman"/>
              </w:rPr>
              <w:t xml:space="preserve">Продовольственных товаров </w:t>
            </w:r>
          </w:p>
        </w:tc>
        <w:tc>
          <w:tcPr>
            <w:tcW w:w="1198" w:type="pct"/>
            <w:tcBorders>
              <w:top w:val="single" w:sz="4" w:space="0" w:color="000000"/>
              <w:left w:val="single" w:sz="4" w:space="0" w:color="000000"/>
              <w:bottom w:val="single" w:sz="4" w:space="0" w:color="000000"/>
            </w:tcBorders>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 xml:space="preserve">м2 на 1 </w:t>
            </w:r>
            <w:proofErr w:type="spellStart"/>
            <w:r w:rsidRPr="00F75E58">
              <w:rPr>
                <w:rFonts w:ascii="Times New Roman" w:hAnsi="Times New Roman" w:cs="Times New Roman"/>
              </w:rPr>
              <w:t>тыс.чел</w:t>
            </w:r>
            <w:proofErr w:type="spellEnd"/>
            <w:r w:rsidRPr="00F75E58">
              <w:rPr>
                <w:rFonts w:ascii="Times New Roman" w:hAnsi="Times New Roman" w:cs="Times New Roman"/>
              </w:rPr>
              <w:t>.</w:t>
            </w:r>
          </w:p>
        </w:tc>
        <w:tc>
          <w:tcPr>
            <w:tcW w:w="1254" w:type="pct"/>
            <w:tcBorders>
              <w:top w:val="single" w:sz="4" w:space="0" w:color="000000"/>
              <w:left w:val="single" w:sz="4" w:space="0" w:color="000000"/>
              <w:bottom w:val="single" w:sz="4" w:space="0" w:color="000000"/>
            </w:tcBorders>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77</w:t>
            </w:r>
          </w:p>
        </w:tc>
        <w:tc>
          <w:tcPr>
            <w:tcW w:w="842" w:type="pct"/>
            <w:tcBorders>
              <w:top w:val="single" w:sz="4" w:space="0" w:color="000000"/>
              <w:left w:val="single" w:sz="4" w:space="0" w:color="000000"/>
              <w:bottom w:val="single" w:sz="4" w:space="0" w:color="000000"/>
              <w:right w:val="single" w:sz="4" w:space="0" w:color="000000"/>
            </w:tcBorders>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310</w:t>
            </w:r>
          </w:p>
        </w:tc>
      </w:tr>
      <w:tr w:rsidR="00F75E58" w:rsidRPr="00F75E58" w:rsidTr="003C3F3D">
        <w:tc>
          <w:tcPr>
            <w:tcW w:w="1707" w:type="pct"/>
            <w:tcBorders>
              <w:top w:val="single" w:sz="4" w:space="0" w:color="000000"/>
              <w:left w:val="single" w:sz="4" w:space="0" w:color="000000"/>
              <w:bottom w:val="single" w:sz="4" w:space="0" w:color="000000"/>
            </w:tcBorders>
          </w:tcPr>
          <w:p w:rsidR="00F75E58" w:rsidRPr="00F75E58" w:rsidRDefault="00F75E58" w:rsidP="00B74705">
            <w:pPr>
              <w:tabs>
                <w:tab w:val="left" w:pos="142"/>
              </w:tabs>
              <w:snapToGrid w:val="0"/>
              <w:rPr>
                <w:rFonts w:ascii="Times New Roman" w:hAnsi="Times New Roman" w:cs="Times New Roman"/>
              </w:rPr>
            </w:pPr>
            <w:r w:rsidRPr="00F75E58">
              <w:rPr>
                <w:rFonts w:ascii="Times New Roman" w:hAnsi="Times New Roman" w:cs="Times New Roman"/>
              </w:rPr>
              <w:t>Непродовольственных товаров</w:t>
            </w:r>
          </w:p>
        </w:tc>
        <w:tc>
          <w:tcPr>
            <w:tcW w:w="1198" w:type="pct"/>
            <w:tcBorders>
              <w:top w:val="single" w:sz="4" w:space="0" w:color="000000"/>
              <w:left w:val="single" w:sz="4" w:space="0" w:color="000000"/>
              <w:bottom w:val="single" w:sz="4" w:space="0" w:color="000000"/>
            </w:tcBorders>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 xml:space="preserve">м2 на 1 </w:t>
            </w:r>
            <w:proofErr w:type="spellStart"/>
            <w:r w:rsidRPr="00F75E58">
              <w:rPr>
                <w:rFonts w:ascii="Times New Roman" w:hAnsi="Times New Roman" w:cs="Times New Roman"/>
              </w:rPr>
              <w:t>тыс.чел</w:t>
            </w:r>
            <w:proofErr w:type="spellEnd"/>
            <w:r w:rsidRPr="00F75E58">
              <w:rPr>
                <w:rFonts w:ascii="Times New Roman" w:hAnsi="Times New Roman" w:cs="Times New Roman"/>
              </w:rPr>
              <w:t>.</w:t>
            </w:r>
          </w:p>
        </w:tc>
        <w:tc>
          <w:tcPr>
            <w:tcW w:w="1254" w:type="pct"/>
            <w:tcBorders>
              <w:top w:val="single" w:sz="4" w:space="0" w:color="000000"/>
              <w:left w:val="single" w:sz="4" w:space="0" w:color="000000"/>
              <w:bottom w:val="single" w:sz="4" w:space="0" w:color="000000"/>
            </w:tcBorders>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217</w:t>
            </w:r>
          </w:p>
        </w:tc>
        <w:tc>
          <w:tcPr>
            <w:tcW w:w="842" w:type="pct"/>
            <w:tcBorders>
              <w:top w:val="single" w:sz="4" w:space="0" w:color="000000"/>
              <w:left w:val="single" w:sz="4" w:space="0" w:color="000000"/>
              <w:bottom w:val="single" w:sz="4" w:space="0" w:color="000000"/>
              <w:right w:val="single" w:sz="4" w:space="0" w:color="000000"/>
            </w:tcBorders>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740</w:t>
            </w:r>
          </w:p>
        </w:tc>
      </w:tr>
    </w:tbl>
    <w:p w:rsidR="00F75E58" w:rsidRPr="003C3F3D" w:rsidRDefault="00F75E58" w:rsidP="00B74705">
      <w:pPr>
        <w:pStyle w:val="a4"/>
        <w:tabs>
          <w:tab w:val="left" w:pos="142"/>
        </w:tabs>
        <w:spacing w:after="0"/>
        <w:ind w:firstLine="567"/>
        <w:rPr>
          <w:sz w:val="20"/>
        </w:rPr>
      </w:pPr>
      <w:r w:rsidRPr="003C3F3D">
        <w:rPr>
          <w:sz w:val="20"/>
          <w:u w:val="single"/>
        </w:rPr>
        <w:t xml:space="preserve">Примечание: </w:t>
      </w:r>
      <w:r w:rsidRPr="003C3F3D">
        <w:rPr>
          <w:sz w:val="20"/>
        </w:rPr>
        <w:t xml:space="preserve">При размещении </w:t>
      </w:r>
      <w:proofErr w:type="spellStart"/>
      <w:r w:rsidRPr="003C3F3D">
        <w:rPr>
          <w:sz w:val="20"/>
        </w:rPr>
        <w:t>общетоварных</w:t>
      </w:r>
      <w:proofErr w:type="spellEnd"/>
      <w:r w:rsidRPr="003C3F3D">
        <w:rPr>
          <w:sz w:val="20"/>
        </w:rPr>
        <w:t xml:space="preserve"> складов в составе специализированных групп размеры земельных участков рекомендуется сокращать до 30%.</w:t>
      </w:r>
    </w:p>
    <w:p w:rsidR="00F75E58" w:rsidRPr="003C3F3D" w:rsidRDefault="00F75E58" w:rsidP="00B74705">
      <w:pPr>
        <w:pStyle w:val="a4"/>
        <w:tabs>
          <w:tab w:val="left" w:pos="142"/>
        </w:tabs>
        <w:spacing w:after="0"/>
        <w:ind w:firstLine="567"/>
        <w:rPr>
          <w:sz w:val="20"/>
        </w:rPr>
      </w:pPr>
    </w:p>
    <w:p w:rsidR="00F75E58" w:rsidRPr="00F75E58" w:rsidRDefault="00F75E58" w:rsidP="00B74705">
      <w:pPr>
        <w:pStyle w:val="22"/>
        <w:tabs>
          <w:tab w:val="left" w:pos="142"/>
        </w:tabs>
        <w:ind w:left="0" w:firstLine="567"/>
        <w:rPr>
          <w:rFonts w:ascii="Times New Roman" w:hAnsi="Times New Roman" w:cs="Times New Roman"/>
        </w:rPr>
      </w:pPr>
      <w:r w:rsidRPr="00F75E58">
        <w:rPr>
          <w:rFonts w:ascii="Times New Roman" w:hAnsi="Times New Roman" w:cs="Times New Roman"/>
        </w:rPr>
        <w:t xml:space="preserve">9.5. 3. Норма обеспеченности специализированными складами и размер их земельного участка </w:t>
      </w:r>
    </w:p>
    <w:p w:rsidR="00F75E58" w:rsidRPr="00F75E58" w:rsidRDefault="003C3F3D" w:rsidP="00B74705">
      <w:pPr>
        <w:pStyle w:val="a6"/>
        <w:tabs>
          <w:tab w:val="left" w:pos="142"/>
        </w:tabs>
        <w:spacing w:after="0"/>
        <w:ind w:firstLine="567"/>
        <w:jc w:val="right"/>
        <w:rPr>
          <w:rFonts w:ascii="Times New Roman" w:hAnsi="Times New Roman" w:cs="Times New Roman"/>
        </w:rPr>
      </w:pPr>
      <w:r>
        <w:rPr>
          <w:rFonts w:ascii="Times New Roman" w:hAnsi="Times New Roman" w:cs="Times New Roman"/>
        </w:rPr>
        <w:t>Таблица 7</w:t>
      </w:r>
      <w:r w:rsidR="00F75E58" w:rsidRPr="00F75E58">
        <w:rPr>
          <w:rFonts w:ascii="Times New Roman" w:hAnsi="Times New Roman" w:cs="Times New Roman"/>
        </w:rPr>
        <w:t>6</w:t>
      </w:r>
    </w:p>
    <w:tbl>
      <w:tblPr>
        <w:tblW w:w="5000" w:type="pct"/>
        <w:tblLook w:val="0000" w:firstRow="0" w:lastRow="0" w:firstColumn="0" w:lastColumn="0" w:noHBand="0" w:noVBand="0"/>
      </w:tblPr>
      <w:tblGrid>
        <w:gridCol w:w="5503"/>
        <w:gridCol w:w="1920"/>
        <w:gridCol w:w="1717"/>
        <w:gridCol w:w="1422"/>
      </w:tblGrid>
      <w:tr w:rsidR="00F75E58" w:rsidRPr="00F75E58" w:rsidTr="003C3F3D">
        <w:tc>
          <w:tcPr>
            <w:tcW w:w="2605"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Тип склада</w:t>
            </w:r>
          </w:p>
        </w:tc>
        <w:tc>
          <w:tcPr>
            <w:tcW w:w="909"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Единица измерения</w:t>
            </w:r>
          </w:p>
        </w:tc>
        <w:tc>
          <w:tcPr>
            <w:tcW w:w="813"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Вместимость складов, т</w:t>
            </w:r>
          </w:p>
        </w:tc>
        <w:tc>
          <w:tcPr>
            <w:tcW w:w="674" w:type="pct"/>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Размер земельного участка</w:t>
            </w:r>
          </w:p>
        </w:tc>
      </w:tr>
      <w:tr w:rsidR="00F75E58" w:rsidRPr="00F75E58" w:rsidTr="003C3F3D">
        <w:tc>
          <w:tcPr>
            <w:tcW w:w="2605" w:type="pct"/>
            <w:tcBorders>
              <w:top w:val="single" w:sz="4" w:space="0" w:color="000000"/>
              <w:left w:val="single" w:sz="4" w:space="0" w:color="000000"/>
              <w:bottom w:val="single" w:sz="4" w:space="0" w:color="000000"/>
            </w:tcBorders>
          </w:tcPr>
          <w:p w:rsidR="00F75E58" w:rsidRPr="00F75E58" w:rsidRDefault="00F75E58" w:rsidP="00B74705">
            <w:pPr>
              <w:tabs>
                <w:tab w:val="left" w:pos="142"/>
              </w:tabs>
              <w:snapToGrid w:val="0"/>
              <w:rPr>
                <w:rFonts w:ascii="Times New Roman" w:hAnsi="Times New Roman" w:cs="Times New Roman"/>
              </w:rPr>
            </w:pPr>
            <w:r w:rsidRPr="00F75E58">
              <w:rPr>
                <w:rFonts w:ascii="Times New Roman" w:hAnsi="Times New Roman" w:cs="Times New Roman"/>
              </w:rPr>
              <w:t xml:space="preserve">Холодильники распределительные (хранение мяса и мясных продуктов, рыбы и рыбопродуктов, молочных продуктов и яиц) </w:t>
            </w:r>
          </w:p>
        </w:tc>
        <w:tc>
          <w:tcPr>
            <w:tcW w:w="909"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 xml:space="preserve">м2 на 1 </w:t>
            </w:r>
            <w:proofErr w:type="spellStart"/>
            <w:r w:rsidRPr="00F75E58">
              <w:rPr>
                <w:rFonts w:ascii="Times New Roman" w:hAnsi="Times New Roman" w:cs="Times New Roman"/>
              </w:rPr>
              <w:t>тыс.чел</w:t>
            </w:r>
            <w:proofErr w:type="spellEnd"/>
            <w:r w:rsidRPr="00F75E58">
              <w:rPr>
                <w:rFonts w:ascii="Times New Roman" w:hAnsi="Times New Roman" w:cs="Times New Roman"/>
              </w:rPr>
              <w:t>.</w:t>
            </w:r>
          </w:p>
        </w:tc>
        <w:tc>
          <w:tcPr>
            <w:tcW w:w="813"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27</w:t>
            </w:r>
          </w:p>
        </w:tc>
        <w:tc>
          <w:tcPr>
            <w:tcW w:w="674" w:type="pct"/>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190</w:t>
            </w:r>
          </w:p>
        </w:tc>
      </w:tr>
      <w:tr w:rsidR="00F75E58" w:rsidRPr="00F75E58" w:rsidTr="003C3F3D">
        <w:trPr>
          <w:cantSplit/>
          <w:trHeight w:hRule="exact" w:val="749"/>
        </w:trPr>
        <w:tc>
          <w:tcPr>
            <w:tcW w:w="2605" w:type="pct"/>
            <w:tcBorders>
              <w:top w:val="single" w:sz="4" w:space="0" w:color="000000"/>
              <w:left w:val="single" w:sz="4" w:space="0" w:color="000000"/>
              <w:bottom w:val="single" w:sz="4" w:space="0" w:color="000000"/>
            </w:tcBorders>
          </w:tcPr>
          <w:p w:rsidR="00F75E58" w:rsidRPr="00F75E58" w:rsidRDefault="00F75E58" w:rsidP="00B74705">
            <w:pPr>
              <w:tabs>
                <w:tab w:val="left" w:pos="142"/>
              </w:tabs>
              <w:snapToGrid w:val="0"/>
              <w:rPr>
                <w:rFonts w:ascii="Times New Roman" w:hAnsi="Times New Roman" w:cs="Times New Roman"/>
              </w:rPr>
            </w:pPr>
            <w:proofErr w:type="spellStart"/>
            <w:r w:rsidRPr="00F75E58">
              <w:rPr>
                <w:rFonts w:ascii="Times New Roman" w:hAnsi="Times New Roman" w:cs="Times New Roman"/>
              </w:rPr>
              <w:t>Фруктохранилища</w:t>
            </w:r>
            <w:proofErr w:type="spellEnd"/>
            <w:r w:rsidRPr="00F75E58">
              <w:rPr>
                <w:rFonts w:ascii="Times New Roman" w:hAnsi="Times New Roman" w:cs="Times New Roman"/>
              </w:rPr>
              <w:t xml:space="preserve"> </w:t>
            </w:r>
          </w:p>
        </w:tc>
        <w:tc>
          <w:tcPr>
            <w:tcW w:w="909"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 xml:space="preserve">м2 на 1 </w:t>
            </w:r>
            <w:proofErr w:type="spellStart"/>
            <w:r w:rsidRPr="00F75E58">
              <w:rPr>
                <w:rFonts w:ascii="Times New Roman" w:hAnsi="Times New Roman" w:cs="Times New Roman"/>
              </w:rPr>
              <w:t>тыс.чел</w:t>
            </w:r>
            <w:proofErr w:type="spellEnd"/>
            <w:r w:rsidRPr="00F75E58">
              <w:rPr>
                <w:rFonts w:ascii="Times New Roman" w:hAnsi="Times New Roman" w:cs="Times New Roman"/>
              </w:rPr>
              <w:t>.</w:t>
            </w:r>
          </w:p>
        </w:tc>
        <w:tc>
          <w:tcPr>
            <w:tcW w:w="813"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17</w:t>
            </w:r>
          </w:p>
        </w:tc>
        <w:tc>
          <w:tcPr>
            <w:tcW w:w="674" w:type="pct"/>
            <w:vMerge w:val="restart"/>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1300</w:t>
            </w:r>
          </w:p>
        </w:tc>
      </w:tr>
      <w:tr w:rsidR="00F75E58" w:rsidRPr="00F75E58" w:rsidTr="003C3F3D">
        <w:trPr>
          <w:cantSplit/>
          <w:trHeight w:hRule="exact" w:val="715"/>
        </w:trPr>
        <w:tc>
          <w:tcPr>
            <w:tcW w:w="2605" w:type="pct"/>
            <w:tcBorders>
              <w:top w:val="single" w:sz="4" w:space="0" w:color="000000"/>
              <w:left w:val="single" w:sz="4" w:space="0" w:color="000000"/>
              <w:bottom w:val="single" w:sz="4" w:space="0" w:color="000000"/>
            </w:tcBorders>
          </w:tcPr>
          <w:p w:rsidR="00F75E58" w:rsidRPr="00F75E58" w:rsidRDefault="00F75E58" w:rsidP="00B74705">
            <w:pPr>
              <w:tabs>
                <w:tab w:val="left" w:pos="142"/>
              </w:tabs>
              <w:snapToGrid w:val="0"/>
              <w:rPr>
                <w:rFonts w:ascii="Times New Roman" w:hAnsi="Times New Roman" w:cs="Times New Roman"/>
              </w:rPr>
            </w:pPr>
            <w:r w:rsidRPr="00F75E58">
              <w:rPr>
                <w:rFonts w:ascii="Times New Roman" w:hAnsi="Times New Roman" w:cs="Times New Roman"/>
              </w:rPr>
              <w:t xml:space="preserve">Овощехранилища </w:t>
            </w:r>
          </w:p>
        </w:tc>
        <w:tc>
          <w:tcPr>
            <w:tcW w:w="909"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 xml:space="preserve">м2 на 1 </w:t>
            </w:r>
            <w:proofErr w:type="spellStart"/>
            <w:r w:rsidRPr="00F75E58">
              <w:rPr>
                <w:rFonts w:ascii="Times New Roman" w:hAnsi="Times New Roman" w:cs="Times New Roman"/>
              </w:rPr>
              <w:t>тыс.чел</w:t>
            </w:r>
            <w:proofErr w:type="spellEnd"/>
            <w:r w:rsidRPr="00F75E58">
              <w:rPr>
                <w:rFonts w:ascii="Times New Roman" w:hAnsi="Times New Roman" w:cs="Times New Roman"/>
              </w:rPr>
              <w:t>.</w:t>
            </w:r>
          </w:p>
        </w:tc>
        <w:tc>
          <w:tcPr>
            <w:tcW w:w="813"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54</w:t>
            </w:r>
          </w:p>
        </w:tc>
        <w:tc>
          <w:tcPr>
            <w:tcW w:w="674" w:type="pct"/>
            <w:vMerge/>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B74705">
            <w:pPr>
              <w:tabs>
                <w:tab w:val="left" w:pos="142"/>
              </w:tabs>
              <w:rPr>
                <w:rFonts w:ascii="Times New Roman" w:hAnsi="Times New Roman" w:cs="Times New Roman"/>
              </w:rPr>
            </w:pPr>
          </w:p>
        </w:tc>
      </w:tr>
      <w:tr w:rsidR="00F75E58" w:rsidRPr="00F75E58" w:rsidTr="003C3F3D">
        <w:trPr>
          <w:cantSplit/>
          <w:trHeight w:hRule="exact" w:val="713"/>
        </w:trPr>
        <w:tc>
          <w:tcPr>
            <w:tcW w:w="2605" w:type="pct"/>
            <w:tcBorders>
              <w:top w:val="single" w:sz="4" w:space="0" w:color="000000"/>
              <w:left w:val="single" w:sz="4" w:space="0" w:color="000000"/>
              <w:bottom w:val="single" w:sz="4" w:space="0" w:color="000000"/>
            </w:tcBorders>
          </w:tcPr>
          <w:p w:rsidR="00F75E58" w:rsidRPr="00F75E58" w:rsidRDefault="00F75E58" w:rsidP="00B74705">
            <w:pPr>
              <w:tabs>
                <w:tab w:val="left" w:pos="142"/>
              </w:tabs>
              <w:snapToGrid w:val="0"/>
              <w:rPr>
                <w:rFonts w:ascii="Times New Roman" w:hAnsi="Times New Roman" w:cs="Times New Roman"/>
              </w:rPr>
            </w:pPr>
            <w:r w:rsidRPr="00F75E58">
              <w:rPr>
                <w:rFonts w:ascii="Times New Roman" w:hAnsi="Times New Roman" w:cs="Times New Roman"/>
              </w:rPr>
              <w:t>Картофелехранилища</w:t>
            </w:r>
          </w:p>
        </w:tc>
        <w:tc>
          <w:tcPr>
            <w:tcW w:w="909"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 xml:space="preserve">м2 на 1 </w:t>
            </w:r>
            <w:proofErr w:type="spellStart"/>
            <w:r w:rsidRPr="00F75E58">
              <w:rPr>
                <w:rFonts w:ascii="Times New Roman" w:hAnsi="Times New Roman" w:cs="Times New Roman"/>
              </w:rPr>
              <w:t>тыс.чел</w:t>
            </w:r>
            <w:proofErr w:type="spellEnd"/>
            <w:r w:rsidRPr="00F75E58">
              <w:rPr>
                <w:rFonts w:ascii="Times New Roman" w:hAnsi="Times New Roman" w:cs="Times New Roman"/>
              </w:rPr>
              <w:t>.</w:t>
            </w:r>
          </w:p>
        </w:tc>
        <w:tc>
          <w:tcPr>
            <w:tcW w:w="813"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57</w:t>
            </w:r>
          </w:p>
        </w:tc>
        <w:tc>
          <w:tcPr>
            <w:tcW w:w="674" w:type="pct"/>
            <w:vMerge/>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B74705">
            <w:pPr>
              <w:tabs>
                <w:tab w:val="left" w:pos="142"/>
              </w:tabs>
              <w:rPr>
                <w:rFonts w:ascii="Times New Roman" w:hAnsi="Times New Roman" w:cs="Times New Roman"/>
              </w:rPr>
            </w:pPr>
          </w:p>
        </w:tc>
      </w:tr>
    </w:tbl>
    <w:p w:rsidR="00F75E58" w:rsidRPr="00F75E58" w:rsidRDefault="00F75E58" w:rsidP="00B74705">
      <w:pPr>
        <w:tabs>
          <w:tab w:val="left" w:pos="142"/>
        </w:tabs>
        <w:ind w:firstLine="567"/>
        <w:rPr>
          <w:rFonts w:ascii="Times New Roman" w:hAnsi="Times New Roman" w:cs="Times New Roman"/>
        </w:rPr>
      </w:pPr>
    </w:p>
    <w:p w:rsidR="00F75E58" w:rsidRPr="00F75E58" w:rsidRDefault="00F75E58" w:rsidP="00B74705">
      <w:pPr>
        <w:pStyle w:val="a6"/>
        <w:tabs>
          <w:tab w:val="left" w:pos="142"/>
        </w:tabs>
        <w:spacing w:after="0"/>
        <w:ind w:firstLine="567"/>
        <w:rPr>
          <w:rFonts w:ascii="Times New Roman" w:hAnsi="Times New Roman" w:cs="Times New Roman"/>
        </w:rPr>
      </w:pPr>
      <w:r w:rsidRPr="00F75E58">
        <w:rPr>
          <w:rFonts w:ascii="Times New Roman" w:hAnsi="Times New Roman" w:cs="Times New Roman"/>
        </w:rPr>
        <w:t>9.5. 4. Размеры земельных участков складов строительных материалов и твердого топлива</w:t>
      </w:r>
    </w:p>
    <w:p w:rsidR="00F75E58" w:rsidRPr="00F75E58" w:rsidRDefault="00F75E58" w:rsidP="00B74705">
      <w:pPr>
        <w:pStyle w:val="a6"/>
        <w:tabs>
          <w:tab w:val="left" w:pos="142"/>
        </w:tabs>
        <w:spacing w:after="0"/>
        <w:ind w:firstLine="567"/>
        <w:jc w:val="right"/>
        <w:rPr>
          <w:rFonts w:ascii="Times New Roman" w:hAnsi="Times New Roman" w:cs="Times New Roman"/>
        </w:rPr>
      </w:pPr>
      <w:r w:rsidRPr="00F75E58">
        <w:rPr>
          <w:rFonts w:ascii="Times New Roman" w:hAnsi="Times New Roman" w:cs="Times New Roman"/>
        </w:rPr>
        <w:t xml:space="preserve">Таблица </w:t>
      </w:r>
      <w:r w:rsidR="003C3F3D">
        <w:rPr>
          <w:rFonts w:ascii="Times New Roman" w:hAnsi="Times New Roman" w:cs="Times New Roman"/>
        </w:rPr>
        <w:t>7</w:t>
      </w:r>
      <w:r w:rsidRPr="00F75E58">
        <w:rPr>
          <w:rFonts w:ascii="Times New Roman" w:hAnsi="Times New Roman" w:cs="Times New Roman"/>
        </w:rPr>
        <w:t>7</w:t>
      </w:r>
    </w:p>
    <w:tbl>
      <w:tblPr>
        <w:tblW w:w="5000" w:type="pct"/>
        <w:tblLook w:val="0000" w:firstRow="0" w:lastRow="0" w:firstColumn="0" w:lastColumn="0" w:noHBand="0" w:noVBand="0"/>
      </w:tblPr>
      <w:tblGrid>
        <w:gridCol w:w="4396"/>
        <w:gridCol w:w="3542"/>
        <w:gridCol w:w="2624"/>
      </w:tblGrid>
      <w:tr w:rsidR="00F75E58" w:rsidRPr="00F75E58" w:rsidTr="003C3F3D">
        <w:tc>
          <w:tcPr>
            <w:tcW w:w="2081"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 xml:space="preserve">Склады </w:t>
            </w:r>
          </w:p>
        </w:tc>
        <w:tc>
          <w:tcPr>
            <w:tcW w:w="1677"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Единица измерения</w:t>
            </w:r>
          </w:p>
        </w:tc>
        <w:tc>
          <w:tcPr>
            <w:tcW w:w="1242" w:type="pct"/>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Размер земельного участка</w:t>
            </w:r>
          </w:p>
        </w:tc>
      </w:tr>
      <w:tr w:rsidR="00F75E58" w:rsidRPr="00F75E58" w:rsidTr="003C3F3D">
        <w:tc>
          <w:tcPr>
            <w:tcW w:w="2081" w:type="pct"/>
            <w:tcBorders>
              <w:top w:val="single" w:sz="4" w:space="0" w:color="000000"/>
              <w:left w:val="single" w:sz="4" w:space="0" w:color="000000"/>
              <w:bottom w:val="single" w:sz="4" w:space="0" w:color="000000"/>
            </w:tcBorders>
          </w:tcPr>
          <w:p w:rsidR="00F75E58" w:rsidRPr="00F75E58" w:rsidRDefault="00F75E58" w:rsidP="00B74705">
            <w:pPr>
              <w:tabs>
                <w:tab w:val="left" w:pos="142"/>
              </w:tabs>
              <w:snapToGrid w:val="0"/>
              <w:rPr>
                <w:rFonts w:ascii="Times New Roman" w:hAnsi="Times New Roman" w:cs="Times New Roman"/>
              </w:rPr>
            </w:pPr>
            <w:r w:rsidRPr="00F75E58">
              <w:rPr>
                <w:rFonts w:ascii="Times New Roman" w:hAnsi="Times New Roman" w:cs="Times New Roman"/>
              </w:rPr>
              <w:t>С</w:t>
            </w:r>
            <w:r w:rsidR="003C3F3D">
              <w:rPr>
                <w:rFonts w:ascii="Times New Roman" w:hAnsi="Times New Roman" w:cs="Times New Roman"/>
              </w:rPr>
              <w:t>к</w:t>
            </w:r>
            <w:r w:rsidRPr="00F75E58">
              <w:rPr>
                <w:rFonts w:ascii="Times New Roman" w:hAnsi="Times New Roman" w:cs="Times New Roman"/>
              </w:rPr>
              <w:t>лады строительных материалов (потребительские)</w:t>
            </w:r>
          </w:p>
        </w:tc>
        <w:tc>
          <w:tcPr>
            <w:tcW w:w="1677"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 xml:space="preserve">м2 на 1 </w:t>
            </w:r>
            <w:proofErr w:type="spellStart"/>
            <w:r w:rsidRPr="00F75E58">
              <w:rPr>
                <w:rFonts w:ascii="Times New Roman" w:hAnsi="Times New Roman" w:cs="Times New Roman"/>
              </w:rPr>
              <w:t>тыс.чел</w:t>
            </w:r>
            <w:proofErr w:type="spellEnd"/>
            <w:r w:rsidRPr="00F75E58">
              <w:rPr>
                <w:rFonts w:ascii="Times New Roman" w:hAnsi="Times New Roman" w:cs="Times New Roman"/>
              </w:rPr>
              <w:t>.</w:t>
            </w:r>
          </w:p>
        </w:tc>
        <w:tc>
          <w:tcPr>
            <w:tcW w:w="1242" w:type="pct"/>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300</w:t>
            </w:r>
          </w:p>
        </w:tc>
      </w:tr>
      <w:tr w:rsidR="00F75E58" w:rsidRPr="00F75E58" w:rsidTr="003C3F3D">
        <w:tc>
          <w:tcPr>
            <w:tcW w:w="2081" w:type="pct"/>
            <w:tcBorders>
              <w:top w:val="single" w:sz="4" w:space="0" w:color="000000"/>
              <w:left w:val="single" w:sz="4" w:space="0" w:color="000000"/>
              <w:bottom w:val="single" w:sz="4" w:space="0" w:color="000000"/>
            </w:tcBorders>
          </w:tcPr>
          <w:p w:rsidR="00F75E58" w:rsidRPr="00F75E58" w:rsidRDefault="00F75E58" w:rsidP="00B74705">
            <w:pPr>
              <w:tabs>
                <w:tab w:val="left" w:pos="142"/>
              </w:tabs>
              <w:snapToGrid w:val="0"/>
              <w:rPr>
                <w:rFonts w:ascii="Times New Roman" w:hAnsi="Times New Roman" w:cs="Times New Roman"/>
              </w:rPr>
            </w:pPr>
            <w:r w:rsidRPr="00F75E58">
              <w:rPr>
                <w:rFonts w:ascii="Times New Roman" w:hAnsi="Times New Roman" w:cs="Times New Roman"/>
              </w:rPr>
              <w:t xml:space="preserve">Склады твердого топлива </w:t>
            </w:r>
          </w:p>
          <w:p w:rsidR="00F75E58" w:rsidRPr="00F75E58" w:rsidRDefault="00F75E58" w:rsidP="00B74705">
            <w:pPr>
              <w:tabs>
                <w:tab w:val="left" w:pos="142"/>
              </w:tabs>
              <w:rPr>
                <w:rFonts w:ascii="Times New Roman" w:hAnsi="Times New Roman" w:cs="Times New Roman"/>
              </w:rPr>
            </w:pPr>
            <w:r w:rsidRPr="00F75E58">
              <w:rPr>
                <w:rFonts w:ascii="Times New Roman" w:hAnsi="Times New Roman" w:cs="Times New Roman"/>
              </w:rPr>
              <w:t>(уголь, дрова)</w:t>
            </w:r>
          </w:p>
        </w:tc>
        <w:tc>
          <w:tcPr>
            <w:tcW w:w="1677"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 xml:space="preserve">м2 на 1 </w:t>
            </w:r>
            <w:proofErr w:type="spellStart"/>
            <w:r w:rsidRPr="00F75E58">
              <w:rPr>
                <w:rFonts w:ascii="Times New Roman" w:hAnsi="Times New Roman" w:cs="Times New Roman"/>
              </w:rPr>
              <w:t>тыс.чел</w:t>
            </w:r>
            <w:proofErr w:type="spellEnd"/>
            <w:r w:rsidRPr="00F75E58">
              <w:rPr>
                <w:rFonts w:ascii="Times New Roman" w:hAnsi="Times New Roman" w:cs="Times New Roman"/>
              </w:rPr>
              <w:t>.</w:t>
            </w:r>
          </w:p>
        </w:tc>
        <w:tc>
          <w:tcPr>
            <w:tcW w:w="1242" w:type="pct"/>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300</w:t>
            </w:r>
          </w:p>
        </w:tc>
      </w:tr>
    </w:tbl>
    <w:p w:rsidR="00F75E58" w:rsidRPr="00F75E58" w:rsidRDefault="00F75E58" w:rsidP="00B74705">
      <w:pPr>
        <w:tabs>
          <w:tab w:val="left" w:pos="142"/>
        </w:tabs>
        <w:ind w:firstLine="567"/>
        <w:rPr>
          <w:rFonts w:ascii="Times New Roman" w:hAnsi="Times New Roman" w:cs="Times New Roman"/>
        </w:rPr>
      </w:pPr>
    </w:p>
    <w:p w:rsidR="00F75E58" w:rsidRPr="00F75E58" w:rsidRDefault="00F75E58" w:rsidP="00B74705">
      <w:pPr>
        <w:pStyle w:val="22"/>
        <w:tabs>
          <w:tab w:val="left" w:pos="142"/>
        </w:tabs>
        <w:ind w:left="0" w:firstLine="567"/>
        <w:rPr>
          <w:rFonts w:ascii="Times New Roman" w:hAnsi="Times New Roman" w:cs="Times New Roman"/>
        </w:rPr>
      </w:pPr>
      <w:r w:rsidRPr="00F75E58">
        <w:rPr>
          <w:rFonts w:ascii="Times New Roman" w:hAnsi="Times New Roman" w:cs="Times New Roman"/>
        </w:rPr>
        <w:t xml:space="preserve">9.5.5. Размер санитарно-защитной зоны для овоще-, картофеле- и </w:t>
      </w:r>
      <w:proofErr w:type="spellStart"/>
      <w:r w:rsidRPr="00F75E58">
        <w:rPr>
          <w:rFonts w:ascii="Times New Roman" w:hAnsi="Times New Roman" w:cs="Times New Roman"/>
        </w:rPr>
        <w:t>фруктохранилища</w:t>
      </w:r>
      <w:proofErr w:type="spellEnd"/>
      <w:r w:rsidRPr="00F75E58">
        <w:rPr>
          <w:rFonts w:ascii="Times New Roman" w:hAnsi="Times New Roman" w:cs="Times New Roman"/>
        </w:rPr>
        <w:t xml:space="preserve"> – </w:t>
      </w:r>
      <w:smartTag w:uri="urn:schemas-microsoft-com:office:smarttags" w:element="metricconverter">
        <w:smartTagPr>
          <w:attr w:name="ProductID" w:val="50 м"/>
        </w:smartTagPr>
        <w:r w:rsidRPr="00F75E58">
          <w:rPr>
            <w:rFonts w:ascii="Times New Roman" w:hAnsi="Times New Roman" w:cs="Times New Roman"/>
          </w:rPr>
          <w:t>50 м</w:t>
        </w:r>
      </w:smartTag>
      <w:r w:rsidRPr="00F75E58">
        <w:rPr>
          <w:rFonts w:ascii="Times New Roman" w:hAnsi="Times New Roman" w:cs="Times New Roman"/>
        </w:rPr>
        <w:t>.</w:t>
      </w:r>
    </w:p>
    <w:p w:rsidR="00F75E58" w:rsidRPr="00F75E58" w:rsidRDefault="00F75E58" w:rsidP="00B74705">
      <w:pPr>
        <w:pStyle w:val="a6"/>
        <w:tabs>
          <w:tab w:val="left" w:pos="142"/>
        </w:tabs>
        <w:spacing w:after="0"/>
        <w:ind w:firstLine="567"/>
        <w:rPr>
          <w:rFonts w:ascii="Times New Roman" w:hAnsi="Times New Roman" w:cs="Times New Roman"/>
        </w:rPr>
      </w:pPr>
      <w:r w:rsidRPr="00F75E58">
        <w:rPr>
          <w:rFonts w:ascii="Times New Roman" w:hAnsi="Times New Roman" w:cs="Times New Roman"/>
        </w:rPr>
        <w:t xml:space="preserve">9.5.6. Расстояние от границ участка промышленных предприятий, размещаемых в пределах селитебной территории сельских поселений, до жилых зданий, участков детских дошкольных учреждений, общеобразовательных школ, учреждений здравоохранения и отдыха – не менее </w:t>
      </w:r>
      <w:smartTag w:uri="urn:schemas-microsoft-com:office:smarttags" w:element="metricconverter">
        <w:smartTagPr>
          <w:attr w:name="ProductID" w:val="50 м"/>
        </w:smartTagPr>
        <w:r w:rsidRPr="00F75E58">
          <w:rPr>
            <w:rFonts w:ascii="Times New Roman" w:hAnsi="Times New Roman" w:cs="Times New Roman"/>
          </w:rPr>
          <w:t>50 м</w:t>
        </w:r>
      </w:smartTag>
      <w:r w:rsidRPr="00F75E58">
        <w:rPr>
          <w:rFonts w:ascii="Times New Roman" w:hAnsi="Times New Roman" w:cs="Times New Roman"/>
        </w:rPr>
        <w:t>.</w:t>
      </w:r>
    </w:p>
    <w:p w:rsidR="00F75E58" w:rsidRPr="00F75E58" w:rsidRDefault="00F75E58" w:rsidP="00B74705">
      <w:pPr>
        <w:pStyle w:val="22"/>
        <w:tabs>
          <w:tab w:val="left" w:pos="142"/>
        </w:tabs>
        <w:ind w:left="0" w:firstLine="567"/>
        <w:rPr>
          <w:rFonts w:ascii="Times New Roman" w:hAnsi="Times New Roman" w:cs="Times New Roman"/>
        </w:rPr>
      </w:pPr>
      <w:r w:rsidRPr="00F75E58">
        <w:rPr>
          <w:rFonts w:ascii="Times New Roman" w:hAnsi="Times New Roman" w:cs="Times New Roman"/>
        </w:rPr>
        <w:t>9.5.7. Площадь озеленения санитарно-защитных зон промышленных предприятий</w:t>
      </w:r>
    </w:p>
    <w:p w:rsidR="00F75E58" w:rsidRPr="00F75E58" w:rsidRDefault="00F75E58" w:rsidP="00B74705">
      <w:pPr>
        <w:pStyle w:val="22"/>
        <w:tabs>
          <w:tab w:val="left" w:pos="142"/>
        </w:tabs>
        <w:ind w:left="0" w:firstLine="567"/>
        <w:rPr>
          <w:rFonts w:ascii="Times New Roman" w:hAnsi="Times New Roman" w:cs="Times New Roman"/>
        </w:rPr>
      </w:pPr>
    </w:p>
    <w:p w:rsidR="00F75E58" w:rsidRPr="00F75E58" w:rsidRDefault="00F75E58" w:rsidP="00B74705">
      <w:pPr>
        <w:pStyle w:val="a6"/>
        <w:tabs>
          <w:tab w:val="left" w:pos="142"/>
        </w:tabs>
        <w:spacing w:after="0"/>
        <w:ind w:firstLine="567"/>
        <w:jc w:val="right"/>
        <w:rPr>
          <w:rFonts w:ascii="Times New Roman" w:hAnsi="Times New Roman" w:cs="Times New Roman"/>
        </w:rPr>
      </w:pPr>
      <w:r w:rsidRPr="00F75E58">
        <w:rPr>
          <w:rFonts w:ascii="Times New Roman" w:hAnsi="Times New Roman" w:cs="Times New Roman"/>
        </w:rPr>
        <w:t xml:space="preserve">Таблица </w:t>
      </w:r>
      <w:r w:rsidR="003C3F3D">
        <w:rPr>
          <w:rFonts w:ascii="Times New Roman" w:hAnsi="Times New Roman" w:cs="Times New Roman"/>
        </w:rPr>
        <w:t>7</w:t>
      </w:r>
      <w:r w:rsidRPr="00F75E58">
        <w:rPr>
          <w:rFonts w:ascii="Times New Roman" w:hAnsi="Times New Roman" w:cs="Times New Roman"/>
        </w:rPr>
        <w:t>8</w:t>
      </w:r>
    </w:p>
    <w:tbl>
      <w:tblPr>
        <w:tblW w:w="5000" w:type="pct"/>
        <w:tblLook w:val="0000" w:firstRow="0" w:lastRow="0" w:firstColumn="0" w:lastColumn="0" w:noHBand="0" w:noVBand="0"/>
      </w:tblPr>
      <w:tblGrid>
        <w:gridCol w:w="4870"/>
        <w:gridCol w:w="4044"/>
        <w:gridCol w:w="1648"/>
      </w:tblGrid>
      <w:tr w:rsidR="00F75E58" w:rsidRPr="00F75E58" w:rsidTr="003C3F3D">
        <w:tc>
          <w:tcPr>
            <w:tcW w:w="2305"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Ширина санитарно-защитной зоны предприятия</w:t>
            </w:r>
          </w:p>
        </w:tc>
        <w:tc>
          <w:tcPr>
            <w:tcW w:w="1914"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Норма обеспеченности</w:t>
            </w:r>
          </w:p>
        </w:tc>
        <w:tc>
          <w:tcPr>
            <w:tcW w:w="780" w:type="pct"/>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Единица измерения</w:t>
            </w:r>
          </w:p>
        </w:tc>
      </w:tr>
      <w:tr w:rsidR="00F75E58" w:rsidRPr="00F75E58" w:rsidTr="003C3F3D">
        <w:tc>
          <w:tcPr>
            <w:tcW w:w="2305" w:type="pct"/>
            <w:tcBorders>
              <w:top w:val="single" w:sz="4" w:space="0" w:color="000000"/>
              <w:left w:val="single" w:sz="4" w:space="0" w:color="000000"/>
              <w:bottom w:val="single" w:sz="4" w:space="0" w:color="000000"/>
            </w:tcBorders>
          </w:tcPr>
          <w:p w:rsidR="00F75E58" w:rsidRPr="00F75E58" w:rsidRDefault="00F75E58" w:rsidP="00B74705">
            <w:pPr>
              <w:tabs>
                <w:tab w:val="left" w:pos="142"/>
              </w:tabs>
              <w:snapToGrid w:val="0"/>
              <w:rPr>
                <w:rFonts w:ascii="Times New Roman" w:hAnsi="Times New Roman" w:cs="Times New Roman"/>
              </w:rPr>
            </w:pPr>
            <w:r w:rsidRPr="00F75E58">
              <w:rPr>
                <w:rFonts w:ascii="Times New Roman" w:hAnsi="Times New Roman" w:cs="Times New Roman"/>
              </w:rPr>
              <w:t>до 300</w:t>
            </w:r>
          </w:p>
        </w:tc>
        <w:tc>
          <w:tcPr>
            <w:tcW w:w="1914"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60</w:t>
            </w:r>
          </w:p>
        </w:tc>
        <w:tc>
          <w:tcPr>
            <w:tcW w:w="780" w:type="pct"/>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w:t>
            </w:r>
          </w:p>
        </w:tc>
      </w:tr>
      <w:tr w:rsidR="00F75E58" w:rsidRPr="00F75E58" w:rsidTr="003C3F3D">
        <w:tc>
          <w:tcPr>
            <w:tcW w:w="2305" w:type="pct"/>
            <w:tcBorders>
              <w:top w:val="single" w:sz="4" w:space="0" w:color="000000"/>
              <w:left w:val="single" w:sz="4" w:space="0" w:color="000000"/>
              <w:bottom w:val="single" w:sz="4" w:space="0" w:color="000000"/>
            </w:tcBorders>
          </w:tcPr>
          <w:p w:rsidR="00F75E58" w:rsidRPr="00F75E58" w:rsidRDefault="00F75E58" w:rsidP="00B74705">
            <w:pPr>
              <w:tabs>
                <w:tab w:val="left" w:pos="142"/>
              </w:tabs>
              <w:snapToGrid w:val="0"/>
              <w:rPr>
                <w:rFonts w:ascii="Times New Roman" w:hAnsi="Times New Roman" w:cs="Times New Roman"/>
              </w:rPr>
            </w:pPr>
            <w:r w:rsidRPr="00F75E58">
              <w:rPr>
                <w:rFonts w:ascii="Times New Roman" w:hAnsi="Times New Roman" w:cs="Times New Roman"/>
              </w:rPr>
              <w:t>св. 300 до 1000</w:t>
            </w:r>
          </w:p>
        </w:tc>
        <w:tc>
          <w:tcPr>
            <w:tcW w:w="1914"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50</w:t>
            </w:r>
          </w:p>
        </w:tc>
        <w:tc>
          <w:tcPr>
            <w:tcW w:w="780" w:type="pct"/>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w:t>
            </w:r>
          </w:p>
        </w:tc>
      </w:tr>
    </w:tbl>
    <w:p w:rsidR="00F75E58" w:rsidRPr="00F75E58" w:rsidRDefault="00F75E58" w:rsidP="00B74705">
      <w:pPr>
        <w:pStyle w:val="a6"/>
        <w:tabs>
          <w:tab w:val="left" w:pos="142"/>
        </w:tabs>
        <w:spacing w:after="0"/>
        <w:ind w:firstLine="567"/>
        <w:rPr>
          <w:rFonts w:ascii="Times New Roman" w:hAnsi="Times New Roman" w:cs="Times New Roman"/>
          <w:b/>
        </w:rPr>
      </w:pPr>
    </w:p>
    <w:p w:rsidR="00F75E58" w:rsidRPr="00F75E58" w:rsidRDefault="00F75E58" w:rsidP="00B74705">
      <w:pPr>
        <w:pStyle w:val="a6"/>
        <w:tabs>
          <w:tab w:val="left" w:pos="142"/>
        </w:tabs>
        <w:spacing w:after="0"/>
        <w:ind w:firstLine="567"/>
        <w:rPr>
          <w:rFonts w:ascii="Times New Roman" w:hAnsi="Times New Roman" w:cs="Times New Roman"/>
        </w:rPr>
      </w:pPr>
      <w:r w:rsidRPr="00F75E58">
        <w:rPr>
          <w:rFonts w:ascii="Times New Roman" w:hAnsi="Times New Roman" w:cs="Times New Roman"/>
        </w:rPr>
        <w:t>9.5.8. Ширина полосы древесно-кустарниковых насаждений, со стороны территории  жилой зоны, в составе санитарно-защитной зоны предприятий (не менее)</w:t>
      </w:r>
    </w:p>
    <w:p w:rsidR="00F75E58" w:rsidRPr="00F75E58" w:rsidRDefault="00F75E58" w:rsidP="00B74705">
      <w:pPr>
        <w:pStyle w:val="a6"/>
        <w:tabs>
          <w:tab w:val="left" w:pos="142"/>
        </w:tabs>
        <w:spacing w:after="0"/>
        <w:ind w:firstLine="567"/>
        <w:jc w:val="right"/>
        <w:rPr>
          <w:rFonts w:ascii="Times New Roman" w:hAnsi="Times New Roman" w:cs="Times New Roman"/>
        </w:rPr>
      </w:pPr>
      <w:r w:rsidRPr="00F75E58">
        <w:rPr>
          <w:rFonts w:ascii="Times New Roman" w:hAnsi="Times New Roman" w:cs="Times New Roman"/>
        </w:rPr>
        <w:t xml:space="preserve">Таблица </w:t>
      </w:r>
      <w:r w:rsidR="003C3F3D">
        <w:rPr>
          <w:rFonts w:ascii="Times New Roman" w:hAnsi="Times New Roman" w:cs="Times New Roman"/>
        </w:rPr>
        <w:t>7</w:t>
      </w:r>
      <w:r w:rsidRPr="00F75E58">
        <w:rPr>
          <w:rFonts w:ascii="Times New Roman" w:hAnsi="Times New Roman" w:cs="Times New Roman"/>
        </w:rPr>
        <w:t>9</w:t>
      </w:r>
    </w:p>
    <w:tbl>
      <w:tblPr>
        <w:tblW w:w="5000" w:type="pct"/>
        <w:tblLook w:val="0000" w:firstRow="0" w:lastRow="0" w:firstColumn="0" w:lastColumn="0" w:noHBand="0" w:noVBand="0"/>
      </w:tblPr>
      <w:tblGrid>
        <w:gridCol w:w="4396"/>
        <w:gridCol w:w="4622"/>
        <w:gridCol w:w="1544"/>
      </w:tblGrid>
      <w:tr w:rsidR="00F75E58" w:rsidRPr="00F75E58" w:rsidTr="003C3F3D">
        <w:tc>
          <w:tcPr>
            <w:tcW w:w="2081"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Ширина санитарно-защитной зоны предприятия</w:t>
            </w:r>
          </w:p>
        </w:tc>
        <w:tc>
          <w:tcPr>
            <w:tcW w:w="2188"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Норма обеспеченности</w:t>
            </w:r>
          </w:p>
        </w:tc>
        <w:tc>
          <w:tcPr>
            <w:tcW w:w="731" w:type="pct"/>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Единица измерения</w:t>
            </w:r>
          </w:p>
        </w:tc>
      </w:tr>
      <w:tr w:rsidR="00F75E58" w:rsidRPr="00F75E58" w:rsidTr="003C3F3D">
        <w:tc>
          <w:tcPr>
            <w:tcW w:w="2081" w:type="pct"/>
            <w:tcBorders>
              <w:top w:val="single" w:sz="4" w:space="0" w:color="000000"/>
              <w:left w:val="single" w:sz="4" w:space="0" w:color="000000"/>
              <w:bottom w:val="single" w:sz="4" w:space="0" w:color="000000"/>
            </w:tcBorders>
          </w:tcPr>
          <w:p w:rsidR="00F75E58" w:rsidRPr="00F75E58" w:rsidRDefault="00F75E58" w:rsidP="00B74705">
            <w:pPr>
              <w:tabs>
                <w:tab w:val="left" w:pos="142"/>
              </w:tabs>
              <w:snapToGrid w:val="0"/>
              <w:rPr>
                <w:rFonts w:ascii="Times New Roman" w:hAnsi="Times New Roman" w:cs="Times New Roman"/>
              </w:rPr>
            </w:pPr>
            <w:r w:rsidRPr="00F75E58">
              <w:rPr>
                <w:rFonts w:ascii="Times New Roman" w:hAnsi="Times New Roman" w:cs="Times New Roman"/>
              </w:rPr>
              <w:t>до 100</w:t>
            </w:r>
          </w:p>
        </w:tc>
        <w:tc>
          <w:tcPr>
            <w:tcW w:w="2188" w:type="pct"/>
            <w:tcBorders>
              <w:top w:val="single" w:sz="4" w:space="0" w:color="000000"/>
              <w:left w:val="single" w:sz="4" w:space="0" w:color="000000"/>
              <w:bottom w:val="single" w:sz="4" w:space="0" w:color="000000"/>
            </w:tcBorders>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20</w:t>
            </w:r>
          </w:p>
        </w:tc>
        <w:tc>
          <w:tcPr>
            <w:tcW w:w="731" w:type="pct"/>
            <w:tcBorders>
              <w:top w:val="single" w:sz="4" w:space="0" w:color="000000"/>
              <w:left w:val="single" w:sz="4" w:space="0" w:color="000000"/>
              <w:bottom w:val="single" w:sz="4" w:space="0" w:color="000000"/>
              <w:right w:val="single" w:sz="4" w:space="0" w:color="000000"/>
            </w:tcBorders>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м</w:t>
            </w:r>
          </w:p>
        </w:tc>
      </w:tr>
      <w:tr w:rsidR="00F75E58" w:rsidRPr="00F75E58" w:rsidTr="003C3F3D">
        <w:tc>
          <w:tcPr>
            <w:tcW w:w="2081" w:type="pct"/>
            <w:tcBorders>
              <w:top w:val="single" w:sz="4" w:space="0" w:color="000000"/>
              <w:left w:val="single" w:sz="4" w:space="0" w:color="000000"/>
              <w:bottom w:val="single" w:sz="4" w:space="0" w:color="000000"/>
            </w:tcBorders>
          </w:tcPr>
          <w:p w:rsidR="00F75E58" w:rsidRPr="00F75E58" w:rsidRDefault="00F75E58" w:rsidP="00B74705">
            <w:pPr>
              <w:tabs>
                <w:tab w:val="left" w:pos="142"/>
              </w:tabs>
              <w:snapToGrid w:val="0"/>
              <w:rPr>
                <w:rFonts w:ascii="Times New Roman" w:hAnsi="Times New Roman" w:cs="Times New Roman"/>
              </w:rPr>
            </w:pPr>
            <w:r w:rsidRPr="00F75E58">
              <w:rPr>
                <w:rFonts w:ascii="Times New Roman" w:hAnsi="Times New Roman" w:cs="Times New Roman"/>
              </w:rPr>
              <w:t xml:space="preserve">св. 100 </w:t>
            </w:r>
          </w:p>
        </w:tc>
        <w:tc>
          <w:tcPr>
            <w:tcW w:w="2188" w:type="pct"/>
            <w:tcBorders>
              <w:top w:val="single" w:sz="4" w:space="0" w:color="000000"/>
              <w:left w:val="single" w:sz="4" w:space="0" w:color="000000"/>
              <w:bottom w:val="single" w:sz="4" w:space="0" w:color="000000"/>
            </w:tcBorders>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50</w:t>
            </w:r>
          </w:p>
        </w:tc>
        <w:tc>
          <w:tcPr>
            <w:tcW w:w="731" w:type="pct"/>
            <w:tcBorders>
              <w:top w:val="single" w:sz="4" w:space="0" w:color="000000"/>
              <w:left w:val="single" w:sz="4" w:space="0" w:color="000000"/>
              <w:bottom w:val="single" w:sz="4" w:space="0" w:color="000000"/>
              <w:right w:val="single" w:sz="4" w:space="0" w:color="000000"/>
            </w:tcBorders>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м</w:t>
            </w:r>
          </w:p>
        </w:tc>
      </w:tr>
    </w:tbl>
    <w:p w:rsidR="00F75E58" w:rsidRPr="00F75E58" w:rsidRDefault="00F75E58" w:rsidP="00B74705">
      <w:pPr>
        <w:tabs>
          <w:tab w:val="left" w:pos="142"/>
        </w:tabs>
        <w:ind w:firstLine="567"/>
        <w:rPr>
          <w:rFonts w:ascii="Times New Roman" w:hAnsi="Times New Roman" w:cs="Times New Roman"/>
          <w:b/>
        </w:rPr>
      </w:pPr>
    </w:p>
    <w:p w:rsidR="00F75E58" w:rsidRPr="00F75E58" w:rsidRDefault="00F75E58" w:rsidP="00B74705">
      <w:pPr>
        <w:pStyle w:val="Default"/>
        <w:tabs>
          <w:tab w:val="left" w:pos="142"/>
        </w:tabs>
        <w:ind w:firstLine="567"/>
        <w:rPr>
          <w:rFonts w:ascii="Times New Roman" w:hAnsi="Times New Roman" w:cs="Times New Roman"/>
        </w:rPr>
      </w:pPr>
    </w:p>
    <w:p w:rsidR="003C3F3D" w:rsidRDefault="003C3F3D" w:rsidP="00B74705">
      <w:pPr>
        <w:rPr>
          <w:rFonts w:ascii="Times New Roman" w:hAnsi="Times New Roman" w:cs="Times New Roman"/>
        </w:rPr>
      </w:pPr>
      <w:r>
        <w:rPr>
          <w:rFonts w:ascii="Times New Roman" w:hAnsi="Times New Roman" w:cs="Times New Roman"/>
        </w:rPr>
        <w:br w:type="page"/>
      </w:r>
    </w:p>
    <w:p w:rsidR="003C3F3D" w:rsidRDefault="003C3F3D" w:rsidP="00B74705">
      <w:pPr>
        <w:ind w:firstLine="567"/>
        <w:rPr>
          <w:rFonts w:ascii="Times New Roman" w:hAnsi="Times New Roman" w:cs="Times New Roman"/>
          <w:b/>
        </w:rPr>
      </w:pPr>
      <w:r w:rsidRPr="003C3F3D">
        <w:rPr>
          <w:rFonts w:ascii="Times New Roman" w:hAnsi="Times New Roman" w:cs="Times New Roman"/>
          <w:b/>
        </w:rPr>
        <w:t>10. РАСЧЕТНЫЕ ПОКАЗАТЕЛИ ОБЕСПЕЧЕННОСТИ И ИНТЕНСИВНОСТИ ИСПОЛЬЗОВАНИЯ ТЕРРИТОРИЙ ЗОН СЕЛЬСКОХОЗЯЙСТВЕННОГО НАЗНАЧЕНИЯ</w:t>
      </w:r>
    </w:p>
    <w:p w:rsidR="003C3F3D" w:rsidRPr="003C3F3D" w:rsidRDefault="003C3F3D" w:rsidP="00B74705">
      <w:pPr>
        <w:ind w:firstLine="567"/>
        <w:rPr>
          <w:rFonts w:ascii="Times New Roman" w:hAnsi="Times New Roman" w:cs="Times New Roman"/>
          <w:b/>
        </w:rPr>
      </w:pPr>
    </w:p>
    <w:p w:rsidR="003C3F3D" w:rsidRPr="003C3F3D" w:rsidRDefault="003C3F3D" w:rsidP="00B74705">
      <w:pPr>
        <w:ind w:firstLine="567"/>
        <w:rPr>
          <w:rFonts w:ascii="Times New Roman" w:hAnsi="Times New Roman" w:cs="Times New Roman"/>
          <w:b/>
        </w:rPr>
      </w:pPr>
      <w:r w:rsidRPr="003C3F3D">
        <w:rPr>
          <w:rFonts w:ascii="Times New Roman" w:hAnsi="Times New Roman" w:cs="Times New Roman"/>
          <w:b/>
        </w:rPr>
        <w:t>10.1. Общие требования</w:t>
      </w:r>
    </w:p>
    <w:p w:rsidR="003C3F3D" w:rsidRPr="003C3F3D" w:rsidRDefault="003C3F3D" w:rsidP="00B74705">
      <w:pPr>
        <w:ind w:firstLine="567"/>
        <w:rPr>
          <w:rFonts w:ascii="Times New Roman" w:hAnsi="Times New Roman" w:cs="Times New Roman"/>
        </w:rPr>
      </w:pPr>
      <w:r w:rsidRPr="003C3F3D">
        <w:rPr>
          <w:rFonts w:ascii="Times New Roman" w:hAnsi="Times New Roman" w:cs="Times New Roman"/>
        </w:rPr>
        <w:t>10.1.1. В состав территориальных зон, устанавливаемых в границах территории сельского поселения входят зоны сельскохозяйственного назначения, занятые объектами сельскохозяйственного назначения и предназначенные для ведения сельского хозяйства, дачного хозяйства, садоводства.</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10.1.2. 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Развитие, связанное с расширением территорий сельскохозяйственного производства, садоводческих (дачных) объединений, в зоне сельскохозяйственного использования запрещено.</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10.1.3. В состав территориальных зон, устанавливаемых в границах территории населенных пунктов, могут включаться зоны сельскохозяйственного использования, а также зоны, занятые объектами сельскохозяйственного назначения и предназначенные для ведения сельского хозяйства, дачного хозяйства, садоводства, развития объектов сельскохозяйственного назначения.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10.1.4. Зоны сельскохозяйственных угодий - земли за границей населенных пунктов, предоставленные для нужд сельского хозяйства, а также предназначенные для ведения сельского хозяйства. </w:t>
      </w:r>
    </w:p>
    <w:p w:rsid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10.1.5. 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сельскохозяйственного назначения.</w:t>
      </w:r>
    </w:p>
    <w:p w:rsidR="003C3F3D" w:rsidRPr="003C3F3D" w:rsidRDefault="003C3F3D" w:rsidP="00B74705">
      <w:pPr>
        <w:pStyle w:val="Default"/>
        <w:ind w:firstLine="567"/>
        <w:rPr>
          <w:rFonts w:ascii="Times New Roman" w:hAnsi="Times New Roman" w:cs="Times New Roman"/>
        </w:rPr>
      </w:pPr>
    </w:p>
    <w:p w:rsidR="003C3F3D" w:rsidRPr="003C3F3D" w:rsidRDefault="003C3F3D" w:rsidP="00B74705">
      <w:pPr>
        <w:pStyle w:val="Default"/>
        <w:ind w:firstLine="567"/>
        <w:rPr>
          <w:rFonts w:ascii="Times New Roman" w:hAnsi="Times New Roman" w:cs="Times New Roman"/>
          <w:b/>
        </w:rPr>
      </w:pPr>
      <w:r w:rsidRPr="003C3F3D">
        <w:rPr>
          <w:rFonts w:ascii="Times New Roman" w:hAnsi="Times New Roman" w:cs="Times New Roman"/>
          <w:b/>
        </w:rPr>
        <w:t>10.2. Зоны размещения объектов сельскохозяйственного назначения (производственная зона)</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10.2.1. Производственные зоны сельск</w:t>
      </w:r>
      <w:r>
        <w:rPr>
          <w:rFonts w:ascii="Times New Roman" w:hAnsi="Times New Roman" w:cs="Times New Roman"/>
        </w:rPr>
        <w:t>ого</w:t>
      </w:r>
      <w:r w:rsidRPr="003C3F3D">
        <w:rPr>
          <w:rFonts w:ascii="Times New Roman" w:hAnsi="Times New Roman" w:cs="Times New Roman"/>
        </w:rPr>
        <w:t xml:space="preserve"> поселени</w:t>
      </w:r>
      <w:r>
        <w:rPr>
          <w:rFonts w:ascii="Times New Roman" w:hAnsi="Times New Roman" w:cs="Times New Roman"/>
        </w:rPr>
        <w:t>я</w:t>
      </w:r>
      <w:r w:rsidRPr="003C3F3D">
        <w:rPr>
          <w:rFonts w:ascii="Times New Roman" w:hAnsi="Times New Roman" w:cs="Times New Roman"/>
        </w:rPr>
        <w:t xml:space="preserve"> и населенных пунктов следует размещать в соответствии с документами территориального планирования.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10.2.2. В производственных зонах сельск</w:t>
      </w:r>
      <w:r>
        <w:rPr>
          <w:rFonts w:ascii="Times New Roman" w:hAnsi="Times New Roman" w:cs="Times New Roman"/>
        </w:rPr>
        <w:t>ого</w:t>
      </w:r>
      <w:r w:rsidRPr="003C3F3D">
        <w:rPr>
          <w:rFonts w:ascii="Times New Roman" w:hAnsi="Times New Roman" w:cs="Times New Roman"/>
        </w:rPr>
        <w:t xml:space="preserve"> поселени</w:t>
      </w:r>
      <w:r>
        <w:rPr>
          <w:rFonts w:ascii="Times New Roman" w:hAnsi="Times New Roman" w:cs="Times New Roman"/>
        </w:rPr>
        <w:t>я</w:t>
      </w:r>
      <w:r w:rsidRPr="003C3F3D">
        <w:rPr>
          <w:rFonts w:ascii="Times New Roman" w:hAnsi="Times New Roman" w:cs="Times New Roman"/>
        </w:rPr>
        <w:t xml:space="preserve"> и населенных пунктов (далее - производственные зоны) следует размещать животноводческие, птицеводческие и звероводческие предприятия,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производственной зоны.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10.2.3. В соответствии с Земельным кодексом Российской Федерации для размещения производственных зон и связанных с ними коммуникаций следует выбирать площадки и трассы на землях, не пригодных для сельского хозяйства, либо на сельскохозяйственных угодьях худшего качества.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10.2.4. Размещение производственных зон на пашнях, землях, орошаемых и осушенных, занятых многолетними плодовыми насаждениями и виноградниками, </w:t>
      </w:r>
      <w:proofErr w:type="spellStart"/>
      <w:r w:rsidRPr="003C3F3D">
        <w:rPr>
          <w:rFonts w:ascii="Times New Roman" w:hAnsi="Times New Roman" w:cs="Times New Roman"/>
        </w:rPr>
        <w:t>водоохранными</w:t>
      </w:r>
      <w:proofErr w:type="spellEnd"/>
      <w:r w:rsidRPr="003C3F3D">
        <w:rPr>
          <w:rFonts w:ascii="Times New Roman" w:hAnsi="Times New Roman" w:cs="Times New Roman"/>
        </w:rPr>
        <w:t xml:space="preserve">, защитными и другими лесами первой группы, допускается в исключительных случаях.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10.2.5. Не допускается размещение производственных зон: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 на площадках залегания полезных ископаемых без согласования с органами Государственного горного надзора;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 в опасных зонах обогатительных фабрик;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 в зонах оползней, которые могут угрожать застройке и эксплуатации предприятий, зданий и сооружений;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 в зонах санитарной охраны источников питьевого водоснабжения;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 во всех зонах округов санитарной, горно-санитарной охраны лечебно-оздоровительных местностей и курортов, в </w:t>
      </w:r>
      <w:proofErr w:type="spellStart"/>
      <w:r w:rsidRPr="003C3F3D">
        <w:rPr>
          <w:rFonts w:ascii="Times New Roman" w:hAnsi="Times New Roman" w:cs="Times New Roman"/>
        </w:rPr>
        <w:t>водоохранных</w:t>
      </w:r>
      <w:proofErr w:type="spellEnd"/>
      <w:r w:rsidRPr="003C3F3D">
        <w:rPr>
          <w:rFonts w:ascii="Times New Roman" w:hAnsi="Times New Roman" w:cs="Times New Roman"/>
        </w:rPr>
        <w:t xml:space="preserve"> и прибрежных зонах рек и озер;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 на землях пригородных зеленых зон городских округов и городских поселений;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 на земельных участках, загрязненных органическими и радиоактивными отбросами, до истечения сроков, установленных органами Федеральной службы </w:t>
      </w:r>
      <w:proofErr w:type="spellStart"/>
      <w:r w:rsidRPr="003C3F3D">
        <w:rPr>
          <w:rFonts w:ascii="Times New Roman" w:hAnsi="Times New Roman" w:cs="Times New Roman"/>
        </w:rPr>
        <w:t>Роспотребнадзора</w:t>
      </w:r>
      <w:proofErr w:type="spellEnd"/>
      <w:r w:rsidRPr="003C3F3D">
        <w:rPr>
          <w:rFonts w:ascii="Times New Roman" w:hAnsi="Times New Roman" w:cs="Times New Roman"/>
        </w:rPr>
        <w:t xml:space="preserve"> и ветеринарного надзора;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 на землях особо охраняемых природных территорий, в том числе в зонах охраны объектов культурного наследия, без разрешения соответствующих государственных органов охраны объектов культурного наследия.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10.2.6. Допускается размещение сельскохозяйственных предприятий, зданий и сооружений производственных зон в охранных зонах особо охраняемых территорий, если строительство намечаемых объектов или их эксплуатация не нарушит их природных условий и не будет угрожать их сохранности.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10.2.7. Условия размещения намечаемых объектов должны быть согласованы с ведомствами, в ведении которых находятся особо охраняемые природные территории.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10.2.8. При размещении производственных зон на прибрежных участках рек или водоемов планировочные отметки площадок зон должны приниматься не менее чем на 0,5 м выше расчетного горизонта воды с учетом подпора и уклона водотока, а также расчетной высоты волны и ее нагона.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10.2.9. Для предприятий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10.2.10. 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10.2.11. При размещении производственных зон в районе расположения радиостанций, складов взрывчатых веществ, сильно действующих ядовитых веществ и других предприятий и объектов специального назначения расстояние от проектируемых зон до указанных объектов следует принимать в соответствии с действующими нормами и правилами с соблюдением санитарно-защитных зон указанных объектов.</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10.2.12. Размещение производственных зон в районах расположения существующих и вновь проектируемых аэропортов и аэродромов допускается при условии соблюдения требований Воздушного кодекса Российской Федерации.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Согласованию подлежит размещение зданий и сооружений, воздушных линий связи и высоковольтных линий электропередачи, подлежащих строительству на расстоянии до 10 км от границ аэродрома; зданий и сооружений, воздушных линий связи и высоковольтных линий электропередачи, абсолютная отметка верхней точки которых превышает абсолютную отметку аэродрома на 50 м и более, подлежащих строительству на расстоянии от 10 до 30 км от границ аэродрома.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10.2.13. Сельскохозяйственные предприятия, производственные зоны, выделяющие в атмосферу значительное количество дыма, пыли или неприятных запахов, не допускается располагать в замкнутых долинах, котлованах, у подножья гор и на других территориях, не обеспеченных естественным проветриванием.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10.2.14. При размещении в производственных зонах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10.2.15. Склады минеральных удобрений и химических средств защиты растений следует располагать на расстоянии не менее 2 км от </w:t>
      </w:r>
      <w:proofErr w:type="spellStart"/>
      <w:r w:rsidRPr="003C3F3D">
        <w:rPr>
          <w:rFonts w:ascii="Times New Roman" w:hAnsi="Times New Roman" w:cs="Times New Roman"/>
        </w:rPr>
        <w:t>рыбохозяйственных</w:t>
      </w:r>
      <w:proofErr w:type="spellEnd"/>
      <w:r w:rsidRPr="003C3F3D">
        <w:rPr>
          <w:rFonts w:ascii="Times New Roman" w:hAnsi="Times New Roman" w:cs="Times New Roman"/>
        </w:rPr>
        <w:t xml:space="preserve"> водоемов. В случае особой необходимости допускается уменьшать расстояние от указанных складов до </w:t>
      </w:r>
      <w:proofErr w:type="spellStart"/>
      <w:r w:rsidRPr="003C3F3D">
        <w:rPr>
          <w:rFonts w:ascii="Times New Roman" w:hAnsi="Times New Roman" w:cs="Times New Roman"/>
        </w:rPr>
        <w:t>рыбохозяйственных</w:t>
      </w:r>
      <w:proofErr w:type="spellEnd"/>
      <w:r w:rsidRPr="003C3F3D">
        <w:rPr>
          <w:rFonts w:ascii="Times New Roman" w:hAnsi="Times New Roman" w:cs="Times New Roman"/>
        </w:rPr>
        <w:t xml:space="preserve"> водоемов при условии согласования с органами, осуществляющими охрану рыбных запасов.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Для складов минеральных удобрений и химических средств защиты растений необходимо предусмотреть организацию санитарно-защитных зон в соответствии с требованиями СанПиН 2.2.1/2.1.1.1200-03 (с дополнениями и изменениями). </w:t>
      </w:r>
    </w:p>
    <w:p w:rsid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10.2.16. Территории производственных зон не должны разделяться на обособленные участки железными или автомобильными дорогами общей сети, а также реками.</w:t>
      </w:r>
    </w:p>
    <w:p w:rsidR="003C3F3D" w:rsidRPr="003C3F3D" w:rsidRDefault="003C3F3D" w:rsidP="00B74705">
      <w:pPr>
        <w:pStyle w:val="Default"/>
        <w:ind w:firstLine="567"/>
        <w:rPr>
          <w:rFonts w:ascii="Times New Roman" w:hAnsi="Times New Roman" w:cs="Times New Roman"/>
        </w:rPr>
      </w:pPr>
    </w:p>
    <w:p w:rsidR="003C3F3D" w:rsidRPr="003C3F3D" w:rsidRDefault="003C3F3D" w:rsidP="00B74705">
      <w:pPr>
        <w:pStyle w:val="Default"/>
        <w:ind w:firstLine="567"/>
        <w:rPr>
          <w:rFonts w:ascii="Times New Roman" w:hAnsi="Times New Roman" w:cs="Times New Roman"/>
          <w:b/>
        </w:rPr>
      </w:pPr>
      <w:r w:rsidRPr="003C3F3D">
        <w:rPr>
          <w:rFonts w:ascii="Times New Roman" w:hAnsi="Times New Roman" w:cs="Times New Roman"/>
          <w:b/>
        </w:rPr>
        <w:t>10.3. Нормативные параметры застройки производственных зон</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10.3.1. Интенсивность использования территории производственной зоны определяется плотностью застройки площадок сельскохозяйственных предприятий.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Минимальная плотность застройки площадок сельскохозяйственных предприятий производственной зоны должна быть не менее предусмотренной в градостроительных нормативах РБ.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10.3.2. Площадь земельного участка для размещения сельскохозяйственных предприятий, зданий и сооружений определяется по заданию на проектирование с учетом норматива минимальной плотности застройки.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10.3.3. При размещении сельскохозяйственных предприятий, зданий и сооружений производственных зон расстояния между ними следует назначать минимально допустимые исходя из плотности застройки, санитарных, ветеринарных, противопожарных требований и норм технологического проектирования в соответствии с требованиями настоящих нормативов.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10.3.4. Расстояния между зданиями и сооружениями сельскохозяйственных предприятий в зависимости от степени их огнестойкости следует принимать по таблицам </w:t>
      </w:r>
      <w:r>
        <w:rPr>
          <w:rFonts w:ascii="Times New Roman" w:hAnsi="Times New Roman" w:cs="Times New Roman"/>
        </w:rPr>
        <w:t>8</w:t>
      </w:r>
      <w:r w:rsidRPr="003C3F3D">
        <w:rPr>
          <w:rFonts w:ascii="Times New Roman" w:hAnsi="Times New Roman" w:cs="Times New Roman"/>
        </w:rPr>
        <w:t xml:space="preserve">0 и </w:t>
      </w:r>
      <w:r>
        <w:rPr>
          <w:rFonts w:ascii="Times New Roman" w:hAnsi="Times New Roman" w:cs="Times New Roman"/>
        </w:rPr>
        <w:t>8</w:t>
      </w:r>
      <w:r w:rsidRPr="003C3F3D">
        <w:rPr>
          <w:rFonts w:ascii="Times New Roman" w:hAnsi="Times New Roman" w:cs="Times New Roman"/>
        </w:rPr>
        <w:t xml:space="preserve">1. </w:t>
      </w:r>
    </w:p>
    <w:p w:rsidR="003C3F3D" w:rsidRPr="003C3F3D" w:rsidRDefault="003C3F3D" w:rsidP="00B74705">
      <w:pPr>
        <w:pStyle w:val="Default"/>
        <w:ind w:firstLine="567"/>
        <w:jc w:val="right"/>
        <w:rPr>
          <w:rFonts w:ascii="Times New Roman" w:hAnsi="Times New Roman" w:cs="Times New Roman"/>
        </w:rPr>
      </w:pPr>
      <w:r w:rsidRPr="003C3F3D">
        <w:rPr>
          <w:rFonts w:ascii="Times New Roman" w:hAnsi="Times New Roman" w:cs="Times New Roman"/>
        </w:rPr>
        <w:t xml:space="preserve">Таблица </w:t>
      </w:r>
      <w:r>
        <w:rPr>
          <w:rFonts w:ascii="Times New Roman" w:hAnsi="Times New Roman" w:cs="Times New Roman"/>
        </w:rPr>
        <w:t>8</w:t>
      </w:r>
      <w:r w:rsidRPr="003C3F3D">
        <w:rPr>
          <w:rFonts w:ascii="Times New Roman" w:hAnsi="Times New Roman" w:cs="Times New Roman"/>
        </w:rPr>
        <w:t>0</w:t>
      </w:r>
    </w:p>
    <w:p w:rsidR="003C3F3D" w:rsidRPr="003C3F3D" w:rsidRDefault="003C3F3D" w:rsidP="00B74705">
      <w:pPr>
        <w:pStyle w:val="Default"/>
        <w:ind w:firstLine="567"/>
        <w:rPr>
          <w:rFonts w:ascii="Times New Roman" w:hAnsi="Times New Roman" w:cs="Times New Roman"/>
        </w:rPr>
      </w:pPr>
    </w:p>
    <w:tbl>
      <w:tblPr>
        <w:tblStyle w:val="a8"/>
        <w:tblW w:w="0" w:type="auto"/>
        <w:tblLook w:val="04A0" w:firstRow="1" w:lastRow="0" w:firstColumn="1" w:lastColumn="0" w:noHBand="0" w:noVBand="1"/>
      </w:tblPr>
      <w:tblGrid>
        <w:gridCol w:w="2063"/>
        <w:gridCol w:w="1947"/>
        <w:gridCol w:w="3221"/>
        <w:gridCol w:w="1613"/>
        <w:gridCol w:w="1576"/>
      </w:tblGrid>
      <w:tr w:rsidR="003C3F3D" w:rsidRPr="003C3F3D" w:rsidTr="003C3F3D">
        <w:tc>
          <w:tcPr>
            <w:tcW w:w="2063" w:type="dxa"/>
            <w:vMerge w:val="restart"/>
          </w:tcPr>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Степень огнестойкости зданий и сооружений</w:t>
            </w:r>
          </w:p>
        </w:tc>
        <w:tc>
          <w:tcPr>
            <w:tcW w:w="1947" w:type="dxa"/>
            <w:vMerge w:val="restart"/>
          </w:tcPr>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Класс конструктивной пожарной опасности</w:t>
            </w:r>
          </w:p>
        </w:tc>
        <w:tc>
          <w:tcPr>
            <w:tcW w:w="6410" w:type="dxa"/>
            <w:gridSpan w:val="3"/>
          </w:tcPr>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Расстояния при степени огнестойкости и классе конструктивной пожарной опасности зданий или сооружений, м</w:t>
            </w:r>
          </w:p>
        </w:tc>
      </w:tr>
      <w:tr w:rsidR="003C3F3D" w:rsidRPr="003C3F3D" w:rsidTr="003C3F3D">
        <w:tc>
          <w:tcPr>
            <w:tcW w:w="2063" w:type="dxa"/>
            <w:vMerge/>
          </w:tcPr>
          <w:p w:rsidR="003C3F3D" w:rsidRPr="003C3F3D" w:rsidRDefault="003C3F3D" w:rsidP="00B74705">
            <w:pPr>
              <w:pStyle w:val="Default"/>
              <w:jc w:val="center"/>
              <w:rPr>
                <w:rFonts w:ascii="Times New Roman" w:hAnsi="Times New Roman" w:cs="Times New Roman"/>
                <w:sz w:val="24"/>
                <w:szCs w:val="24"/>
              </w:rPr>
            </w:pPr>
          </w:p>
        </w:tc>
        <w:tc>
          <w:tcPr>
            <w:tcW w:w="1947" w:type="dxa"/>
            <w:vMerge/>
          </w:tcPr>
          <w:p w:rsidR="003C3F3D" w:rsidRPr="003C3F3D" w:rsidRDefault="003C3F3D" w:rsidP="00B74705">
            <w:pPr>
              <w:pStyle w:val="Default"/>
              <w:jc w:val="center"/>
              <w:rPr>
                <w:rFonts w:ascii="Times New Roman" w:hAnsi="Times New Roman" w:cs="Times New Roman"/>
                <w:sz w:val="24"/>
                <w:szCs w:val="24"/>
              </w:rPr>
            </w:pPr>
          </w:p>
        </w:tc>
        <w:tc>
          <w:tcPr>
            <w:tcW w:w="3221" w:type="dxa"/>
          </w:tcPr>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lang w:val="en-US"/>
              </w:rPr>
              <w:t>I, II, III</w:t>
            </w:r>
          </w:p>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С0</w:t>
            </w:r>
          </w:p>
        </w:tc>
        <w:tc>
          <w:tcPr>
            <w:tcW w:w="1613" w:type="dxa"/>
          </w:tcPr>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lang w:val="en-US"/>
              </w:rPr>
              <w:t>II, III, IV</w:t>
            </w:r>
          </w:p>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С1</w:t>
            </w:r>
          </w:p>
        </w:tc>
        <w:tc>
          <w:tcPr>
            <w:tcW w:w="1576" w:type="dxa"/>
          </w:tcPr>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lang w:val="en-US"/>
              </w:rPr>
              <w:t>IV, V</w:t>
            </w:r>
          </w:p>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С2</w:t>
            </w:r>
          </w:p>
        </w:tc>
      </w:tr>
      <w:tr w:rsidR="003C3F3D" w:rsidRPr="003C3F3D" w:rsidTr="003C3F3D">
        <w:tc>
          <w:tcPr>
            <w:tcW w:w="2063" w:type="dxa"/>
          </w:tcPr>
          <w:p w:rsidR="003C3F3D" w:rsidRPr="003C3F3D" w:rsidRDefault="003C3F3D" w:rsidP="00B74705">
            <w:pPr>
              <w:pStyle w:val="Default"/>
              <w:jc w:val="center"/>
              <w:rPr>
                <w:rFonts w:ascii="Times New Roman" w:hAnsi="Times New Roman" w:cs="Times New Roman"/>
                <w:sz w:val="24"/>
                <w:szCs w:val="24"/>
                <w:lang w:val="en-US"/>
              </w:rPr>
            </w:pPr>
            <w:r w:rsidRPr="003C3F3D">
              <w:rPr>
                <w:rFonts w:ascii="Times New Roman" w:hAnsi="Times New Roman" w:cs="Times New Roman"/>
                <w:sz w:val="24"/>
                <w:szCs w:val="24"/>
                <w:lang w:val="en-US"/>
              </w:rPr>
              <w:t>I, II, III</w:t>
            </w:r>
          </w:p>
        </w:tc>
        <w:tc>
          <w:tcPr>
            <w:tcW w:w="1947" w:type="dxa"/>
          </w:tcPr>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С0</w:t>
            </w:r>
          </w:p>
        </w:tc>
        <w:tc>
          <w:tcPr>
            <w:tcW w:w="3221" w:type="dxa"/>
          </w:tcPr>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Не нормируются для зданий и сооружений с производствами категорий Г и Д;</w:t>
            </w:r>
          </w:p>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9 – для зданий и сооружений с производствами категорий А, Б и В (см. примечание 3)</w:t>
            </w:r>
          </w:p>
        </w:tc>
        <w:tc>
          <w:tcPr>
            <w:tcW w:w="1613" w:type="dxa"/>
          </w:tcPr>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9</w:t>
            </w:r>
          </w:p>
        </w:tc>
        <w:tc>
          <w:tcPr>
            <w:tcW w:w="1576" w:type="dxa"/>
          </w:tcPr>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12</w:t>
            </w:r>
          </w:p>
        </w:tc>
      </w:tr>
      <w:tr w:rsidR="003C3F3D" w:rsidRPr="003C3F3D" w:rsidTr="003C3F3D">
        <w:tc>
          <w:tcPr>
            <w:tcW w:w="2063" w:type="dxa"/>
          </w:tcPr>
          <w:p w:rsidR="003C3F3D" w:rsidRPr="003C3F3D" w:rsidRDefault="003C3F3D" w:rsidP="00B74705">
            <w:pPr>
              <w:pStyle w:val="Default"/>
              <w:jc w:val="center"/>
              <w:rPr>
                <w:rFonts w:ascii="Times New Roman" w:hAnsi="Times New Roman" w:cs="Times New Roman"/>
                <w:sz w:val="24"/>
                <w:szCs w:val="24"/>
                <w:lang w:val="en-US"/>
              </w:rPr>
            </w:pPr>
            <w:r w:rsidRPr="003C3F3D">
              <w:rPr>
                <w:rFonts w:ascii="Times New Roman" w:hAnsi="Times New Roman" w:cs="Times New Roman"/>
                <w:sz w:val="24"/>
                <w:szCs w:val="24"/>
                <w:lang w:val="en-US"/>
              </w:rPr>
              <w:t>II, III, IV</w:t>
            </w:r>
          </w:p>
        </w:tc>
        <w:tc>
          <w:tcPr>
            <w:tcW w:w="1947" w:type="dxa"/>
          </w:tcPr>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С1</w:t>
            </w:r>
          </w:p>
        </w:tc>
        <w:tc>
          <w:tcPr>
            <w:tcW w:w="3221" w:type="dxa"/>
          </w:tcPr>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9</w:t>
            </w:r>
          </w:p>
        </w:tc>
        <w:tc>
          <w:tcPr>
            <w:tcW w:w="1613" w:type="dxa"/>
          </w:tcPr>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12</w:t>
            </w:r>
          </w:p>
        </w:tc>
        <w:tc>
          <w:tcPr>
            <w:tcW w:w="1576" w:type="dxa"/>
          </w:tcPr>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15</w:t>
            </w:r>
          </w:p>
        </w:tc>
      </w:tr>
      <w:tr w:rsidR="003C3F3D" w:rsidRPr="003C3F3D" w:rsidTr="003C3F3D">
        <w:tc>
          <w:tcPr>
            <w:tcW w:w="2063" w:type="dxa"/>
          </w:tcPr>
          <w:p w:rsidR="003C3F3D" w:rsidRPr="003C3F3D" w:rsidRDefault="003C3F3D" w:rsidP="00B74705">
            <w:pPr>
              <w:pStyle w:val="Default"/>
              <w:jc w:val="center"/>
              <w:rPr>
                <w:rFonts w:ascii="Times New Roman" w:hAnsi="Times New Roman" w:cs="Times New Roman"/>
                <w:sz w:val="24"/>
                <w:szCs w:val="24"/>
                <w:lang w:val="en-US"/>
              </w:rPr>
            </w:pPr>
            <w:r w:rsidRPr="003C3F3D">
              <w:rPr>
                <w:rFonts w:ascii="Times New Roman" w:hAnsi="Times New Roman" w:cs="Times New Roman"/>
                <w:sz w:val="24"/>
                <w:szCs w:val="24"/>
                <w:lang w:val="en-US"/>
              </w:rPr>
              <w:t>IV, V</w:t>
            </w:r>
          </w:p>
        </w:tc>
        <w:tc>
          <w:tcPr>
            <w:tcW w:w="1947" w:type="dxa"/>
          </w:tcPr>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С2, С3</w:t>
            </w:r>
          </w:p>
        </w:tc>
        <w:tc>
          <w:tcPr>
            <w:tcW w:w="3221" w:type="dxa"/>
          </w:tcPr>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12</w:t>
            </w:r>
          </w:p>
        </w:tc>
        <w:tc>
          <w:tcPr>
            <w:tcW w:w="1613" w:type="dxa"/>
          </w:tcPr>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15</w:t>
            </w:r>
          </w:p>
        </w:tc>
        <w:tc>
          <w:tcPr>
            <w:tcW w:w="1576" w:type="dxa"/>
          </w:tcPr>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18</w:t>
            </w:r>
          </w:p>
        </w:tc>
      </w:tr>
    </w:tbl>
    <w:p w:rsidR="003C3F3D" w:rsidRPr="003C3F3D" w:rsidRDefault="003C3F3D" w:rsidP="00B74705">
      <w:pPr>
        <w:pStyle w:val="Default"/>
        <w:ind w:firstLine="567"/>
        <w:jc w:val="center"/>
        <w:rPr>
          <w:rFonts w:ascii="Times New Roman" w:hAnsi="Times New Roman" w:cs="Times New Roman"/>
        </w:rPr>
      </w:pPr>
    </w:p>
    <w:p w:rsidR="003C3F3D" w:rsidRPr="003C3F3D" w:rsidRDefault="003C3F3D"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Примечания: </w:t>
      </w:r>
    </w:p>
    <w:p w:rsidR="003C3F3D" w:rsidRPr="003C3F3D" w:rsidRDefault="003C3F3D"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1. Наименьшим расстоянием между зданиями и сооружениями считается расстояние в свету между наружными стенами или конструкциями. При наличии выступающих конструкций зданий или сооружений более чем на 1 м и выполненных из сгораемых материалов наименьшим расстоянием считается расстояние между этими конструкциями. </w:t>
      </w:r>
    </w:p>
    <w:p w:rsidR="003C3F3D" w:rsidRPr="003C3F3D" w:rsidRDefault="003C3F3D"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2. Расстояния между зданиями и сооружениями не нормируются, если: </w:t>
      </w:r>
    </w:p>
    <w:p w:rsidR="003C3F3D" w:rsidRPr="003C3F3D" w:rsidRDefault="003C3F3D"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 суммарная площадь полов двух и более зданий или сооружений III, IV, V степеней огнестойкости не превышает нормируемой площади полов одного здания, допускаемой между противопожарными стенами; при этом нормируемая площадь принимается по наиболее пожароопасному производству и низшей степени огнестойкости зданий и сооружений; </w:t>
      </w:r>
    </w:p>
    <w:p w:rsidR="003C3F3D" w:rsidRPr="003C3F3D" w:rsidRDefault="003C3F3D"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 стена более высокого здания или сооружения, выходящая в сторону другого здания, является противопожарной; </w:t>
      </w:r>
    </w:p>
    <w:p w:rsidR="003C3F3D" w:rsidRPr="003C3F3D" w:rsidRDefault="003C3F3D"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 здания и сооружения III степени огнестойкости независимо от пожарной опасности размещаемых в них производств имеют противостоящие глухие стены или стены с проемами, заполненными противопожарными дверями и окнами 1-го типа. </w:t>
      </w:r>
    </w:p>
    <w:p w:rsidR="003C3F3D" w:rsidRPr="003C3F3D" w:rsidRDefault="003C3F3D"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3. Указанное расстояние для зданий и сооружений I, II, III степеней огнестойкости класса конструктивной опасности С0 с производствами категорий А, Б и В уменьшается с 9 до 6 м при соблюдении одного из следующих условий: </w:t>
      </w:r>
    </w:p>
    <w:p w:rsidR="003C3F3D" w:rsidRPr="003C3F3D" w:rsidRDefault="003C3F3D"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 здания и сооружения оборудуются стационарными автоматическими системами пожаротушения; </w:t>
      </w:r>
    </w:p>
    <w:p w:rsidR="003C3F3D" w:rsidRPr="003C3F3D" w:rsidRDefault="003C3F3D"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 удельная загрузка горючими веществами в зданиях с производствами категории В менее или равна 10 кг на 1 кв. м площади этажа. </w:t>
      </w:r>
    </w:p>
    <w:p w:rsidR="003C3F3D" w:rsidRPr="003C3F3D" w:rsidRDefault="003C3F3D" w:rsidP="00B74705">
      <w:pPr>
        <w:pStyle w:val="Default"/>
        <w:ind w:firstLine="567"/>
        <w:rPr>
          <w:rFonts w:ascii="Times New Roman" w:hAnsi="Times New Roman" w:cs="Times New Roman"/>
          <w:sz w:val="20"/>
        </w:rPr>
      </w:pPr>
      <w:r w:rsidRPr="003C3F3D">
        <w:rPr>
          <w:rFonts w:ascii="Times New Roman" w:hAnsi="Times New Roman" w:cs="Times New Roman"/>
          <w:sz w:val="20"/>
        </w:rPr>
        <w:t>4. Расстояние от зданий и сооружений предприятий (независимо от степени их огнестойкости) до границ лесного массива хвойных пород следует принимать равным 50 м, лиственных пород - 20 м.</w:t>
      </w:r>
    </w:p>
    <w:p w:rsidR="003C3F3D" w:rsidRPr="003C3F3D" w:rsidRDefault="003C3F3D" w:rsidP="00B74705">
      <w:pPr>
        <w:pStyle w:val="Default"/>
        <w:ind w:firstLine="567"/>
        <w:rPr>
          <w:rFonts w:ascii="Times New Roman" w:hAnsi="Times New Roman" w:cs="Times New Roman"/>
        </w:rPr>
      </w:pPr>
    </w:p>
    <w:p w:rsidR="003C3F3D" w:rsidRPr="003C3F3D" w:rsidRDefault="003C3F3D" w:rsidP="00B74705">
      <w:pPr>
        <w:pStyle w:val="Default"/>
        <w:ind w:firstLine="567"/>
        <w:jc w:val="right"/>
        <w:rPr>
          <w:rFonts w:ascii="Times New Roman" w:hAnsi="Times New Roman" w:cs="Times New Roman"/>
        </w:rPr>
      </w:pPr>
      <w:r w:rsidRPr="003C3F3D">
        <w:rPr>
          <w:rFonts w:ascii="Times New Roman" w:hAnsi="Times New Roman" w:cs="Times New Roman"/>
        </w:rPr>
        <w:t xml:space="preserve">Таблица </w:t>
      </w:r>
      <w:r>
        <w:rPr>
          <w:rFonts w:ascii="Times New Roman" w:hAnsi="Times New Roman" w:cs="Times New Roman"/>
        </w:rPr>
        <w:t>8</w:t>
      </w:r>
      <w:r w:rsidRPr="003C3F3D">
        <w:rPr>
          <w:rFonts w:ascii="Times New Roman" w:hAnsi="Times New Roman" w:cs="Times New Roman"/>
        </w:rPr>
        <w:t xml:space="preserve">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0"/>
        <w:gridCol w:w="1905"/>
        <w:gridCol w:w="1614"/>
        <w:gridCol w:w="1411"/>
        <w:gridCol w:w="2112"/>
      </w:tblGrid>
      <w:tr w:rsidR="003C3F3D" w:rsidRPr="003C3F3D" w:rsidTr="003C3F3D">
        <w:trPr>
          <w:trHeight w:val="758"/>
        </w:trPr>
        <w:tc>
          <w:tcPr>
            <w:tcW w:w="1666" w:type="pct"/>
            <w:vMerge w:val="restar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Склады </w:t>
            </w:r>
          </w:p>
        </w:tc>
        <w:tc>
          <w:tcPr>
            <w:tcW w:w="902" w:type="pct"/>
            <w:vMerge w:val="restar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Емкость складов </w:t>
            </w:r>
          </w:p>
        </w:tc>
        <w:tc>
          <w:tcPr>
            <w:tcW w:w="2432" w:type="pct"/>
            <w:gridSpan w:val="3"/>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Расстояние, м, при степени огнестойкости зданий и сооружений </w:t>
            </w:r>
          </w:p>
        </w:tc>
      </w:tr>
      <w:tr w:rsidR="003C3F3D" w:rsidRPr="003C3F3D" w:rsidTr="003C3F3D">
        <w:trPr>
          <w:trHeight w:val="220"/>
        </w:trPr>
        <w:tc>
          <w:tcPr>
            <w:tcW w:w="1666" w:type="pct"/>
            <w:vMerge/>
          </w:tcPr>
          <w:p w:rsidR="003C3F3D" w:rsidRPr="003C3F3D" w:rsidRDefault="003C3F3D" w:rsidP="00B74705">
            <w:pPr>
              <w:pStyle w:val="Default"/>
              <w:rPr>
                <w:rFonts w:ascii="Times New Roman" w:hAnsi="Times New Roman" w:cs="Times New Roman"/>
              </w:rPr>
            </w:pPr>
          </w:p>
        </w:tc>
        <w:tc>
          <w:tcPr>
            <w:tcW w:w="902" w:type="pct"/>
            <w:vMerge/>
          </w:tcPr>
          <w:p w:rsidR="003C3F3D" w:rsidRPr="003C3F3D" w:rsidRDefault="003C3F3D" w:rsidP="00B74705">
            <w:pPr>
              <w:pStyle w:val="Default"/>
              <w:rPr>
                <w:rFonts w:ascii="Times New Roman" w:hAnsi="Times New Roman" w:cs="Times New Roman"/>
              </w:rPr>
            </w:pPr>
          </w:p>
        </w:tc>
        <w:tc>
          <w:tcPr>
            <w:tcW w:w="764"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II</w:t>
            </w:r>
          </w:p>
        </w:tc>
        <w:tc>
          <w:tcPr>
            <w:tcW w:w="668"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III </w:t>
            </w:r>
          </w:p>
        </w:tc>
        <w:tc>
          <w:tcPr>
            <w:tcW w:w="1000"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IV, V </w:t>
            </w:r>
          </w:p>
        </w:tc>
      </w:tr>
      <w:tr w:rsidR="003C3F3D" w:rsidRPr="003C3F3D" w:rsidTr="003C3F3D">
        <w:trPr>
          <w:trHeight w:val="758"/>
        </w:trPr>
        <w:tc>
          <w:tcPr>
            <w:tcW w:w="1666"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Открытого хранения сена, соломы, необмолоченного хлеба </w:t>
            </w:r>
          </w:p>
        </w:tc>
        <w:tc>
          <w:tcPr>
            <w:tcW w:w="902"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не нормируется </w:t>
            </w:r>
          </w:p>
        </w:tc>
        <w:tc>
          <w:tcPr>
            <w:tcW w:w="764"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30 </w:t>
            </w:r>
          </w:p>
        </w:tc>
        <w:tc>
          <w:tcPr>
            <w:tcW w:w="668"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39 </w:t>
            </w:r>
          </w:p>
        </w:tc>
        <w:tc>
          <w:tcPr>
            <w:tcW w:w="1000"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48 </w:t>
            </w:r>
          </w:p>
        </w:tc>
      </w:tr>
      <w:tr w:rsidR="003C3F3D" w:rsidRPr="003C3F3D" w:rsidTr="003C3F3D">
        <w:trPr>
          <w:trHeight w:val="489"/>
        </w:trPr>
        <w:tc>
          <w:tcPr>
            <w:tcW w:w="1666"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Открытого хранения табачного листа </w:t>
            </w:r>
          </w:p>
        </w:tc>
        <w:tc>
          <w:tcPr>
            <w:tcW w:w="902"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до 25 т </w:t>
            </w:r>
          </w:p>
        </w:tc>
        <w:tc>
          <w:tcPr>
            <w:tcW w:w="764"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15 </w:t>
            </w:r>
          </w:p>
        </w:tc>
        <w:tc>
          <w:tcPr>
            <w:tcW w:w="668"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18 </w:t>
            </w:r>
          </w:p>
        </w:tc>
        <w:tc>
          <w:tcPr>
            <w:tcW w:w="1000"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24 </w:t>
            </w:r>
          </w:p>
        </w:tc>
      </w:tr>
    </w:tbl>
    <w:p w:rsidR="003C3F3D" w:rsidRPr="003C3F3D" w:rsidRDefault="003C3F3D"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Примечания: </w:t>
      </w:r>
    </w:p>
    <w:p w:rsidR="003C3F3D" w:rsidRPr="003C3F3D" w:rsidRDefault="003C3F3D"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1. При складировании материалов под навесами расстояния могут быть уменьшены в два раза. </w:t>
      </w:r>
    </w:p>
    <w:p w:rsidR="003C3F3D" w:rsidRPr="003C3F3D" w:rsidRDefault="003C3F3D"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2. Расстояния следует определять от границы площадей, предназначенных для размещения (складирования) указанных материалов. </w:t>
      </w:r>
    </w:p>
    <w:p w:rsidR="003C3F3D" w:rsidRPr="003C3F3D" w:rsidRDefault="003C3F3D"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3. Расстояния от складов указанного назначения до зданий и сооружений с производствами категорий А, Б и Г увеличиваются на 25%. </w:t>
      </w:r>
    </w:p>
    <w:p w:rsidR="003C3F3D" w:rsidRPr="003C3F3D" w:rsidRDefault="003C3F3D"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4. Расстояния от складов, указанных в таблице, до складов других сгораемых материалов следует принимать как до зданий или сооружений IV - V степени огнестойкости. </w:t>
      </w:r>
    </w:p>
    <w:p w:rsidR="003C3F3D" w:rsidRPr="003C3F3D" w:rsidRDefault="003C3F3D"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5. Расстояния от указанных складов открытого хранения до границ леса следует принимать не менее 100 м. </w:t>
      </w:r>
    </w:p>
    <w:p w:rsidR="003C3F3D" w:rsidRPr="003C3F3D" w:rsidRDefault="003C3F3D" w:rsidP="00B74705">
      <w:pPr>
        <w:pStyle w:val="Default"/>
        <w:ind w:firstLine="567"/>
        <w:rPr>
          <w:rFonts w:ascii="Times New Roman" w:hAnsi="Times New Roman" w:cs="Times New Roman"/>
          <w:sz w:val="20"/>
        </w:rPr>
      </w:pPr>
      <w:r w:rsidRPr="003C3F3D">
        <w:rPr>
          <w:rFonts w:ascii="Times New Roman" w:hAnsi="Times New Roman" w:cs="Times New Roman"/>
          <w:sz w:val="20"/>
        </w:rPr>
        <w:t>6. Расстояния от складов, не указанных в таблице, следует принимать в соответствии с действующими нормами и правилами.</w:t>
      </w:r>
    </w:p>
    <w:p w:rsidR="003C3F3D" w:rsidRPr="003C3F3D" w:rsidRDefault="003C3F3D" w:rsidP="00B74705">
      <w:pPr>
        <w:pStyle w:val="Default"/>
        <w:ind w:firstLine="567"/>
        <w:rPr>
          <w:rFonts w:ascii="Times New Roman" w:hAnsi="Times New Roman" w:cs="Times New Roman"/>
        </w:rPr>
      </w:pP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10.3.5. Сельскохозяйственные предприятия, здания и сооружения производственных зон,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10.3.6. Территория санитарно-защитных зон из землепользования не изымается и должна быть максимально использована для нужд сельского хозяйства.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10.3.7. В санитарно-защитных зонах допускается размещать объекты, здания и сооружения, указанные в разделе 15 настоящих нормативов.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10.3.8.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10.3.9. Предприятия и объекты, размер санитарно-защитных зон которых превышает 500 м, следует размещать на обособленных земельных участках производственных зон сельских населенных пунктов.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10.3.10. Проектируемые сельскохозяйственные предприятия, здания и сооружения производственных зон сельских населенных пунктов следует объединять в соответствии с особенностями производственных процессов, одинаковых для данных объектов, санитарных, зооветеринарных и противопожарных требований, грузооборота, видов обслуживающего транспорта, потребления воды, тепла, электроэнергии, организуя при этом участки: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 площадок предприятий;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 общих объектов подсобных производств;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складов.</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10.3.11. При проектировании площадок сельскохозяйственных предприятий необходимо учитывать нормы по их размещению.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10.3.12. Животноводческие и птицеводческие фермы, ветеринарные учреждения и предприятия по производству молока, мяса и яиц на промышленной основе следует размещать с подветренной стороны по отношению к другим сельскохозяйственным объектам и селитебной территории.</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10.3.13. При проектировании животноводческих и птицеводческих предприятий размещение кормоцехов и складов грубых кормов следует принимать по соответствующим нормам технологического проектирования.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10.3.14. Склады минеральных удобрений и химических средств защиты растений следует размещать с подветренной стороны по отношению к жилым, общественным и производственным зданиям.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10.3.15. Ветеринарные учреждения (за исключением </w:t>
      </w:r>
      <w:proofErr w:type="spellStart"/>
      <w:r w:rsidRPr="003C3F3D">
        <w:rPr>
          <w:rFonts w:ascii="Times New Roman" w:hAnsi="Times New Roman" w:cs="Times New Roman"/>
        </w:rPr>
        <w:t>ветсанпропускников</w:t>
      </w:r>
      <w:proofErr w:type="spellEnd"/>
      <w:r w:rsidRPr="003C3F3D">
        <w:rPr>
          <w:rFonts w:ascii="Times New Roman" w:hAnsi="Times New Roman" w:cs="Times New Roman"/>
        </w:rPr>
        <w:t xml:space="preserve">), котельные, навозохранилища открытого типа следует размещать с подветренной стороны по отношению к животноводческим и птицеводческим зданиям и сооружениям.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10.3.16. Теплицы и парники следует проектировать на южных или юго-восточных склонах с наивысшим уровнем грунтовых вод не менее 1,5 м от поверхности земли.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10.3.17. 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1,5 м от поверхности земли с учетом санитарно-защитных зон.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10.3.18. Здания и помещения для хранения и переработки сельскохозяйственной продукции (овощей, картофеля, для первичной переработки молока, скота и птицы, шерсти, масличных культур) проектируются в соответствии с требованиями СНиП, нормативными требованиями настоящего раздела, а также соответствующих разделов настоящих нормативов.</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10.3.19. Предприятия, здания и сооружения по хранению и переработке зерна проектируются в составе промышленных узлов с общими вспомогательными производствами и хозяйствами, инженерными сооружениями и коммуникациями в соответствии с требованиями раздела 9 настоящих нормативов.</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10.3.20. При проектировании объектов подсобных хозяйств производственные и вспомогательные здания сельскохозяйственных предприятий следует объединять, соблюдая технологические, строительные и санитарные нормы.</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10.3.21. Трансформаторные подстанции и распределительные пункты напряжением 6-10 </w:t>
      </w:r>
      <w:proofErr w:type="spellStart"/>
      <w:r w:rsidRPr="003C3F3D">
        <w:rPr>
          <w:rFonts w:ascii="Times New Roman" w:hAnsi="Times New Roman" w:cs="Times New Roman"/>
        </w:rPr>
        <w:t>кВ</w:t>
      </w:r>
      <w:proofErr w:type="spellEnd"/>
      <w:r w:rsidRPr="003C3F3D">
        <w:rPr>
          <w:rFonts w:ascii="Times New Roman" w:hAnsi="Times New Roman" w:cs="Times New Roman"/>
        </w:rPr>
        <w:t>, вентиляционные камеры и установки, насосные по перекачке негорючих жидкостей и газов, промежуточные расходные склады, кроме складов легковоспламеняющихся и горючих жидкостей и газов, следует проектировать встроенными в производственные здания или пристроенными к ним.</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10.3.22. Пожарные депо проектируются на отдельных участках с выездами на дороги общей сети, при этом выезды из пожарных депо не должны пересекать скотопрогонов.</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Место расположения пожарного депо следует выбирать из расчета радиуса обслуживания.</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10.3.23. В случае превышения указанного радиуса на площадках сельскохозяйственных предприятий необходимо предусматривать пожарный пост на 1 автомобиль. Пожарный пост допускается встраивать в производственные или вспомогательные здания.</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10.3.24. Размеры земельных участков пожарных депо и постов и другие нормативы следует принимать в соответствии с требованиями раздела 16 настоящих нормативов.</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10.3.25. Площадки для стоянки автотранспорта, принадлежащего гражданам, следует предусматривать: на первую очередь – 2 автомобиля, на расчетный срок – 7 автомобилей на 100 работающих в двух смежных сменах. Размеры земельных участков указанных площадок следует принимать </w:t>
      </w:r>
      <w:proofErr w:type="spellStart"/>
      <w:r w:rsidRPr="003C3F3D">
        <w:rPr>
          <w:rFonts w:ascii="Times New Roman" w:hAnsi="Times New Roman" w:cs="Times New Roman"/>
        </w:rPr>
        <w:t>мз</w:t>
      </w:r>
      <w:proofErr w:type="spellEnd"/>
      <w:r w:rsidRPr="003C3F3D">
        <w:rPr>
          <w:rFonts w:ascii="Times New Roman" w:hAnsi="Times New Roman" w:cs="Times New Roman"/>
        </w:rPr>
        <w:t xml:space="preserve"> расчета 25 м2 на1 автомобиль.</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10.3.26.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озеленении, должна составлять не менее 15% площади сельскохозяйственных предприятий, а при плотности застройки более 50% - не менее 10%.</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10.3.27. Ширину полос зеленых насаждений, предназначенных для защиты от шума производственных объектов, следует принимать по таблице </w:t>
      </w:r>
      <w:r>
        <w:rPr>
          <w:rFonts w:ascii="Times New Roman" w:hAnsi="Times New Roman" w:cs="Times New Roman"/>
        </w:rPr>
        <w:t>8</w:t>
      </w:r>
      <w:r w:rsidRPr="003C3F3D">
        <w:rPr>
          <w:rFonts w:ascii="Times New Roman" w:hAnsi="Times New Roman" w:cs="Times New Roman"/>
        </w:rPr>
        <w:t>2</w:t>
      </w:r>
    </w:p>
    <w:p w:rsidR="003C3F3D" w:rsidRDefault="003C3F3D" w:rsidP="00B74705">
      <w:pPr>
        <w:pStyle w:val="Default"/>
        <w:ind w:firstLine="567"/>
        <w:rPr>
          <w:rFonts w:ascii="Times New Roman" w:hAnsi="Times New Roman" w:cs="Times New Roman"/>
        </w:rPr>
      </w:pPr>
    </w:p>
    <w:p w:rsidR="003C3F3D" w:rsidRPr="003C3F3D" w:rsidRDefault="003C3F3D" w:rsidP="00B74705">
      <w:pPr>
        <w:pStyle w:val="Default"/>
        <w:ind w:firstLine="567"/>
        <w:jc w:val="right"/>
        <w:rPr>
          <w:rFonts w:ascii="Times New Roman" w:hAnsi="Times New Roman" w:cs="Times New Roman"/>
        </w:rPr>
      </w:pPr>
      <w:r w:rsidRPr="003C3F3D">
        <w:rPr>
          <w:rFonts w:ascii="Times New Roman" w:hAnsi="Times New Roman" w:cs="Times New Roman"/>
        </w:rPr>
        <w:t xml:space="preserve">Таблица </w:t>
      </w:r>
      <w:r>
        <w:rPr>
          <w:rFonts w:ascii="Times New Roman" w:hAnsi="Times New Roman" w:cs="Times New Roman"/>
        </w:rPr>
        <w:t>8</w:t>
      </w:r>
      <w:r w:rsidRPr="003C3F3D">
        <w:rPr>
          <w:rFonts w:ascii="Times New Roman" w:hAnsi="Times New Roman" w:cs="Times New Roman"/>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1"/>
        <w:gridCol w:w="5281"/>
      </w:tblGrid>
      <w:tr w:rsidR="003C3F3D" w:rsidRPr="003C3F3D" w:rsidTr="003C3F3D">
        <w:trPr>
          <w:trHeight w:val="489"/>
        </w:trPr>
        <w:tc>
          <w:tcPr>
            <w:tcW w:w="2500"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Полоса </w:t>
            </w:r>
          </w:p>
        </w:tc>
        <w:tc>
          <w:tcPr>
            <w:tcW w:w="2500"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Ширина полосы, м, не менее </w:t>
            </w:r>
          </w:p>
        </w:tc>
      </w:tr>
      <w:tr w:rsidR="003C3F3D" w:rsidRPr="003C3F3D" w:rsidTr="003C3F3D">
        <w:trPr>
          <w:trHeight w:val="1094"/>
        </w:trPr>
        <w:tc>
          <w:tcPr>
            <w:tcW w:w="2500"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Газон с рядовой посадкой деревьев или деревьев в одном ряду с кустарниками: </w:t>
            </w:r>
          </w:p>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 однорядная посадка </w:t>
            </w:r>
          </w:p>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 двухрядная посадка </w:t>
            </w:r>
          </w:p>
        </w:tc>
        <w:tc>
          <w:tcPr>
            <w:tcW w:w="2500" w:type="pct"/>
          </w:tcPr>
          <w:p w:rsidR="003C3F3D" w:rsidRPr="003C3F3D" w:rsidRDefault="003C3F3D" w:rsidP="00B74705">
            <w:pPr>
              <w:pStyle w:val="Default"/>
              <w:rPr>
                <w:rFonts w:ascii="Times New Roman" w:hAnsi="Times New Roman" w:cs="Times New Roman"/>
              </w:rPr>
            </w:pPr>
          </w:p>
          <w:p w:rsidR="003C3F3D" w:rsidRPr="003C3F3D" w:rsidRDefault="003C3F3D" w:rsidP="00B74705">
            <w:pPr>
              <w:pStyle w:val="Default"/>
              <w:rPr>
                <w:rFonts w:ascii="Times New Roman" w:hAnsi="Times New Roman" w:cs="Times New Roman"/>
              </w:rPr>
            </w:pPr>
          </w:p>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2 </w:t>
            </w:r>
          </w:p>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5 </w:t>
            </w:r>
          </w:p>
        </w:tc>
      </w:tr>
      <w:tr w:rsidR="003C3F3D" w:rsidRPr="003C3F3D" w:rsidTr="003C3F3D">
        <w:trPr>
          <w:trHeight w:val="1343"/>
        </w:trPr>
        <w:tc>
          <w:tcPr>
            <w:tcW w:w="2500"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Газон с однорядной посадкой кустарников высотой, м: </w:t>
            </w:r>
          </w:p>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 свыше 1,8 </w:t>
            </w:r>
          </w:p>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 свыше 1,2 до 1,8 </w:t>
            </w:r>
          </w:p>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 до 1,2 </w:t>
            </w:r>
          </w:p>
        </w:tc>
        <w:tc>
          <w:tcPr>
            <w:tcW w:w="2500" w:type="pct"/>
          </w:tcPr>
          <w:p w:rsidR="003C3F3D" w:rsidRPr="003C3F3D" w:rsidRDefault="003C3F3D" w:rsidP="00B74705">
            <w:pPr>
              <w:pStyle w:val="Default"/>
              <w:rPr>
                <w:rFonts w:ascii="Times New Roman" w:hAnsi="Times New Roman" w:cs="Times New Roman"/>
              </w:rPr>
            </w:pPr>
          </w:p>
          <w:p w:rsidR="003C3F3D" w:rsidRPr="003C3F3D" w:rsidRDefault="003C3F3D" w:rsidP="00B74705">
            <w:pPr>
              <w:pStyle w:val="Default"/>
              <w:rPr>
                <w:rFonts w:ascii="Times New Roman" w:hAnsi="Times New Roman" w:cs="Times New Roman"/>
              </w:rPr>
            </w:pPr>
          </w:p>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1,2</w:t>
            </w:r>
          </w:p>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1 </w:t>
            </w:r>
          </w:p>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0,8 </w:t>
            </w:r>
          </w:p>
        </w:tc>
      </w:tr>
      <w:tr w:rsidR="003C3F3D" w:rsidRPr="003C3F3D" w:rsidTr="003C3F3D">
        <w:trPr>
          <w:trHeight w:val="220"/>
        </w:trPr>
        <w:tc>
          <w:tcPr>
            <w:tcW w:w="2500"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Газон с групповой или куртинной посадкой деревьев </w:t>
            </w:r>
          </w:p>
        </w:tc>
        <w:tc>
          <w:tcPr>
            <w:tcW w:w="2500"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4,5 </w:t>
            </w:r>
          </w:p>
        </w:tc>
      </w:tr>
      <w:tr w:rsidR="003C3F3D" w:rsidRPr="003C3F3D" w:rsidTr="003C3F3D">
        <w:trPr>
          <w:trHeight w:val="220"/>
        </w:trPr>
        <w:tc>
          <w:tcPr>
            <w:tcW w:w="2500"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Газон с групповой или куртинной посадкой кустарников </w:t>
            </w:r>
          </w:p>
        </w:tc>
        <w:tc>
          <w:tcPr>
            <w:tcW w:w="2500"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3 </w:t>
            </w:r>
          </w:p>
        </w:tc>
      </w:tr>
      <w:tr w:rsidR="003C3F3D" w:rsidRPr="003C3F3D" w:rsidTr="003C3F3D">
        <w:trPr>
          <w:trHeight w:val="220"/>
        </w:trPr>
        <w:tc>
          <w:tcPr>
            <w:tcW w:w="2500"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Газон </w:t>
            </w:r>
          </w:p>
        </w:tc>
        <w:tc>
          <w:tcPr>
            <w:tcW w:w="2500"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1 </w:t>
            </w:r>
          </w:p>
        </w:tc>
      </w:tr>
    </w:tbl>
    <w:p w:rsidR="003C3F3D" w:rsidRPr="003C3F3D" w:rsidRDefault="003C3F3D" w:rsidP="00B74705">
      <w:pPr>
        <w:pStyle w:val="Default"/>
        <w:ind w:firstLine="567"/>
        <w:rPr>
          <w:rFonts w:ascii="Times New Roman" w:hAnsi="Times New Roman" w:cs="Times New Roman"/>
        </w:rPr>
      </w:pP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10.3.28. Внешний транспорт и сеть дорог производственной зоны должны обеспечивать транспортные связи со всеми сельскохозяйственными предприятиями и селитебной зоной и соответствовать требованиям раздела 7 настоящих нормативов, а также настоящего раздела</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10.3.29. К зданиям и сооружениям по всей их длине должен быть обеспечен свободный проезд пожарных автомобилей: с одной стороны здания или сооружения – при ширине их до 18 м и с двух сторон – при ширине более 18 м.</w:t>
      </w:r>
    </w:p>
    <w:p w:rsid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Расстояние от края проезжей части дорог или спланированной поверхности, обеспечивающей подъезд пожарных машин, до зданий или сооружений должно быть не более 25 м.</w:t>
      </w:r>
    </w:p>
    <w:p w:rsidR="003C3F3D" w:rsidRPr="003C3F3D" w:rsidRDefault="003C3F3D" w:rsidP="00B74705">
      <w:pPr>
        <w:pStyle w:val="Default"/>
        <w:ind w:firstLine="567"/>
        <w:rPr>
          <w:rFonts w:ascii="Times New Roman" w:hAnsi="Times New Roman" w:cs="Times New Roman"/>
        </w:rPr>
      </w:pPr>
    </w:p>
    <w:p w:rsidR="003C3F3D" w:rsidRPr="003C3F3D" w:rsidRDefault="003C3F3D" w:rsidP="00B74705">
      <w:pPr>
        <w:pStyle w:val="Default"/>
        <w:ind w:firstLine="567"/>
        <w:rPr>
          <w:rFonts w:ascii="Times New Roman" w:hAnsi="Times New Roman" w:cs="Times New Roman"/>
          <w:b/>
        </w:rPr>
      </w:pPr>
      <w:r w:rsidRPr="003C3F3D">
        <w:rPr>
          <w:rFonts w:ascii="Times New Roman" w:hAnsi="Times New Roman" w:cs="Times New Roman"/>
          <w:b/>
        </w:rPr>
        <w:t>10.4. Зоны, предназначенные для ведения личного подсобного хозяйства</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10.4.1. Личное подсобное хозяйство - форма непредпринимательской деятельности граждан по производству и переработке сельскохозяйственной продукции.</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10.4.2. Правовое регулирование ведения гражданами личного подсобного хозяйства осуществляется в соответствии с Конституцией РФ, Земельным кодексом РФ, Федеральным законом «О личном подсобном хозяйстве», другими федеральными законами, иными правовыми актами Российской Федерации, а также принимаемыми в соответствии с ними законами и иными нормативными актами Республики Башкортостан и нормативными правовыми актами органов местного самоуправления.</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10.4.3. Для ведения личного подсобного хозяйства могут использоваться земельный участок в границах поселений (приусадебный земельный участок) и земельный участок за границами поселений (полевой земельный участок).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10.4.4.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Нормативов, экологических, санитарно-гигиенических, противопожарных и иных правил.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10.4.5. Полевой земельный участок используется исключительно для производства сельскохозяйственной продукции без права возведения на нем зданий и строений.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10.4.6. Предельные (максимальные и минимальные) размеры земельных участков, предоставляемых гражданам для ведения личного подсобного хозяйства, устанавливаются органами местного самоуправления в соответствии с Законом Республики Башкортостан "О регулировании земельных отношений в Республике Башкортостан" от 5.01.2004 г. №59-з.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10.4.7. Ведение гражданами личного подсобного хозяйства на территории сельских населенных пунктов (в том числе размеры земельных участков, параметры застройки и др.) осуществляется в соответствии с требованиями раздела 2 настоящих нормативов.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10.4.8. Ведение гражданами личного подсобного хозяйства на территории малоэтажной застройки осуществляется в соответствии с раздел</w:t>
      </w:r>
      <w:r w:rsidR="003255AC">
        <w:rPr>
          <w:rFonts w:ascii="Times New Roman" w:hAnsi="Times New Roman" w:cs="Times New Roman"/>
        </w:rPr>
        <w:t>ом</w:t>
      </w:r>
      <w:r w:rsidRPr="003C3F3D">
        <w:rPr>
          <w:rFonts w:ascii="Times New Roman" w:hAnsi="Times New Roman" w:cs="Times New Roman"/>
        </w:rPr>
        <w:t xml:space="preserve"> 2 настоящих нормативов.</w:t>
      </w:r>
    </w:p>
    <w:p w:rsidR="003C3F3D" w:rsidRPr="000F5E29" w:rsidRDefault="003C3F3D" w:rsidP="00B74705">
      <w:pPr>
        <w:pStyle w:val="Default"/>
        <w:ind w:firstLine="567"/>
        <w:rPr>
          <w:rFonts w:ascii="Arial" w:hAnsi="Arial" w:cs="Arial"/>
          <w:b/>
        </w:rPr>
      </w:pPr>
    </w:p>
    <w:p w:rsidR="003255AC" w:rsidRDefault="003255AC" w:rsidP="00B74705">
      <w:pPr>
        <w:rPr>
          <w:rFonts w:ascii="Times New Roman" w:hAnsi="Times New Roman" w:cs="Times New Roman"/>
        </w:rPr>
      </w:pPr>
      <w:r>
        <w:rPr>
          <w:rFonts w:ascii="Times New Roman" w:hAnsi="Times New Roman" w:cs="Times New Roman"/>
        </w:rPr>
        <w:br w:type="page"/>
      </w:r>
    </w:p>
    <w:p w:rsidR="00B74705" w:rsidRDefault="00B74705" w:rsidP="00B74705">
      <w:pPr>
        <w:ind w:firstLine="567"/>
        <w:rPr>
          <w:rFonts w:ascii="Times New Roman" w:hAnsi="Times New Roman" w:cs="Times New Roman"/>
          <w:b/>
        </w:rPr>
      </w:pPr>
      <w:r w:rsidRPr="00B74705">
        <w:rPr>
          <w:rFonts w:ascii="Times New Roman" w:hAnsi="Times New Roman" w:cs="Times New Roman"/>
          <w:b/>
        </w:rPr>
        <w:t>11. РАСЧЕТНЫЕ ПОКАЗАТЕЛИ ОБЕСПЕЧЕННОСТИ И ИНТЕНСТИВНОСТИ ИСПОЛЬЗОВАНИЯ ТЕРРИТОРИЙ ЗОН ИНЖЕНЕРНОЙ ИНФРАСТРУКТУРЫ</w:t>
      </w:r>
    </w:p>
    <w:p w:rsidR="00B74705" w:rsidRPr="00B74705" w:rsidRDefault="00B74705" w:rsidP="00B74705">
      <w:pPr>
        <w:ind w:firstLine="567"/>
        <w:rPr>
          <w:rFonts w:ascii="Times New Roman" w:hAnsi="Times New Roman" w:cs="Times New Roman"/>
          <w:b/>
        </w:rPr>
      </w:pPr>
    </w:p>
    <w:p w:rsidR="00B74705" w:rsidRPr="00B74705" w:rsidRDefault="00B74705" w:rsidP="00B74705">
      <w:pPr>
        <w:ind w:firstLine="567"/>
        <w:rPr>
          <w:rFonts w:ascii="Times New Roman" w:hAnsi="Times New Roman" w:cs="Times New Roman"/>
          <w:b/>
        </w:rPr>
      </w:pPr>
      <w:r w:rsidRPr="00B74705">
        <w:rPr>
          <w:rFonts w:ascii="Times New Roman" w:hAnsi="Times New Roman" w:cs="Times New Roman"/>
          <w:b/>
        </w:rPr>
        <w:t>11.1. Общие положения</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11.1.1. Выбор проектных инженерных решений для территории малоэтажной жилой застройки должен производиться в соответствии с техническими условиями на инженерное обеспечение территории, выдаваемыми соответствующими органами, ответственными за эксплуатацию местных инженерных сетей.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11.1.2. Тепловые и газовые сети, трубопроводы водопровода и канализации, как правило, должны прокладываться за пределами проезжей части дорог. В отдельных случаях допускается их прокладка без устройства колодцев по территории частных участков при согласовании с эксплуатирующими организациями и владельцами участков. В зоне прокладки инженерных сетей запрещается посадка деревьев и кустарников.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11.1.3. Схемы теплогазоснабжения разрабатываются на основе планировочных решений застройки с учетом требований раздела 11.5 настоящих нормативов.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11.1.4. В схемах определяются: тепловые нагрузки и расходы газа; степень централизации или децентрализации теплоснабжения; тип, мощность и количество централизованных источников тепла (котельных); трассировка тепловых и газовых сетей; количество и места размещения центральных тепловых пунктов и газорегуляторных пунктов или газорегуляторных установок; тип прокладки сетей теплоснабжения и др.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 xml:space="preserve">11.1.5. Теплогазоснабжение допускается предусматривать как децентрализованным - от поквартирных генераторов автономного типа, так и централизованным - от существующих или вновь проектируемых котельных с соответствующими инженерными коммуникациями.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11.1.6. Централизованное теплоснабжение следует проектировать в исключительных случаях при наличии в районе строительства или вблизи от него существующих централизованных систем и возможности обеспечения от них тепловых и газовых нагрузок нового строительства (без реконструкции или с частичной реконструкцией этих систем).</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11.1.7. В случае невозможности или нецелесообразности использования систем централизованного теплоснабжения в районах малоэтажной застройки рекомендуется проектировать системы децентрализованного теплоснабжения с использованием природного газа по ГОСТ 5542-87 как наиболее эффективного единого энергоносителя, обеспечивающего работу </w:t>
      </w:r>
      <w:proofErr w:type="spellStart"/>
      <w:r w:rsidRPr="00B74705">
        <w:rPr>
          <w:rFonts w:ascii="Times New Roman" w:hAnsi="Times New Roman" w:cs="Times New Roman"/>
        </w:rPr>
        <w:t>теплогенераторов</w:t>
      </w:r>
      <w:proofErr w:type="spellEnd"/>
      <w:r w:rsidRPr="00B74705">
        <w:rPr>
          <w:rFonts w:ascii="Times New Roman" w:hAnsi="Times New Roman" w:cs="Times New Roman"/>
        </w:rPr>
        <w:t xml:space="preserve"> автономного типа, устанавливаемых у каждого владельца дома, квартиры или в объектах социальной сферы частного владения.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11.1.8. Проектирование систем теплогазоснабжения осуществляется после принятия решения по централизации или децентрализации теплогазоснабжения.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11.1.9. Проектирование газораспределительных систем следует осуществлять в соответствии с требованиями раздела 11.4 настоящих нормативов.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11.1.10. По территории малоэтажной застройки не допускается прокладка газопроводов высокого давления. В случае их наличия на прилегающих территориях технические зоны и расстояния от газораспределительных станций и газорегуляторных пунктов до жилой застройки следует принимать в соответствии с требованиями раздела 11.4 настоящих нормативов.</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11.1.11. Водоснабжение для многоквартирных домов на территории малоэтажной застройки следует проектировать от централизованных систем.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11.1.12. В районах, где отсутствует водопровод, следует проектировать устройство артезианских скважин и головных сооружений водопровода (резервуары, водонапорные башни, насосные станции, очистные сооружения). Артезианские скважины и головные сооружения водопровода следует размещать на одной площадке с обеспечением зон санитарной охраны источников водоснабжения.</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11.1.13. В отдельных случаях допускается устраивать автономное водоснабжение для одно-, двухквартирных домов от шахтных и </w:t>
      </w:r>
      <w:proofErr w:type="spellStart"/>
      <w:r w:rsidRPr="00B74705">
        <w:rPr>
          <w:rFonts w:ascii="Times New Roman" w:hAnsi="Times New Roman" w:cs="Times New Roman"/>
        </w:rPr>
        <w:t>мелкотрубчатых</w:t>
      </w:r>
      <w:proofErr w:type="spellEnd"/>
      <w:r w:rsidRPr="00B74705">
        <w:rPr>
          <w:rFonts w:ascii="Times New Roman" w:hAnsi="Times New Roman" w:cs="Times New Roman"/>
        </w:rPr>
        <w:t xml:space="preserve"> колодцев, каптажей, родников в соответствии с проектом.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11.1.14. Наружные сети и сооружения водопровода следует проектировать в соответствии с требованиями раздела 11.4 настоящих нормативов.</w:t>
      </w:r>
    </w:p>
    <w:p w:rsidR="00B74705" w:rsidRPr="00B74705" w:rsidRDefault="00B74705" w:rsidP="00B74705">
      <w:pPr>
        <w:pStyle w:val="Default"/>
        <w:ind w:firstLine="567"/>
        <w:rPr>
          <w:rFonts w:ascii="Times New Roman" w:hAnsi="Times New Roman" w:cs="Times New Roman"/>
        </w:rPr>
      </w:pP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11.1.15. Минимальное расстояние в свету от уличной сети водопровода до фундаментов зданий должно составлять 5 м. В отдельных случаях допускается уменьшение этого расстояния до 3 м при условии выполнения соответствующих мероприятий для защиты фундаментов зданий и сооружений (прокладка в футлярах, железобетонной обойме и т.п.) и их согласования с эксплуатирующей организацией.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11.1.16. Расстояние от ввода водопровода, прокладываемого по территории жилого участка, до зданий, расположенных на данном участке, должно быть не менее 3 м.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11.1.17.  Расход воды на полив </w:t>
      </w:r>
      <w:proofErr w:type="spellStart"/>
      <w:r w:rsidRPr="00B74705">
        <w:rPr>
          <w:rFonts w:ascii="Times New Roman" w:hAnsi="Times New Roman" w:cs="Times New Roman"/>
        </w:rPr>
        <w:t>приквартирных</w:t>
      </w:r>
      <w:proofErr w:type="spellEnd"/>
      <w:r w:rsidRPr="00B74705">
        <w:rPr>
          <w:rFonts w:ascii="Times New Roman" w:hAnsi="Times New Roman" w:cs="Times New Roman"/>
        </w:rPr>
        <w:t xml:space="preserve"> участков малоэтажной застройки должен приниматься до 10 л/кв. м в сутки; при этом на водозаборных устройствах следует предусматривать установку счетчиков.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11.1.18. Ввод водопровода в одно-, двухквартирные дома допускается при наличии подключения к централизованной системе канализации или при наличии местной канализации.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11.1.19. Выбор схемы </w:t>
      </w:r>
      <w:proofErr w:type="spellStart"/>
      <w:r w:rsidRPr="00B74705">
        <w:rPr>
          <w:rFonts w:ascii="Times New Roman" w:hAnsi="Times New Roman" w:cs="Times New Roman"/>
        </w:rPr>
        <w:t>канализования</w:t>
      </w:r>
      <w:proofErr w:type="spellEnd"/>
      <w:r w:rsidRPr="00B74705">
        <w:rPr>
          <w:rFonts w:ascii="Times New Roman" w:hAnsi="Times New Roman" w:cs="Times New Roman"/>
        </w:rPr>
        <w:t xml:space="preserve"> малоэтажной застройки определяется с учетом наличия существующей системы канализации в рассматриваемом районе, позволяющей принять дополнительный расход сточных вод от проектируемой территории малоэтажной застройки, требований санитарных, природоохранных и административных органов, а также планировочных решений застройки.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 xml:space="preserve">11.1.20. При отсутствии существующей канализации следует проектировать новую систему канализации (со всеми необходимыми сооружениями, в </w:t>
      </w:r>
      <w:proofErr w:type="spellStart"/>
      <w:r w:rsidRPr="00B74705">
        <w:rPr>
          <w:rFonts w:ascii="Times New Roman" w:hAnsi="Times New Roman" w:cs="Times New Roman"/>
        </w:rPr>
        <w:t>т.ч</w:t>
      </w:r>
      <w:proofErr w:type="spellEnd"/>
      <w:r w:rsidRPr="00B74705">
        <w:rPr>
          <w:rFonts w:ascii="Times New Roman" w:hAnsi="Times New Roman" w:cs="Times New Roman"/>
        </w:rPr>
        <w:t xml:space="preserve">. очистными) в соответствии с заключениями органов Федеральной службы </w:t>
      </w:r>
      <w:proofErr w:type="spellStart"/>
      <w:r w:rsidRPr="00B74705">
        <w:rPr>
          <w:rFonts w:ascii="Times New Roman" w:hAnsi="Times New Roman" w:cs="Times New Roman"/>
        </w:rPr>
        <w:t>Роспотребнадзора</w:t>
      </w:r>
      <w:proofErr w:type="spellEnd"/>
      <w:r w:rsidRPr="00B74705">
        <w:rPr>
          <w:rFonts w:ascii="Times New Roman" w:hAnsi="Times New Roman" w:cs="Times New Roman"/>
        </w:rPr>
        <w:t>, Государственного экологического надзора и других заинтересованных организаций.</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11.1.21. Наружные сети и сооружения канализации следует проектировать в соответствии с требованиями раздела 11.7 настоящих нормативов.</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11.1.22. Расстояние от дворовой сети канализации, прокладываемой по территории участка до домов, расположенных на данном участке, должно быть не менее 2 м.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11.1.23. При применении децентрализованной системы водоснабжения с забором воды из шахтного колодца или индивидуальной скважины расстояние от источников водоснабжения до локальных очистных сооружений канализации должно быть не менее 50 м, а при направлении движения грунтовых вод в сторону </w:t>
      </w:r>
      <w:proofErr w:type="spellStart"/>
      <w:r w:rsidRPr="00B74705">
        <w:rPr>
          <w:rFonts w:ascii="Times New Roman" w:hAnsi="Times New Roman" w:cs="Times New Roman"/>
        </w:rPr>
        <w:t>водоисточника</w:t>
      </w:r>
      <w:proofErr w:type="spellEnd"/>
      <w:r w:rsidRPr="00B74705">
        <w:rPr>
          <w:rFonts w:ascii="Times New Roman" w:hAnsi="Times New Roman" w:cs="Times New Roman"/>
        </w:rPr>
        <w:t xml:space="preserve"> минимальное расстояние до указанных сооружений должно быть обосновано гидродинамическими расчетами.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11.1.24. В отдельных случаях при соответствующем обосновании и согласовании с органами Федеральной службы </w:t>
      </w:r>
      <w:proofErr w:type="spellStart"/>
      <w:r w:rsidRPr="00B74705">
        <w:rPr>
          <w:rFonts w:ascii="Times New Roman" w:hAnsi="Times New Roman" w:cs="Times New Roman"/>
        </w:rPr>
        <w:t>Роспотребнадзора</w:t>
      </w:r>
      <w:proofErr w:type="spellEnd"/>
      <w:r w:rsidRPr="00B74705">
        <w:rPr>
          <w:rFonts w:ascii="Times New Roman" w:hAnsi="Times New Roman" w:cs="Times New Roman"/>
        </w:rPr>
        <w:t xml:space="preserve"> и другими заинтересованными организациями допускается проектировать для одного или нескольких многоквартирных зданий устройство локальных очистных сооружений с расходом стоков не более 15 куб. м/</w:t>
      </w:r>
      <w:proofErr w:type="spellStart"/>
      <w:r w:rsidRPr="00B74705">
        <w:rPr>
          <w:rFonts w:ascii="Times New Roman" w:hAnsi="Times New Roman" w:cs="Times New Roman"/>
        </w:rPr>
        <w:t>сут</w:t>
      </w:r>
      <w:proofErr w:type="spellEnd"/>
      <w:r w:rsidRPr="00B74705">
        <w:rPr>
          <w:rFonts w:ascii="Times New Roman" w:hAnsi="Times New Roman" w:cs="Times New Roman"/>
        </w:rPr>
        <w:t xml:space="preserve">.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11.1.25. Для одно-, двухквартирных жилых домов допускается предусматривать устройство локальных очистных сооружений с расходом стоков не более 3 куб. м/</w:t>
      </w:r>
      <w:proofErr w:type="spellStart"/>
      <w:r w:rsidRPr="00B74705">
        <w:rPr>
          <w:rFonts w:ascii="Times New Roman" w:hAnsi="Times New Roman" w:cs="Times New Roman"/>
        </w:rPr>
        <w:t>сут</w:t>
      </w:r>
      <w:proofErr w:type="spellEnd"/>
      <w:r w:rsidRPr="00B74705">
        <w:rPr>
          <w:rFonts w:ascii="Times New Roman" w:hAnsi="Times New Roman" w:cs="Times New Roman"/>
        </w:rPr>
        <w:t xml:space="preserve">.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11.1.26. Устройство выгребов для </w:t>
      </w:r>
      <w:proofErr w:type="spellStart"/>
      <w:r w:rsidRPr="00B74705">
        <w:rPr>
          <w:rFonts w:ascii="Times New Roman" w:hAnsi="Times New Roman" w:cs="Times New Roman"/>
        </w:rPr>
        <w:t>канализования</w:t>
      </w:r>
      <w:proofErr w:type="spellEnd"/>
      <w:r w:rsidRPr="00B74705">
        <w:rPr>
          <w:rFonts w:ascii="Times New Roman" w:hAnsi="Times New Roman" w:cs="Times New Roman"/>
        </w:rPr>
        <w:t xml:space="preserve"> малоэтажной застройки, в том числе коттеджей, не допускается, за исключением случаев, указанных в подпункте 3.4.2.13 пункта 3.4.2 "Канализация" Нормативов.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11.1.27. Систему дождевой канализации малоэтажной застройки следует проектировать в соответствии с требованиями раздела 11.8 настоящих нормативов.</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11.1.28. Электроснабжение малоэтажной застройки следует проектировать в соответствии с разделом 11.2 настоящих нормативов.</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11.1.29. Мощность трансформаторов трансформаторной подстанции для электроснабжения малоэтажной застройки следует принимать по расчету.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11.1.30. Сеть 0,38 кВт следует выполнять воздушными или кабельными линиями по разомкнутой разветвленной схеме или петлевой схеме в разомкнутом режиме с </w:t>
      </w:r>
      <w:proofErr w:type="spellStart"/>
      <w:r w:rsidRPr="00B74705">
        <w:rPr>
          <w:rFonts w:ascii="Times New Roman" w:hAnsi="Times New Roman" w:cs="Times New Roman"/>
        </w:rPr>
        <w:t>однотрансформаторными</w:t>
      </w:r>
      <w:proofErr w:type="spellEnd"/>
      <w:r w:rsidRPr="00B74705">
        <w:rPr>
          <w:rFonts w:ascii="Times New Roman" w:hAnsi="Times New Roman" w:cs="Times New Roman"/>
        </w:rPr>
        <w:t xml:space="preserve"> подстанциями. </w:t>
      </w:r>
    </w:p>
    <w:p w:rsidR="00B74705" w:rsidRPr="00B74705" w:rsidRDefault="00B74705" w:rsidP="00B74705">
      <w:pPr>
        <w:pStyle w:val="Default"/>
        <w:ind w:firstLine="567"/>
        <w:rPr>
          <w:rFonts w:ascii="Times New Roman" w:hAnsi="Times New Roman" w:cs="Times New Roman"/>
        </w:rPr>
      </w:pP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11.1.31. Трассы воздушных и кабельных линий 0,38 кВт должны проходить вне пределов </w:t>
      </w:r>
      <w:proofErr w:type="spellStart"/>
      <w:r w:rsidRPr="00B74705">
        <w:rPr>
          <w:rFonts w:ascii="Times New Roman" w:hAnsi="Times New Roman" w:cs="Times New Roman"/>
        </w:rPr>
        <w:t>приквартирных</w:t>
      </w:r>
      <w:proofErr w:type="spellEnd"/>
      <w:r w:rsidRPr="00B74705">
        <w:rPr>
          <w:rFonts w:ascii="Times New Roman" w:hAnsi="Times New Roman" w:cs="Times New Roman"/>
        </w:rPr>
        <w:t xml:space="preserve">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линий.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11.1.32. Требуемые разрывы следует принимать в соответствии с </w:t>
      </w:r>
      <w:r>
        <w:rPr>
          <w:rFonts w:ascii="Times New Roman" w:hAnsi="Times New Roman" w:cs="Times New Roman"/>
        </w:rPr>
        <w:t>разделом 11.2 настоящих н</w:t>
      </w:r>
      <w:r w:rsidRPr="00B74705">
        <w:rPr>
          <w:rFonts w:ascii="Times New Roman" w:hAnsi="Times New Roman" w:cs="Times New Roman"/>
        </w:rPr>
        <w:t xml:space="preserve">ормативов.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11.1.33. На территории малоэтажной застройки следует проектировать системы телефонной связи, радиотрансляции, кабельного телевидения, пожарной и охранной сигнализации в соответствии с требованиями раздела 11.3 настоящих нормативов.</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11.1.34. Необходимость дополнительных систем связи и сигнализации определяется заказчиком и оговаривается в задании на проектирование.</w:t>
      </w:r>
    </w:p>
    <w:p w:rsidR="00B74705" w:rsidRPr="00B74705" w:rsidRDefault="00B74705" w:rsidP="00B74705">
      <w:pPr>
        <w:ind w:firstLine="567"/>
        <w:rPr>
          <w:rFonts w:ascii="Times New Roman" w:hAnsi="Times New Roman" w:cs="Times New Roman"/>
        </w:rPr>
      </w:pPr>
    </w:p>
    <w:p w:rsidR="00B74705" w:rsidRPr="00B74705" w:rsidRDefault="00B74705" w:rsidP="00B74705">
      <w:pPr>
        <w:ind w:firstLine="567"/>
        <w:rPr>
          <w:rFonts w:ascii="Times New Roman" w:hAnsi="Times New Roman" w:cs="Times New Roman"/>
          <w:b/>
        </w:rPr>
      </w:pPr>
      <w:r w:rsidRPr="00B74705">
        <w:rPr>
          <w:rFonts w:ascii="Times New Roman" w:hAnsi="Times New Roman" w:cs="Times New Roman"/>
          <w:b/>
        </w:rPr>
        <w:t>11.2. Электроснабжение.</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11.2.1. При проектировании электроснабжения сельских поселений определение электрической нагрузки на </w:t>
      </w:r>
      <w:proofErr w:type="spellStart"/>
      <w:r w:rsidRPr="00B74705">
        <w:rPr>
          <w:rFonts w:ascii="Times New Roman" w:hAnsi="Times New Roman" w:cs="Times New Roman"/>
        </w:rPr>
        <w:t>электроисточники</w:t>
      </w:r>
      <w:proofErr w:type="spellEnd"/>
      <w:r w:rsidRPr="00B74705">
        <w:rPr>
          <w:rFonts w:ascii="Times New Roman" w:hAnsi="Times New Roman" w:cs="Times New Roman"/>
        </w:rPr>
        <w:t xml:space="preserve"> следует производить в соответствии с требованиями РД 34.20.185-94, СП 31-110-2003 и Положением о технической политике ОАО "ФСК ЕЭС" от 2 июня 2006 года.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11.2.2. Укрупненные показатели электропотребления сельских поселениях допускается принимать в соответствии с рекомендациями настоящих нормативов.</w:t>
      </w:r>
    </w:p>
    <w:p w:rsidR="00B74705" w:rsidRDefault="00B74705" w:rsidP="00B74705">
      <w:pPr>
        <w:pStyle w:val="a6"/>
        <w:spacing w:after="0"/>
        <w:ind w:firstLine="567"/>
        <w:rPr>
          <w:rFonts w:ascii="Times New Roman" w:hAnsi="Times New Roman" w:cs="Times New Roman"/>
        </w:rPr>
      </w:pPr>
      <w:r w:rsidRPr="00B74705">
        <w:rPr>
          <w:rFonts w:ascii="Times New Roman" w:hAnsi="Times New Roman" w:cs="Times New Roman"/>
        </w:rPr>
        <w:t>11.2.3. Укрупненные показатели электропотребления (удельная расчетная нагрузка на 1 чел.)</w:t>
      </w:r>
    </w:p>
    <w:p w:rsidR="00B74705" w:rsidRPr="00B74705" w:rsidRDefault="00B74705" w:rsidP="00B74705">
      <w:pPr>
        <w:pStyle w:val="a6"/>
        <w:spacing w:after="0"/>
        <w:ind w:firstLine="567"/>
        <w:jc w:val="right"/>
        <w:rPr>
          <w:rFonts w:ascii="Times New Roman" w:hAnsi="Times New Roman" w:cs="Times New Roman"/>
        </w:rPr>
      </w:pPr>
      <w:r w:rsidRPr="00B74705">
        <w:rPr>
          <w:rFonts w:ascii="Times New Roman" w:hAnsi="Times New Roman" w:cs="Times New Roman"/>
        </w:rPr>
        <w:t xml:space="preserve">Таблица </w:t>
      </w:r>
      <w:r>
        <w:rPr>
          <w:rFonts w:ascii="Times New Roman" w:hAnsi="Times New Roman" w:cs="Times New Roman"/>
        </w:rPr>
        <w:t>8</w:t>
      </w:r>
      <w:r w:rsidRPr="00B74705">
        <w:rPr>
          <w:rFonts w:ascii="Times New Roman" w:hAnsi="Times New Roman" w:cs="Times New Roman"/>
        </w:rPr>
        <w:t>3</w:t>
      </w:r>
    </w:p>
    <w:tbl>
      <w:tblPr>
        <w:tblW w:w="5000" w:type="pct"/>
        <w:tblLook w:val="0000" w:firstRow="0" w:lastRow="0" w:firstColumn="0" w:lastColumn="0" w:noHBand="0" w:noVBand="0"/>
      </w:tblPr>
      <w:tblGrid>
        <w:gridCol w:w="2317"/>
        <w:gridCol w:w="3600"/>
        <w:gridCol w:w="2414"/>
        <w:gridCol w:w="2231"/>
      </w:tblGrid>
      <w:tr w:rsidR="00B74705" w:rsidRPr="00B74705" w:rsidTr="00B74705">
        <w:tc>
          <w:tcPr>
            <w:tcW w:w="2805" w:type="pct"/>
            <w:gridSpan w:val="2"/>
            <w:tcBorders>
              <w:top w:val="single" w:sz="4" w:space="0" w:color="000000"/>
              <w:left w:val="single" w:sz="4" w:space="0" w:color="000000"/>
              <w:bottom w:val="single" w:sz="4" w:space="0" w:color="000000"/>
            </w:tcBorders>
            <w:vAlign w:val="center"/>
          </w:tcPr>
          <w:p w:rsidR="00B74705" w:rsidRPr="00B74705" w:rsidRDefault="00B74705" w:rsidP="00B74705">
            <w:pPr>
              <w:tabs>
                <w:tab w:val="left" w:pos="3420"/>
              </w:tabs>
              <w:snapToGrid w:val="0"/>
              <w:jc w:val="center"/>
              <w:rPr>
                <w:rFonts w:ascii="Times New Roman" w:hAnsi="Times New Roman" w:cs="Times New Roman"/>
              </w:rPr>
            </w:pPr>
            <w:r w:rsidRPr="00B74705">
              <w:rPr>
                <w:rFonts w:ascii="Times New Roman" w:hAnsi="Times New Roman" w:cs="Times New Roman"/>
              </w:rPr>
              <w:t>Степень благоустройства населенного пункта</w:t>
            </w:r>
          </w:p>
        </w:tc>
        <w:tc>
          <w:tcPr>
            <w:tcW w:w="1137" w:type="pct"/>
            <w:tcBorders>
              <w:top w:val="single" w:sz="4" w:space="0" w:color="000000"/>
              <w:left w:val="single" w:sz="4" w:space="0" w:color="000000"/>
              <w:bottom w:val="single" w:sz="4" w:space="0" w:color="000000"/>
            </w:tcBorders>
            <w:vAlign w:val="center"/>
          </w:tcPr>
          <w:p w:rsidR="00B74705" w:rsidRPr="00B74705" w:rsidRDefault="00B74705" w:rsidP="00B74705">
            <w:pPr>
              <w:tabs>
                <w:tab w:val="left" w:pos="3420"/>
              </w:tabs>
              <w:snapToGrid w:val="0"/>
              <w:jc w:val="center"/>
              <w:rPr>
                <w:rFonts w:ascii="Times New Roman" w:hAnsi="Times New Roman" w:cs="Times New Roman"/>
              </w:rPr>
            </w:pPr>
            <w:r w:rsidRPr="00B74705">
              <w:rPr>
                <w:rFonts w:ascii="Times New Roman" w:hAnsi="Times New Roman" w:cs="Times New Roman"/>
              </w:rPr>
              <w:t xml:space="preserve">Электропотребление, </w:t>
            </w:r>
          </w:p>
          <w:p w:rsidR="00B74705" w:rsidRPr="00B74705" w:rsidRDefault="00B74705" w:rsidP="00B74705">
            <w:pPr>
              <w:tabs>
                <w:tab w:val="left" w:pos="3420"/>
              </w:tabs>
              <w:jc w:val="center"/>
              <w:rPr>
                <w:rFonts w:ascii="Times New Roman" w:hAnsi="Times New Roman" w:cs="Times New Roman"/>
              </w:rPr>
            </w:pPr>
            <w:r w:rsidRPr="00B74705">
              <w:rPr>
                <w:rFonts w:ascii="Times New Roman" w:hAnsi="Times New Roman" w:cs="Times New Roman"/>
              </w:rPr>
              <w:t>кВт х ч/год на 1 чел.</w:t>
            </w:r>
          </w:p>
        </w:tc>
        <w:tc>
          <w:tcPr>
            <w:tcW w:w="1058" w:type="pct"/>
            <w:tcBorders>
              <w:top w:val="single" w:sz="4" w:space="0" w:color="000000"/>
              <w:left w:val="single" w:sz="4" w:space="0" w:color="000000"/>
              <w:bottom w:val="single" w:sz="4" w:space="0" w:color="000000"/>
              <w:right w:val="single" w:sz="4" w:space="0" w:color="000000"/>
            </w:tcBorders>
          </w:tcPr>
          <w:p w:rsidR="00B74705" w:rsidRPr="00B74705" w:rsidRDefault="00B74705" w:rsidP="00B74705">
            <w:pPr>
              <w:tabs>
                <w:tab w:val="left" w:pos="3420"/>
              </w:tabs>
              <w:snapToGrid w:val="0"/>
              <w:jc w:val="center"/>
              <w:rPr>
                <w:rFonts w:ascii="Times New Roman" w:hAnsi="Times New Roman" w:cs="Times New Roman"/>
              </w:rPr>
            </w:pPr>
            <w:r w:rsidRPr="00B74705">
              <w:rPr>
                <w:rFonts w:ascii="Times New Roman" w:hAnsi="Times New Roman" w:cs="Times New Roman"/>
              </w:rPr>
              <w:t>Использование максимума электрической нагрузки, ч/год</w:t>
            </w:r>
          </w:p>
        </w:tc>
      </w:tr>
      <w:tr w:rsidR="00B74705" w:rsidRPr="00B74705" w:rsidTr="00B74705">
        <w:trPr>
          <w:cantSplit/>
          <w:trHeight w:hRule="exact" w:val="1030"/>
        </w:trPr>
        <w:tc>
          <w:tcPr>
            <w:tcW w:w="1099" w:type="pct"/>
            <w:vMerge w:val="restart"/>
            <w:tcBorders>
              <w:top w:val="single" w:sz="4" w:space="0" w:color="000000"/>
              <w:left w:val="single" w:sz="4" w:space="0" w:color="000000"/>
              <w:bottom w:val="single" w:sz="4" w:space="0" w:color="000000"/>
            </w:tcBorders>
          </w:tcPr>
          <w:p w:rsidR="00B74705" w:rsidRPr="00B74705" w:rsidRDefault="00B74705" w:rsidP="00B74705">
            <w:pPr>
              <w:tabs>
                <w:tab w:val="left" w:pos="3420"/>
              </w:tabs>
              <w:snapToGrid w:val="0"/>
              <w:rPr>
                <w:rFonts w:ascii="Times New Roman" w:hAnsi="Times New Roman" w:cs="Times New Roman"/>
              </w:rPr>
            </w:pPr>
            <w:r w:rsidRPr="00B74705">
              <w:rPr>
                <w:rFonts w:ascii="Times New Roman" w:hAnsi="Times New Roman" w:cs="Times New Roman"/>
              </w:rPr>
              <w:t>Поселки и села (без кондиционеров):</w:t>
            </w:r>
          </w:p>
        </w:tc>
        <w:tc>
          <w:tcPr>
            <w:tcW w:w="1706" w:type="pct"/>
            <w:tcBorders>
              <w:top w:val="single" w:sz="4" w:space="0" w:color="000000"/>
              <w:left w:val="single" w:sz="4" w:space="0" w:color="000000"/>
              <w:bottom w:val="single" w:sz="4" w:space="0" w:color="000000"/>
            </w:tcBorders>
          </w:tcPr>
          <w:p w:rsidR="00B74705" w:rsidRPr="00B74705" w:rsidRDefault="00B74705" w:rsidP="00B74705">
            <w:pPr>
              <w:tabs>
                <w:tab w:val="left" w:pos="3420"/>
              </w:tabs>
              <w:snapToGrid w:val="0"/>
              <w:rPr>
                <w:rFonts w:ascii="Times New Roman" w:hAnsi="Times New Roman" w:cs="Times New Roman"/>
              </w:rPr>
            </w:pPr>
            <w:r w:rsidRPr="00B74705">
              <w:rPr>
                <w:rFonts w:ascii="Times New Roman" w:hAnsi="Times New Roman" w:cs="Times New Roman"/>
              </w:rPr>
              <w:t>не оборудованные стационарными электроплитами</w:t>
            </w:r>
          </w:p>
        </w:tc>
        <w:tc>
          <w:tcPr>
            <w:tcW w:w="1137" w:type="pct"/>
            <w:tcBorders>
              <w:top w:val="single" w:sz="4" w:space="0" w:color="000000"/>
              <w:left w:val="single" w:sz="4" w:space="0" w:color="000000"/>
              <w:bottom w:val="single" w:sz="4" w:space="0" w:color="000000"/>
            </w:tcBorders>
            <w:vAlign w:val="center"/>
          </w:tcPr>
          <w:p w:rsidR="00B74705" w:rsidRPr="00B74705" w:rsidRDefault="00B74705" w:rsidP="00B74705">
            <w:pPr>
              <w:tabs>
                <w:tab w:val="left" w:pos="3420"/>
              </w:tabs>
              <w:snapToGrid w:val="0"/>
              <w:jc w:val="center"/>
              <w:rPr>
                <w:rFonts w:ascii="Times New Roman" w:hAnsi="Times New Roman" w:cs="Times New Roman"/>
              </w:rPr>
            </w:pPr>
            <w:r w:rsidRPr="00B74705">
              <w:rPr>
                <w:rFonts w:ascii="Times New Roman" w:hAnsi="Times New Roman" w:cs="Times New Roman"/>
              </w:rPr>
              <w:t>950</w:t>
            </w:r>
          </w:p>
        </w:tc>
        <w:tc>
          <w:tcPr>
            <w:tcW w:w="1058"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B74705">
            <w:pPr>
              <w:tabs>
                <w:tab w:val="left" w:pos="3420"/>
              </w:tabs>
              <w:snapToGrid w:val="0"/>
              <w:jc w:val="center"/>
              <w:rPr>
                <w:rFonts w:ascii="Times New Roman" w:hAnsi="Times New Roman" w:cs="Times New Roman"/>
              </w:rPr>
            </w:pPr>
            <w:r w:rsidRPr="00B74705">
              <w:rPr>
                <w:rFonts w:ascii="Times New Roman" w:hAnsi="Times New Roman" w:cs="Times New Roman"/>
              </w:rPr>
              <w:t>4100</w:t>
            </w:r>
          </w:p>
        </w:tc>
      </w:tr>
      <w:tr w:rsidR="00B74705" w:rsidRPr="00B74705" w:rsidTr="00B74705">
        <w:trPr>
          <w:cantSplit/>
        </w:trPr>
        <w:tc>
          <w:tcPr>
            <w:tcW w:w="1099" w:type="pct"/>
            <w:vMerge/>
            <w:tcBorders>
              <w:top w:val="single" w:sz="4" w:space="0" w:color="000000"/>
              <w:left w:val="single" w:sz="4" w:space="0" w:color="000000"/>
              <w:bottom w:val="single" w:sz="4" w:space="0" w:color="000000"/>
            </w:tcBorders>
          </w:tcPr>
          <w:p w:rsidR="00B74705" w:rsidRPr="00B74705" w:rsidRDefault="00B74705" w:rsidP="00B74705">
            <w:pPr>
              <w:rPr>
                <w:rFonts w:ascii="Times New Roman" w:hAnsi="Times New Roman" w:cs="Times New Roman"/>
              </w:rPr>
            </w:pPr>
          </w:p>
        </w:tc>
        <w:tc>
          <w:tcPr>
            <w:tcW w:w="1706" w:type="pct"/>
            <w:tcBorders>
              <w:top w:val="single" w:sz="4" w:space="0" w:color="000000"/>
              <w:left w:val="single" w:sz="4" w:space="0" w:color="000000"/>
              <w:bottom w:val="single" w:sz="4" w:space="0" w:color="000000"/>
            </w:tcBorders>
          </w:tcPr>
          <w:p w:rsidR="00B74705" w:rsidRPr="00B74705" w:rsidRDefault="00B74705" w:rsidP="00B74705">
            <w:pPr>
              <w:tabs>
                <w:tab w:val="left" w:pos="3420"/>
              </w:tabs>
              <w:snapToGrid w:val="0"/>
              <w:rPr>
                <w:rFonts w:ascii="Times New Roman" w:hAnsi="Times New Roman" w:cs="Times New Roman"/>
              </w:rPr>
            </w:pPr>
            <w:r w:rsidRPr="00B74705">
              <w:rPr>
                <w:rFonts w:ascii="Times New Roman" w:hAnsi="Times New Roman" w:cs="Times New Roman"/>
              </w:rPr>
              <w:t>оборудованные стационарными электроплитами (100% охвата)</w:t>
            </w:r>
          </w:p>
        </w:tc>
        <w:tc>
          <w:tcPr>
            <w:tcW w:w="1137" w:type="pct"/>
            <w:tcBorders>
              <w:top w:val="single" w:sz="4" w:space="0" w:color="000000"/>
              <w:left w:val="single" w:sz="4" w:space="0" w:color="000000"/>
              <w:bottom w:val="single" w:sz="4" w:space="0" w:color="000000"/>
            </w:tcBorders>
            <w:vAlign w:val="center"/>
          </w:tcPr>
          <w:p w:rsidR="00B74705" w:rsidRPr="00B74705" w:rsidRDefault="00B74705" w:rsidP="00B74705">
            <w:pPr>
              <w:tabs>
                <w:tab w:val="left" w:pos="3420"/>
              </w:tabs>
              <w:snapToGrid w:val="0"/>
              <w:jc w:val="center"/>
              <w:rPr>
                <w:rFonts w:ascii="Times New Roman" w:hAnsi="Times New Roman" w:cs="Times New Roman"/>
              </w:rPr>
            </w:pPr>
            <w:r w:rsidRPr="00B74705">
              <w:rPr>
                <w:rFonts w:ascii="Times New Roman" w:hAnsi="Times New Roman" w:cs="Times New Roman"/>
              </w:rPr>
              <w:t>1350</w:t>
            </w:r>
          </w:p>
        </w:tc>
        <w:tc>
          <w:tcPr>
            <w:tcW w:w="1058"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B74705">
            <w:pPr>
              <w:tabs>
                <w:tab w:val="left" w:pos="3420"/>
              </w:tabs>
              <w:snapToGrid w:val="0"/>
              <w:jc w:val="center"/>
              <w:rPr>
                <w:rFonts w:ascii="Times New Roman" w:hAnsi="Times New Roman" w:cs="Times New Roman"/>
              </w:rPr>
            </w:pPr>
            <w:r w:rsidRPr="00B74705">
              <w:rPr>
                <w:rFonts w:ascii="Times New Roman" w:hAnsi="Times New Roman" w:cs="Times New Roman"/>
              </w:rPr>
              <w:t>4400</w:t>
            </w:r>
          </w:p>
        </w:tc>
      </w:tr>
    </w:tbl>
    <w:p w:rsidR="00B74705" w:rsidRDefault="00B74705" w:rsidP="00B74705">
      <w:pPr>
        <w:pStyle w:val="a4"/>
        <w:spacing w:after="0"/>
        <w:ind w:firstLine="567"/>
      </w:pPr>
      <w:r w:rsidRPr="00B74705">
        <w:rPr>
          <w:sz w:val="20"/>
          <w:u w:val="single"/>
        </w:rPr>
        <w:t>Примечание:</w:t>
      </w:r>
      <w:r w:rsidRPr="00B74705">
        <w:rPr>
          <w:sz w:val="20"/>
        </w:rPr>
        <w:t xml:space="preserve">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r w:rsidRPr="00B74705">
        <w:t>.</w:t>
      </w:r>
    </w:p>
    <w:p w:rsidR="00B74705" w:rsidRPr="00B74705" w:rsidRDefault="00B74705" w:rsidP="00B74705">
      <w:pPr>
        <w:pStyle w:val="a4"/>
        <w:spacing w:after="0"/>
        <w:ind w:firstLine="567"/>
      </w:pP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 xml:space="preserve">11.2.4. При развитии систем электроснабжения в Республике Башкортостан на расчетный период электрические сети следует проектировать с учетом перехода на более высокие классы среднего напряжения (с 6 - 10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на 20 - 35 </w:t>
      </w:r>
      <w:proofErr w:type="spellStart"/>
      <w:r w:rsidRPr="00B74705">
        <w:rPr>
          <w:rFonts w:ascii="Times New Roman" w:hAnsi="Times New Roman" w:cs="Times New Roman"/>
        </w:rPr>
        <w:t>кВ</w:t>
      </w:r>
      <w:proofErr w:type="spellEnd"/>
      <w:r w:rsidRPr="00B74705">
        <w:rPr>
          <w:rFonts w:ascii="Times New Roman" w:hAnsi="Times New Roman" w:cs="Times New Roman"/>
        </w:rPr>
        <w:t>).</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 xml:space="preserve">11.2.5. Напряжение электрических сетей городских округов и поселений выбирается с учетом концепции их развития в пределах расчетного срока и системы напряжений в энергосистеме: 35-110-220-500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или 35-110-330-750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11.2.6. Напряжение системы электроснабжения должно выбираться с учетом наименьшего количества ступеней трансформации энергии.</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11.2.7. При проектировании в сельской местности следует предусматривать вариант перевода сетей при соответствующем технико-экономическом обосновании на напряжение 35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11.2.8. 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К первой категории относятся </w:t>
      </w:r>
      <w:proofErr w:type="spellStart"/>
      <w:r w:rsidRPr="00B74705">
        <w:rPr>
          <w:rFonts w:ascii="Times New Roman" w:hAnsi="Times New Roman" w:cs="Times New Roman"/>
        </w:rPr>
        <w:t>электроприемники</w:t>
      </w:r>
      <w:proofErr w:type="spellEnd"/>
      <w:r w:rsidRPr="00B74705">
        <w:rPr>
          <w:rFonts w:ascii="Times New Roman" w:hAnsi="Times New Roman" w:cs="Times New Roman"/>
        </w:rPr>
        <w:t xml:space="preserve">,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Ко второй категории относятся </w:t>
      </w:r>
      <w:proofErr w:type="spellStart"/>
      <w:r w:rsidRPr="00B74705">
        <w:rPr>
          <w:rFonts w:ascii="Times New Roman" w:hAnsi="Times New Roman" w:cs="Times New Roman"/>
        </w:rPr>
        <w:t>электроприемники</w:t>
      </w:r>
      <w:proofErr w:type="spellEnd"/>
      <w:r w:rsidRPr="00B74705">
        <w:rPr>
          <w:rFonts w:ascii="Times New Roman" w:hAnsi="Times New Roman" w:cs="Times New Roman"/>
        </w:rPr>
        <w:t xml:space="preserve">, перерыв электроснабжения которых приводит к нарушению нормальной деятельности значительного числа жителей.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К третьей категории относятся все остальные </w:t>
      </w:r>
      <w:proofErr w:type="spellStart"/>
      <w:r w:rsidRPr="00B74705">
        <w:rPr>
          <w:rFonts w:ascii="Times New Roman" w:hAnsi="Times New Roman" w:cs="Times New Roman"/>
        </w:rPr>
        <w:t>электроприемники</w:t>
      </w:r>
      <w:proofErr w:type="spellEnd"/>
      <w:r w:rsidRPr="00B74705">
        <w:rPr>
          <w:rFonts w:ascii="Times New Roman" w:hAnsi="Times New Roman" w:cs="Times New Roman"/>
        </w:rPr>
        <w:t xml:space="preserve">, не подходящие под определение первой и второй категории.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К особой группе относятся </w:t>
      </w:r>
      <w:proofErr w:type="spellStart"/>
      <w:r w:rsidRPr="00B74705">
        <w:rPr>
          <w:rFonts w:ascii="Times New Roman" w:hAnsi="Times New Roman" w:cs="Times New Roman"/>
        </w:rPr>
        <w:t>электроприемники</w:t>
      </w:r>
      <w:proofErr w:type="spellEnd"/>
      <w:r w:rsidRPr="00B74705">
        <w:rPr>
          <w:rFonts w:ascii="Times New Roman" w:hAnsi="Times New Roman" w:cs="Times New Roman"/>
        </w:rPr>
        <w:t xml:space="preserve">, бесперебойная работа которых необходима для безаварийной остановки производства с целью предотвращения угрозы жизни людей, взрывов, пожаров и повреждения дорогостоящего основного оборудования.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11.2.9. Перечень основных </w:t>
      </w:r>
      <w:proofErr w:type="spellStart"/>
      <w:r w:rsidRPr="00B74705">
        <w:rPr>
          <w:rFonts w:ascii="Times New Roman" w:hAnsi="Times New Roman" w:cs="Times New Roman"/>
        </w:rPr>
        <w:t>электроприемников</w:t>
      </w:r>
      <w:proofErr w:type="spellEnd"/>
      <w:r w:rsidRPr="00B74705">
        <w:rPr>
          <w:rFonts w:ascii="Times New Roman" w:hAnsi="Times New Roman" w:cs="Times New Roman"/>
        </w:rPr>
        <w:t xml:space="preserve"> потребителей сельских поселений с их категорированием по надежности электроснабжения определяется в соответствии с требованиями РД 34.20.185-94.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 xml:space="preserve">11.2.10. Проектирование электроснабжения по условиям обеспечения необходимой надежности выполняется применительно к основной массе </w:t>
      </w:r>
      <w:proofErr w:type="spellStart"/>
      <w:r w:rsidRPr="00B74705">
        <w:rPr>
          <w:rFonts w:ascii="Times New Roman" w:hAnsi="Times New Roman" w:cs="Times New Roman"/>
        </w:rPr>
        <w:t>электроприемников</w:t>
      </w:r>
      <w:proofErr w:type="spellEnd"/>
      <w:r w:rsidRPr="00B74705">
        <w:rPr>
          <w:rFonts w:ascii="Times New Roman" w:hAnsi="Times New Roman" w:cs="Times New Roman"/>
        </w:rPr>
        <w:t xml:space="preserve"> проектируемой территории. При наличии на них отдельных </w:t>
      </w:r>
      <w:proofErr w:type="spellStart"/>
      <w:r w:rsidRPr="00B74705">
        <w:rPr>
          <w:rFonts w:ascii="Times New Roman" w:hAnsi="Times New Roman" w:cs="Times New Roman"/>
        </w:rPr>
        <w:t>электроприемников</w:t>
      </w:r>
      <w:proofErr w:type="spellEnd"/>
      <w:r w:rsidRPr="00B74705">
        <w:rPr>
          <w:rFonts w:ascii="Times New Roman" w:hAnsi="Times New Roman" w:cs="Times New Roman"/>
        </w:rPr>
        <w:t xml:space="preserve">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w:t>
      </w:r>
      <w:proofErr w:type="spellStart"/>
      <w:r w:rsidRPr="00B74705">
        <w:rPr>
          <w:rFonts w:ascii="Times New Roman" w:hAnsi="Times New Roman" w:cs="Times New Roman"/>
        </w:rPr>
        <w:t>электроприемников</w:t>
      </w:r>
      <w:proofErr w:type="spellEnd"/>
      <w:r w:rsidRPr="00B74705">
        <w:rPr>
          <w:rFonts w:ascii="Times New Roman" w:hAnsi="Times New Roman" w:cs="Times New Roman"/>
        </w:rPr>
        <w:t>.</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11.2.11. При проектировании нового строительства, расширения, реконструкции и технического перевооружения сетевых объектов РСК необходимо: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проектировать сетевое резервирование в качестве схемного решения повышения надежности электроснабжения;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сетевым резервированием должны быть обеспечены все подстанции напряжением 35 - 220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формировать систему электроснабжения потребителей из условия однократного сетевого резервирования;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для особой группы </w:t>
      </w:r>
      <w:proofErr w:type="spellStart"/>
      <w:r w:rsidRPr="00B74705">
        <w:rPr>
          <w:rFonts w:ascii="Times New Roman" w:hAnsi="Times New Roman" w:cs="Times New Roman"/>
        </w:rPr>
        <w:t>электроприемников</w:t>
      </w:r>
      <w:proofErr w:type="spellEnd"/>
      <w:r w:rsidRPr="00B74705">
        <w:rPr>
          <w:rFonts w:ascii="Times New Roman" w:hAnsi="Times New Roman" w:cs="Times New Roman"/>
        </w:rPr>
        <w:t xml:space="preserve"> необходимо проектировать резервный (автономный) источник питания, который устанавливает потребитель.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11.2.12. В качестве основных линий в сетях 35 - 220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следует проектировать воздушные взаимно резервируемые линии электропередачи 35 - 220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с автоматическим вводом резервного питания от разных подстанций или разных шин одной подстанции, имеющей двухстороннее независимое питание.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11.2.13. Проектирование электрических сетей должно выполняться комплексно с увязкой между собой </w:t>
      </w:r>
      <w:proofErr w:type="spellStart"/>
      <w:r w:rsidRPr="00B74705">
        <w:rPr>
          <w:rFonts w:ascii="Times New Roman" w:hAnsi="Times New Roman" w:cs="Times New Roman"/>
        </w:rPr>
        <w:t>электроснабжающих</w:t>
      </w:r>
      <w:proofErr w:type="spellEnd"/>
      <w:r w:rsidRPr="00B74705">
        <w:rPr>
          <w:rFonts w:ascii="Times New Roman" w:hAnsi="Times New Roman" w:cs="Times New Roman"/>
        </w:rPr>
        <w:t xml:space="preserve"> сетей 35 - 110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и выше и распределительных сетей 6 - 20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с учетом всех потребителей городских округов и поселений и прилегающих к ним районов.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11.2.14. Основным принципом построения сетей с воздушными линиями 6 - 20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при проектировании следует принимать магистральный принцип в соответствии с требованиями "Положения о технической политике ОАО "ФСК ЕЭС" от 2 июня 2006 года.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11.2.15. Проектирование систем электроснабжения промышленных предприятий к общим сетям энергосистем производится в соответствии с требованиями НТП ЭПП-94 "Проектирование электроснабжения промышленных предприятий. Нормы технологического проектирования".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11.2.16. 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11.2.17. Воздушные линии электропередачи напряжением 110 - 220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рекомендуется размещать за пределами жилой застройки.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11.2.18. Проектируемые линии электропередачи напряжением 110 - 220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к понизительным электроподстанциям глубокого ввода в пределах жилой застройки следует предусматривать кабельными линиями по согласованию с </w:t>
      </w:r>
      <w:proofErr w:type="spellStart"/>
      <w:r w:rsidRPr="00B74705">
        <w:rPr>
          <w:rFonts w:ascii="Times New Roman" w:hAnsi="Times New Roman" w:cs="Times New Roman"/>
        </w:rPr>
        <w:t>электроснабжающей</w:t>
      </w:r>
      <w:proofErr w:type="spellEnd"/>
      <w:r w:rsidRPr="00B74705">
        <w:rPr>
          <w:rFonts w:ascii="Times New Roman" w:hAnsi="Times New Roman" w:cs="Times New Roman"/>
        </w:rPr>
        <w:t xml:space="preserve"> организацией.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11.2.19. Существующие воздушные линии электропередачи напряжением 110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и выше рекомендуется предусматривать к выносу за пределы жилой застройки или замену воздушных линий кабельными.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11.2.20. Линии электропередачи напряжением до 10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на территории жилой зоны в застройке зданиями 4 этажа и выше должны выполняться кабельными, а в застройке зданиями 3 этажа и ниже - воздушными.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 xml:space="preserve">11.2.21. В сетях с кабельными линиями 6 - 20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при проектировании следует применять двулучевую или петлевую схему. Выбор схемы построения следует осуществлять на основании технико-экономического анализа</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11.2.22. Выбор, отвод и использование земель для электрических сетей осуществляется в соответствии с требованиями СН 465-74, в том числе: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земельные участки для размещения опор воздушных линий электропередачи (далее - ЛЭП) напряжением выше 1000 В, наземных сооружений кабельных линий, понижающих подстанций, распределительных и секционирующих пунктов отводятся в постоянное пользование, площади таких участков определяются проектом;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земельные участки для размещения опор воздушных ЛЭП напряжением до 1000 В не изымаются;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полосы земель для воздушных и кабельных ЛЭП, а также земельные участки для монтажа опор воздушных ЛЭП предоставляются во временное пользование на период строительства;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не допускается размещать наземные кабельные сооружения (вентиляционные шахты, кабельные колодцы, подпитывающие устройства, переходные пункты) на землях сельскохозяйственного назначения, а указательные столбики - на пахотных землях.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11.2.23. Для проектируемых воздушных ЛЭП напряжением 330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и выше переменного тока промышленной частоты, а также зданий и сооружений допускается принимать границы санитарных разрывов вдоль трассы воздушных ЛЭП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воздушным ЛЭП: </w:t>
      </w:r>
    </w:p>
    <w:p w:rsidR="00B74705" w:rsidRPr="00B74705" w:rsidRDefault="00B74705" w:rsidP="00B74705">
      <w:pPr>
        <w:pStyle w:val="Default"/>
        <w:ind w:left="708" w:firstLine="567"/>
        <w:rPr>
          <w:rFonts w:ascii="Times New Roman" w:hAnsi="Times New Roman" w:cs="Times New Roman"/>
        </w:rPr>
      </w:pPr>
      <w:r w:rsidRPr="00B74705">
        <w:rPr>
          <w:rFonts w:ascii="Times New Roman" w:hAnsi="Times New Roman" w:cs="Times New Roman"/>
        </w:rPr>
        <w:t xml:space="preserve">- 20 м - для воздушных ЛЭП напряжением 330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w:t>
      </w:r>
    </w:p>
    <w:p w:rsidR="00B74705" w:rsidRPr="00B74705" w:rsidRDefault="00B74705" w:rsidP="00B74705">
      <w:pPr>
        <w:pStyle w:val="Default"/>
        <w:ind w:left="708" w:firstLine="567"/>
        <w:rPr>
          <w:rFonts w:ascii="Times New Roman" w:hAnsi="Times New Roman" w:cs="Times New Roman"/>
        </w:rPr>
      </w:pPr>
      <w:r w:rsidRPr="00B74705">
        <w:rPr>
          <w:rFonts w:ascii="Times New Roman" w:hAnsi="Times New Roman" w:cs="Times New Roman"/>
        </w:rPr>
        <w:t xml:space="preserve">- 30 м - для воздушных ЛЭП напряжением 500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w:t>
      </w:r>
    </w:p>
    <w:p w:rsidR="00B74705" w:rsidRPr="00B74705" w:rsidRDefault="00B74705" w:rsidP="00B74705">
      <w:pPr>
        <w:pStyle w:val="Default"/>
        <w:ind w:left="708" w:firstLine="567"/>
        <w:rPr>
          <w:rFonts w:ascii="Times New Roman" w:hAnsi="Times New Roman" w:cs="Times New Roman"/>
        </w:rPr>
      </w:pPr>
      <w:r w:rsidRPr="00B74705">
        <w:rPr>
          <w:rFonts w:ascii="Times New Roman" w:hAnsi="Times New Roman" w:cs="Times New Roman"/>
        </w:rPr>
        <w:t xml:space="preserve">- 40 м - для воздушных ЛЭП напряжением 750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w:t>
      </w:r>
    </w:p>
    <w:p w:rsidR="00B74705" w:rsidRPr="00B74705" w:rsidRDefault="00B74705" w:rsidP="00B74705">
      <w:pPr>
        <w:pStyle w:val="Default"/>
        <w:ind w:left="708" w:firstLine="567"/>
        <w:rPr>
          <w:rFonts w:ascii="Times New Roman" w:hAnsi="Times New Roman" w:cs="Times New Roman"/>
        </w:rPr>
      </w:pPr>
      <w:r w:rsidRPr="00B74705">
        <w:rPr>
          <w:rFonts w:ascii="Times New Roman" w:hAnsi="Times New Roman" w:cs="Times New Roman"/>
        </w:rPr>
        <w:t xml:space="preserve">- 55 м - для воздушных ЛЭП напряжением 1150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11.2.24. При вводе объекта в эксплуатацию и в процессе эксплуатации санитарный разрыв должен быть скорректирован по результатам инструментальных измерений.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11.2.25.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для кабельных линий выше 1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по 1 м с каждой стороны от крайних кабелей;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для кабельных линий до 1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по 1 м с каждой стороны от крайних кабелей, а при прохождении кабельных линий в городских округах и поселениях под тротуарами - на 0,6 м в сторону зданий, сооружений и на 1 м в сторону проезжей части улицы.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11.2.26. Для подводных кабельных линий до и выше 1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должна быть установлена охранная зона, определяемая параллельными прямыми на расстоянии 100 м от крайних кабелей.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11.2.27. Охранные зоны кабельных линий используются с соблюдением требований правил охраны электрических сетей.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11.2.28. Охранные зоны кабельных линий, проложенных в земле в незастроенной местности, должны быть обозначены информационными знаками. Информационные знаки следует устанавливать не реже чем через 500 м, а также в местах изменения направления кабельных линий.</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 xml:space="preserve">11.2.29. На территории сельских поселений трансформаторные подстанции и распределительные устройства проектируются открытого и закрытого типа в соответствии с градостроительными требованиями ПУЭ и "Положения о технической политике ОАО "ФСК ЕЭС" от 2 июня 2006 года.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11.2.30. Понизительные подстанции с трансформаторами мощностью 16 тысяч кВт*А и выше, распределительные устройства и пункты перехода воздушных линий в кабельные, размещаемые на территории жилой застройки, следует предусматривать закрытого типа. Закрытые подстанции могут размещаться в отдельно стоящих зданиях, быть встроенными и пристроенными.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11.2.31. В общественных зданиях разрешается размещать встроенные и пристроенные трансформаторные подстанции, в том числе комплектные трансформаторные подстанции, при условии соблюдения требований ПУЭ, соответствующих санитарных и противопожарных норм, требований СП 31-110-2003.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11.2.32. В жилых зданиях (квартирных домах и общежитиях), спальных корпусах больничных учреждений, санаторно-курортных учреждений, домов отдыха, учреждений социального обеспечения, а также в учреждениях для матерей и детей, в общеобразовательных школах и учреждениях по воспитанию детей, в учебных заведениях по подготовке и повышению квалификации рабочих и других работников, средних специальных учебных заведениях и т.п. сооружение встроенных и пристроенных подстанций не допускается.</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11.2.33. В жилых зданиях размещение встроенных и пристроенных подстанций разрешается только с использованием сухих или заполненных негорючим, экологически безопасным, жидким диэлектриком трансформаторов и при условии соблюдения требований санитарных норм по уровням звукового давления, вибрации, воздействию электрических и магнитных полей вне помещений подстанции.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11.2.34. Размещение новых подстанций открытого типа в районах массового жилищного строительства и в существующих жилых районах запрещается.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11.2.35. На существующих подстанциях открытого типа следует осуществлять </w:t>
      </w:r>
      <w:proofErr w:type="spellStart"/>
      <w:r w:rsidRPr="00B74705">
        <w:rPr>
          <w:rFonts w:ascii="Times New Roman" w:hAnsi="Times New Roman" w:cs="Times New Roman"/>
        </w:rPr>
        <w:t>шумозащитные</w:t>
      </w:r>
      <w:proofErr w:type="spellEnd"/>
      <w:r w:rsidRPr="00B74705">
        <w:rPr>
          <w:rFonts w:ascii="Times New Roman" w:hAnsi="Times New Roman" w:cs="Times New Roman"/>
        </w:rPr>
        <w:t xml:space="preserve"> мероприятия, обеспечивающие снижение уровня шума в жилых и культурно-бытовых зданиях до нормативного, и мероприятия по защите населения от электромагнитного влияния.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11.2.36. Размещение трансформаторных подстанций на производственной территории, а также выбор типа, мощности и других характеристик подстанций следует проектировать при соответствующей инженерной подготовке (в зависимости от местных условий) в соответствии с требованиями ПУЭ, требованиями экологической и пожарной безопасности с учетом значений и характера электрических нагрузок, архитектурно-строительных и эксплуатационных требований, условий окружающей среды.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11.2.37. При размещении отдельно стоящих распределительных пунктов и трансформаторных подстанций напряжением 6 - 20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при числе трансформаторов не более двух мощностью каждого до 1000 кВт*А и выполнении мер по </w:t>
      </w:r>
      <w:proofErr w:type="spellStart"/>
      <w:r w:rsidRPr="00B74705">
        <w:rPr>
          <w:rFonts w:ascii="Times New Roman" w:hAnsi="Times New Roman" w:cs="Times New Roman"/>
        </w:rPr>
        <w:t>шумозащите</w:t>
      </w:r>
      <w:proofErr w:type="spellEnd"/>
      <w:r w:rsidRPr="00B74705">
        <w:rPr>
          <w:rFonts w:ascii="Times New Roman" w:hAnsi="Times New Roman" w:cs="Times New Roman"/>
        </w:rPr>
        <w:t xml:space="preserve"> расстояние от них до окон жилых и общественных зданий следует принимать не менее 10 м, а до зданий лечебно-профилактических учреждений - не менее 25 м.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11.2.38. На подходах к подстанции и распределительным пунктам следует предусматривать технические полосы для ввода и вывода кабельных и воздушных линий. Размеры земельных участков для пунктов перехода воздушных линий в кабельные следует принимать не более 0,1 га.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11.2.39. Размеры земельных участков, отводимых для закрытых понизительных подстанций, включая распределительные и комплектные устройства напряжением 110 – 220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устанавливаются в соответствии с требованиями СН 465-74, но не более 0,6 га.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11.2.40. Территория подстанции должна быть ограждена внешним забором. Заборы могут не предусматриваться для закрытых подстанций при условии установки отбойных тумб в местах возможного наезда транспорта.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11.2.41. Расстояния от подстанций и распределительных пунктов до жилых, общественных и производственных зданий и сооружений следует принимать в соответствии с СП 18.13330.2011 СНиП II-89-80* и СНиП 2.07.01-89*.</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11.2.42.Нормы электропотребления смотреть в приложении 14 в республиканских нормативах градостроительного проектирования.</w:t>
      </w:r>
    </w:p>
    <w:p w:rsidR="00B74705" w:rsidRPr="00B74705" w:rsidRDefault="00B74705" w:rsidP="00B74705">
      <w:pPr>
        <w:ind w:firstLine="567"/>
        <w:rPr>
          <w:rFonts w:ascii="Times New Roman" w:hAnsi="Times New Roman" w:cs="Times New Roman"/>
        </w:rPr>
      </w:pPr>
    </w:p>
    <w:p w:rsidR="00B74705" w:rsidRPr="00B74705" w:rsidRDefault="00B74705" w:rsidP="00B74705">
      <w:pPr>
        <w:ind w:firstLine="567"/>
        <w:rPr>
          <w:rFonts w:ascii="Times New Roman" w:hAnsi="Times New Roman" w:cs="Times New Roman"/>
          <w:b/>
        </w:rPr>
      </w:pPr>
      <w:r w:rsidRPr="00B74705">
        <w:rPr>
          <w:rFonts w:ascii="Times New Roman" w:hAnsi="Times New Roman" w:cs="Times New Roman"/>
          <w:b/>
        </w:rPr>
        <w:t>11.3. Объекты связи</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11.3.1.Размещение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11.3.2.При проектировании устройств связи,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11.3.3.Расчет обеспеченности городского района поселения объектами связи производится по таблице </w:t>
      </w:r>
      <w:r w:rsidR="00123DF8">
        <w:rPr>
          <w:rFonts w:ascii="Times New Roman" w:hAnsi="Times New Roman" w:cs="Times New Roman"/>
        </w:rPr>
        <w:t>84</w:t>
      </w:r>
      <w:r w:rsidRPr="00B74705">
        <w:rPr>
          <w:rFonts w:ascii="Times New Roman" w:hAnsi="Times New Roman" w:cs="Times New Roman"/>
        </w:rPr>
        <w:t xml:space="preserve">.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11.3.4.Размеры земельных участков для сооружений связи устанавливаются по таблице </w:t>
      </w:r>
      <w:r w:rsidR="00123DF8">
        <w:rPr>
          <w:rFonts w:ascii="Times New Roman" w:hAnsi="Times New Roman" w:cs="Times New Roman"/>
        </w:rPr>
        <w:t>8</w:t>
      </w:r>
      <w:r w:rsidRPr="00B74705">
        <w:rPr>
          <w:rFonts w:ascii="Times New Roman" w:hAnsi="Times New Roman" w:cs="Times New Roman"/>
        </w:rPr>
        <w:t xml:space="preserve">4. </w:t>
      </w:r>
    </w:p>
    <w:p w:rsidR="00B74705" w:rsidRPr="00B74705" w:rsidRDefault="00B74705" w:rsidP="00123DF8">
      <w:pPr>
        <w:ind w:firstLine="567"/>
        <w:jc w:val="right"/>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8</w:t>
      </w:r>
      <w:r w:rsidRPr="00B74705">
        <w:rPr>
          <w:rFonts w:ascii="Times New Roman" w:hAnsi="Times New Roman" w:cs="Times New Roman"/>
        </w:rPr>
        <w:t>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852"/>
        <w:gridCol w:w="2450"/>
        <w:gridCol w:w="2408"/>
      </w:tblGrid>
      <w:tr w:rsidR="00B74705" w:rsidRPr="00B74705" w:rsidTr="00123DF8">
        <w:trPr>
          <w:trHeight w:val="489"/>
        </w:trPr>
        <w:tc>
          <w:tcPr>
            <w:tcW w:w="135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Наименование объектов</w:t>
            </w:r>
          </w:p>
        </w:tc>
        <w:tc>
          <w:tcPr>
            <w:tcW w:w="135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Единица измерения</w:t>
            </w:r>
          </w:p>
        </w:tc>
        <w:tc>
          <w:tcPr>
            <w:tcW w:w="116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Расчетные показатели</w:t>
            </w:r>
          </w:p>
        </w:tc>
        <w:tc>
          <w:tcPr>
            <w:tcW w:w="114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Площадь участка на единицу измерения</w:t>
            </w:r>
          </w:p>
        </w:tc>
      </w:tr>
      <w:tr w:rsidR="00B74705" w:rsidRPr="00B74705" w:rsidTr="00123DF8">
        <w:trPr>
          <w:trHeight w:val="220"/>
        </w:trPr>
        <w:tc>
          <w:tcPr>
            <w:tcW w:w="135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1</w:t>
            </w:r>
          </w:p>
        </w:tc>
        <w:tc>
          <w:tcPr>
            <w:tcW w:w="135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2</w:t>
            </w:r>
          </w:p>
        </w:tc>
        <w:tc>
          <w:tcPr>
            <w:tcW w:w="116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3</w:t>
            </w:r>
          </w:p>
        </w:tc>
        <w:tc>
          <w:tcPr>
            <w:tcW w:w="114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4</w:t>
            </w:r>
          </w:p>
        </w:tc>
      </w:tr>
      <w:tr w:rsidR="00B74705" w:rsidRPr="00B74705" w:rsidTr="00123DF8">
        <w:trPr>
          <w:trHeight w:val="489"/>
        </w:trPr>
        <w:tc>
          <w:tcPr>
            <w:tcW w:w="1350"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Отделение почтовой связи (на микрорайон) </w:t>
            </w:r>
          </w:p>
        </w:tc>
        <w:tc>
          <w:tcPr>
            <w:tcW w:w="135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объект на 9 - 25 тысяч жителей</w:t>
            </w:r>
          </w:p>
        </w:tc>
        <w:tc>
          <w:tcPr>
            <w:tcW w:w="116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1 на микрорайон</w:t>
            </w:r>
          </w:p>
        </w:tc>
        <w:tc>
          <w:tcPr>
            <w:tcW w:w="114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700 - 1200 кв. м</w:t>
            </w:r>
          </w:p>
        </w:tc>
      </w:tr>
      <w:tr w:rsidR="00B74705" w:rsidRPr="00B74705" w:rsidTr="00123DF8">
        <w:trPr>
          <w:trHeight w:val="489"/>
        </w:trPr>
        <w:tc>
          <w:tcPr>
            <w:tcW w:w="1350"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Межрайонный почтамт </w:t>
            </w:r>
          </w:p>
        </w:tc>
        <w:tc>
          <w:tcPr>
            <w:tcW w:w="135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объект на 50 - 70 отделений связи</w:t>
            </w:r>
          </w:p>
        </w:tc>
        <w:tc>
          <w:tcPr>
            <w:tcW w:w="116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по расчету</w:t>
            </w:r>
          </w:p>
        </w:tc>
        <w:tc>
          <w:tcPr>
            <w:tcW w:w="114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0,6 - 1 га</w:t>
            </w:r>
          </w:p>
        </w:tc>
      </w:tr>
      <w:tr w:rsidR="00B74705" w:rsidRPr="00B74705" w:rsidTr="00123DF8">
        <w:trPr>
          <w:trHeight w:val="489"/>
        </w:trPr>
        <w:tc>
          <w:tcPr>
            <w:tcW w:w="1350"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АТС (из расчета 600 номеров на 1000 жителей) </w:t>
            </w:r>
          </w:p>
        </w:tc>
        <w:tc>
          <w:tcPr>
            <w:tcW w:w="135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объект на 10 - 40 тысяч номеров</w:t>
            </w:r>
          </w:p>
        </w:tc>
        <w:tc>
          <w:tcPr>
            <w:tcW w:w="116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по расчету</w:t>
            </w:r>
          </w:p>
        </w:tc>
        <w:tc>
          <w:tcPr>
            <w:tcW w:w="114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0,25 га на объект</w:t>
            </w:r>
          </w:p>
        </w:tc>
      </w:tr>
      <w:tr w:rsidR="00B74705" w:rsidRPr="00B74705" w:rsidTr="00123DF8">
        <w:trPr>
          <w:trHeight w:val="489"/>
        </w:trPr>
        <w:tc>
          <w:tcPr>
            <w:tcW w:w="1350"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Узловая АТС (из расчета 1 узел на 10 АТС) </w:t>
            </w:r>
          </w:p>
        </w:tc>
        <w:tc>
          <w:tcPr>
            <w:tcW w:w="135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объект</w:t>
            </w:r>
          </w:p>
        </w:tc>
        <w:tc>
          <w:tcPr>
            <w:tcW w:w="116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по расчету</w:t>
            </w:r>
          </w:p>
        </w:tc>
        <w:tc>
          <w:tcPr>
            <w:tcW w:w="114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0,3 га на объект</w:t>
            </w:r>
          </w:p>
        </w:tc>
      </w:tr>
      <w:tr w:rsidR="00B74705" w:rsidRPr="00B74705" w:rsidTr="00123DF8">
        <w:trPr>
          <w:trHeight w:val="489"/>
        </w:trPr>
        <w:tc>
          <w:tcPr>
            <w:tcW w:w="1350"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Концентратор </w:t>
            </w:r>
          </w:p>
        </w:tc>
        <w:tc>
          <w:tcPr>
            <w:tcW w:w="135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объект на 1,0 - 5,0 тысяч номеров</w:t>
            </w:r>
          </w:p>
        </w:tc>
        <w:tc>
          <w:tcPr>
            <w:tcW w:w="116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по расчету</w:t>
            </w:r>
          </w:p>
        </w:tc>
        <w:tc>
          <w:tcPr>
            <w:tcW w:w="114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40 - 100 кв. м</w:t>
            </w:r>
          </w:p>
        </w:tc>
      </w:tr>
      <w:tr w:rsidR="00B74705" w:rsidRPr="00B74705" w:rsidTr="00123DF8">
        <w:trPr>
          <w:trHeight w:val="758"/>
        </w:trPr>
        <w:tc>
          <w:tcPr>
            <w:tcW w:w="1350"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Опорно-усилительная станция (из расчета 60 - 120 тыс. абонентов) </w:t>
            </w:r>
          </w:p>
        </w:tc>
        <w:tc>
          <w:tcPr>
            <w:tcW w:w="135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объект</w:t>
            </w:r>
          </w:p>
        </w:tc>
        <w:tc>
          <w:tcPr>
            <w:tcW w:w="116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по расчету</w:t>
            </w:r>
          </w:p>
        </w:tc>
        <w:tc>
          <w:tcPr>
            <w:tcW w:w="114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0,1 - 0,15 га на объект</w:t>
            </w:r>
          </w:p>
        </w:tc>
      </w:tr>
      <w:tr w:rsidR="00B74705" w:rsidRPr="00B74705" w:rsidTr="00123DF8">
        <w:trPr>
          <w:trHeight w:val="758"/>
        </w:trPr>
        <w:tc>
          <w:tcPr>
            <w:tcW w:w="1350"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Блок-станция проводного вещания (из расчета 30 - 60 тыс. абонентов) </w:t>
            </w:r>
          </w:p>
        </w:tc>
        <w:tc>
          <w:tcPr>
            <w:tcW w:w="135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объект</w:t>
            </w:r>
          </w:p>
        </w:tc>
        <w:tc>
          <w:tcPr>
            <w:tcW w:w="116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по расчету</w:t>
            </w:r>
          </w:p>
        </w:tc>
        <w:tc>
          <w:tcPr>
            <w:tcW w:w="114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0,05 - 0,1 га на объект</w:t>
            </w:r>
          </w:p>
        </w:tc>
      </w:tr>
      <w:tr w:rsidR="00B74705" w:rsidRPr="00B74705" w:rsidTr="00123DF8">
        <w:trPr>
          <w:trHeight w:val="1027"/>
        </w:trPr>
        <w:tc>
          <w:tcPr>
            <w:tcW w:w="1350"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Звуковые трансформаторные подстанции (из расчета на 10 - 12 тыс. абонентов) </w:t>
            </w:r>
          </w:p>
        </w:tc>
        <w:tc>
          <w:tcPr>
            <w:tcW w:w="135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объект</w:t>
            </w:r>
          </w:p>
        </w:tc>
        <w:tc>
          <w:tcPr>
            <w:tcW w:w="116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1</w:t>
            </w:r>
          </w:p>
        </w:tc>
        <w:tc>
          <w:tcPr>
            <w:tcW w:w="114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50 - 70 кв. м на объект</w:t>
            </w:r>
          </w:p>
        </w:tc>
      </w:tr>
      <w:tr w:rsidR="00B74705" w:rsidRPr="00B74705" w:rsidTr="00123DF8">
        <w:trPr>
          <w:trHeight w:val="489"/>
        </w:trPr>
        <w:tc>
          <w:tcPr>
            <w:tcW w:w="1350"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Технический центр кабельного телевидения </w:t>
            </w:r>
          </w:p>
        </w:tc>
        <w:tc>
          <w:tcPr>
            <w:tcW w:w="135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объект</w:t>
            </w:r>
          </w:p>
        </w:tc>
        <w:tc>
          <w:tcPr>
            <w:tcW w:w="116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1 на жилой район</w:t>
            </w:r>
          </w:p>
        </w:tc>
        <w:tc>
          <w:tcPr>
            <w:tcW w:w="114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0,3 - 0,5 га на объект</w:t>
            </w:r>
          </w:p>
        </w:tc>
      </w:tr>
      <w:tr w:rsidR="00B74705" w:rsidRPr="00B74705" w:rsidTr="00123DF8">
        <w:trPr>
          <w:trHeight w:val="955"/>
        </w:trPr>
        <w:tc>
          <w:tcPr>
            <w:tcW w:w="5000" w:type="pct"/>
            <w:gridSpan w:val="4"/>
          </w:tcPr>
          <w:p w:rsidR="00B74705" w:rsidRPr="00B74705" w:rsidRDefault="00B74705" w:rsidP="00123DF8">
            <w:pPr>
              <w:pStyle w:val="Default"/>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9815"/>
            </w:tblGrid>
            <w:tr w:rsidR="00B74705" w:rsidRPr="00B74705" w:rsidTr="00123DF8">
              <w:trPr>
                <w:trHeight w:val="220"/>
              </w:trPr>
              <w:tc>
                <w:tcPr>
                  <w:tcW w:w="9815" w:type="dxa"/>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Объекты коммунального хозяйства по обслуживанию инженерных коммуникаций (общих коллекторов) </w:t>
                  </w:r>
                </w:p>
              </w:tc>
            </w:tr>
          </w:tbl>
          <w:p w:rsidR="00B74705" w:rsidRPr="00B74705" w:rsidRDefault="00B74705" w:rsidP="00123DF8">
            <w:pPr>
              <w:pStyle w:val="Default"/>
              <w:rPr>
                <w:rFonts w:ascii="Times New Roman" w:hAnsi="Times New Roman" w:cs="Times New Roman"/>
              </w:rPr>
            </w:pPr>
          </w:p>
        </w:tc>
      </w:tr>
      <w:tr w:rsidR="00B74705" w:rsidRPr="00B74705" w:rsidTr="00123DF8">
        <w:trPr>
          <w:trHeight w:val="489"/>
        </w:trPr>
        <w:tc>
          <w:tcPr>
            <w:tcW w:w="5000" w:type="pct"/>
            <w:gridSpan w:val="4"/>
          </w:tcPr>
          <w:p w:rsidR="00B74705" w:rsidRPr="00B74705" w:rsidRDefault="00B74705" w:rsidP="00123DF8">
            <w:pPr>
              <w:pStyle w:val="Default"/>
              <w:rPr>
                <w:rFonts w:ascii="Times New Roman" w:hAnsi="Times New Roman" w:cs="Times New Roman"/>
              </w:rPr>
            </w:pPr>
          </w:p>
          <w:tbl>
            <w:tblPr>
              <w:tblW w:w="9212" w:type="dxa"/>
              <w:tblBorders>
                <w:insideH w:val="single" w:sz="4" w:space="0" w:color="000000"/>
                <w:insideV w:val="single" w:sz="4" w:space="0" w:color="000000"/>
              </w:tblBorders>
              <w:tblLook w:val="0000" w:firstRow="0" w:lastRow="0" w:firstColumn="0" w:lastColumn="0" w:noHBand="0" w:noVBand="0"/>
            </w:tblPr>
            <w:tblGrid>
              <w:gridCol w:w="2303"/>
              <w:gridCol w:w="2303"/>
              <w:gridCol w:w="2303"/>
              <w:gridCol w:w="2303"/>
            </w:tblGrid>
            <w:tr w:rsidR="00B74705" w:rsidRPr="00B74705" w:rsidTr="00123DF8">
              <w:trPr>
                <w:trHeight w:val="2170"/>
              </w:trPr>
              <w:tc>
                <w:tcPr>
                  <w:tcW w:w="2303" w:type="dxa"/>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Диспетчерский пункт (из расчета 1 объект на 5 км городских коллекторов)</w:t>
                  </w:r>
                </w:p>
              </w:tc>
              <w:tc>
                <w:tcPr>
                  <w:tcW w:w="2303" w:type="dxa"/>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1-эт. объект</w:t>
                  </w:r>
                </w:p>
              </w:tc>
              <w:tc>
                <w:tcPr>
                  <w:tcW w:w="2303" w:type="dxa"/>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по расчету</w:t>
                  </w:r>
                </w:p>
              </w:tc>
              <w:tc>
                <w:tcPr>
                  <w:tcW w:w="2303" w:type="dxa"/>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120 кв. м</w:t>
                  </w:r>
                </w:p>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(0,04 - 0,05 га)</w:t>
                  </w:r>
                </w:p>
              </w:tc>
            </w:tr>
            <w:tr w:rsidR="00B74705" w:rsidRPr="00B74705" w:rsidTr="00123DF8">
              <w:trPr>
                <w:trHeight w:val="2170"/>
              </w:trPr>
              <w:tc>
                <w:tcPr>
                  <w:tcW w:w="2303" w:type="dxa"/>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Центральный диспетчерский пункт (из расчета 1 объект на каждые 50 км коммуникационных коллекторов)</w:t>
                  </w:r>
                </w:p>
              </w:tc>
              <w:tc>
                <w:tcPr>
                  <w:tcW w:w="2303" w:type="dxa"/>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1 - 2-эт. объект</w:t>
                  </w:r>
                </w:p>
              </w:tc>
              <w:tc>
                <w:tcPr>
                  <w:tcW w:w="2303" w:type="dxa"/>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по расчету</w:t>
                  </w:r>
                </w:p>
              </w:tc>
              <w:tc>
                <w:tcPr>
                  <w:tcW w:w="2303" w:type="dxa"/>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350 кв. м</w:t>
                  </w:r>
                </w:p>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(0,1 - 0,2 га)</w:t>
                  </w:r>
                </w:p>
              </w:tc>
            </w:tr>
            <w:tr w:rsidR="00B74705" w:rsidRPr="00B74705" w:rsidTr="00123DF8">
              <w:trPr>
                <w:trHeight w:val="2170"/>
              </w:trPr>
              <w:tc>
                <w:tcPr>
                  <w:tcW w:w="2303" w:type="dxa"/>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Ремонтно-производственная база (из расчета 1 объект на каждые 100 км городских коллекторов)</w:t>
                  </w:r>
                </w:p>
              </w:tc>
              <w:tc>
                <w:tcPr>
                  <w:tcW w:w="2303" w:type="dxa"/>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этажность объекта по проекту</w:t>
                  </w:r>
                </w:p>
              </w:tc>
              <w:tc>
                <w:tcPr>
                  <w:tcW w:w="2303" w:type="dxa"/>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по расчету</w:t>
                  </w:r>
                </w:p>
              </w:tc>
              <w:tc>
                <w:tcPr>
                  <w:tcW w:w="2303" w:type="dxa"/>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1500 кв. м</w:t>
                  </w:r>
                </w:p>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(1,0 га на объект)</w:t>
                  </w:r>
                </w:p>
              </w:tc>
            </w:tr>
            <w:tr w:rsidR="00B74705" w:rsidRPr="00B74705" w:rsidTr="00123DF8">
              <w:trPr>
                <w:trHeight w:val="2170"/>
              </w:trPr>
              <w:tc>
                <w:tcPr>
                  <w:tcW w:w="2303" w:type="dxa"/>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Диспетчерский пункт (из расчета 1 объект на 1,5 - 6 км внутриквартальных коллекторов) </w:t>
                  </w:r>
                </w:p>
              </w:tc>
              <w:tc>
                <w:tcPr>
                  <w:tcW w:w="2303" w:type="dxa"/>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1-эт. объект</w:t>
                  </w:r>
                </w:p>
              </w:tc>
              <w:tc>
                <w:tcPr>
                  <w:tcW w:w="2303" w:type="dxa"/>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по расчету</w:t>
                  </w:r>
                </w:p>
              </w:tc>
              <w:tc>
                <w:tcPr>
                  <w:tcW w:w="2303" w:type="dxa"/>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100 кв. м</w:t>
                  </w:r>
                </w:p>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(0,04 - 0,05 га)</w:t>
                  </w:r>
                </w:p>
              </w:tc>
            </w:tr>
            <w:tr w:rsidR="00B74705" w:rsidRPr="00B74705" w:rsidTr="00123DF8">
              <w:trPr>
                <w:trHeight w:val="2170"/>
              </w:trPr>
              <w:tc>
                <w:tcPr>
                  <w:tcW w:w="2303" w:type="dxa"/>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Производственное помещение для обслуживания внутриквартирных коллекторов (из расчета 1 объект на каждый административный округ) </w:t>
                  </w:r>
                </w:p>
              </w:tc>
              <w:tc>
                <w:tcPr>
                  <w:tcW w:w="2303" w:type="dxa"/>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объект</w:t>
                  </w:r>
                </w:p>
              </w:tc>
              <w:tc>
                <w:tcPr>
                  <w:tcW w:w="2303" w:type="dxa"/>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по расчету</w:t>
                  </w:r>
                </w:p>
              </w:tc>
              <w:tc>
                <w:tcPr>
                  <w:tcW w:w="2303" w:type="dxa"/>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500 - 700 кв. м</w:t>
                  </w:r>
                </w:p>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(0,25 - 0,3 га)</w:t>
                  </w:r>
                </w:p>
              </w:tc>
            </w:tr>
          </w:tbl>
          <w:p w:rsidR="00B74705" w:rsidRPr="00B74705" w:rsidRDefault="00B74705" w:rsidP="00123DF8">
            <w:pPr>
              <w:pStyle w:val="Default"/>
              <w:rPr>
                <w:rFonts w:ascii="Times New Roman" w:hAnsi="Times New Roman" w:cs="Times New Roman"/>
              </w:rPr>
            </w:pPr>
          </w:p>
        </w:tc>
      </w:tr>
    </w:tbl>
    <w:p w:rsidR="00B74705" w:rsidRPr="00B74705" w:rsidRDefault="00B74705" w:rsidP="00B74705">
      <w:pPr>
        <w:pStyle w:val="Default"/>
        <w:ind w:firstLine="567"/>
        <w:rPr>
          <w:rFonts w:ascii="Times New Roman" w:hAnsi="Times New Roman" w:cs="Times New Roman"/>
        </w:rPr>
      </w:pPr>
    </w:p>
    <w:p w:rsidR="00B74705" w:rsidRPr="00B74705" w:rsidRDefault="00B74705" w:rsidP="00B74705">
      <w:pPr>
        <w:ind w:firstLine="567"/>
        <w:rPr>
          <w:rFonts w:ascii="Times New Roman" w:hAnsi="Times New Roman" w:cs="Times New Roman"/>
        </w:rPr>
      </w:pP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 xml:space="preserve">11.3.4. Размеры </w:t>
      </w:r>
      <w:proofErr w:type="spellStart"/>
      <w:r w:rsidRPr="00B74705">
        <w:rPr>
          <w:rFonts w:ascii="Times New Roman" w:hAnsi="Times New Roman" w:cs="Times New Roman"/>
        </w:rPr>
        <w:t>земельнызх</w:t>
      </w:r>
      <w:proofErr w:type="spellEnd"/>
      <w:r w:rsidRPr="00B74705">
        <w:rPr>
          <w:rFonts w:ascii="Times New Roman" w:hAnsi="Times New Roman" w:cs="Times New Roman"/>
        </w:rPr>
        <w:t xml:space="preserve"> участков для сооружений св</w:t>
      </w:r>
      <w:r w:rsidR="00123DF8">
        <w:rPr>
          <w:rFonts w:ascii="Times New Roman" w:hAnsi="Times New Roman" w:cs="Times New Roman"/>
        </w:rPr>
        <w:t>язи устанавливаются по таблице 8</w:t>
      </w:r>
      <w:r w:rsidRPr="00B74705">
        <w:rPr>
          <w:rFonts w:ascii="Times New Roman" w:hAnsi="Times New Roman" w:cs="Times New Roman"/>
        </w:rPr>
        <w:t>5.</w:t>
      </w:r>
    </w:p>
    <w:p w:rsidR="00B74705" w:rsidRPr="00B74705" w:rsidRDefault="00B74705" w:rsidP="00B74705">
      <w:pPr>
        <w:ind w:firstLine="567"/>
        <w:jc w:val="right"/>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8</w:t>
      </w:r>
      <w:r w:rsidRPr="00B74705">
        <w:rPr>
          <w:rFonts w:ascii="Times New Roman" w:hAnsi="Times New Roman" w:cs="Times New Roman"/>
        </w:rPr>
        <w:t>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81"/>
        <w:gridCol w:w="5281"/>
      </w:tblGrid>
      <w:tr w:rsidR="00B74705" w:rsidRPr="00B74705" w:rsidTr="00123DF8">
        <w:trPr>
          <w:trHeight w:val="489"/>
        </w:trPr>
        <w:tc>
          <w:tcPr>
            <w:tcW w:w="2500" w:type="pct"/>
            <w:vAlign w:val="center"/>
          </w:tcPr>
          <w:p w:rsidR="00B74705" w:rsidRPr="00B74705" w:rsidRDefault="00B74705" w:rsidP="00123DF8">
            <w:pPr>
              <w:pStyle w:val="Default"/>
              <w:spacing w:line="0" w:lineRule="atLeast"/>
              <w:jc w:val="center"/>
              <w:rPr>
                <w:rFonts w:ascii="Times New Roman" w:hAnsi="Times New Roman" w:cs="Times New Roman"/>
              </w:rPr>
            </w:pPr>
            <w:r w:rsidRPr="00B74705">
              <w:rPr>
                <w:rFonts w:ascii="Times New Roman" w:hAnsi="Times New Roman" w:cs="Times New Roman"/>
              </w:rPr>
              <w:t>Сооружения связи</w:t>
            </w:r>
          </w:p>
        </w:tc>
        <w:tc>
          <w:tcPr>
            <w:tcW w:w="2500" w:type="pct"/>
            <w:vAlign w:val="center"/>
          </w:tcPr>
          <w:p w:rsidR="00B74705" w:rsidRPr="00B74705" w:rsidRDefault="00B74705" w:rsidP="00123DF8">
            <w:pPr>
              <w:pStyle w:val="Default"/>
              <w:spacing w:line="0" w:lineRule="atLeast"/>
              <w:jc w:val="center"/>
              <w:rPr>
                <w:rFonts w:ascii="Times New Roman" w:hAnsi="Times New Roman" w:cs="Times New Roman"/>
              </w:rPr>
            </w:pPr>
            <w:r w:rsidRPr="00B74705">
              <w:rPr>
                <w:rFonts w:ascii="Times New Roman" w:hAnsi="Times New Roman" w:cs="Times New Roman"/>
              </w:rPr>
              <w:t>Размеры земельных участков, га</w:t>
            </w:r>
          </w:p>
        </w:tc>
      </w:tr>
      <w:tr w:rsidR="00B74705" w:rsidRPr="00B74705" w:rsidTr="00123DF8">
        <w:trPr>
          <w:trHeight w:val="220"/>
        </w:trPr>
        <w:tc>
          <w:tcPr>
            <w:tcW w:w="5000" w:type="pct"/>
            <w:gridSpan w:val="2"/>
            <w:vAlign w:val="center"/>
          </w:tcPr>
          <w:p w:rsidR="00B74705" w:rsidRPr="00B74705" w:rsidRDefault="00B74705" w:rsidP="00123DF8">
            <w:pPr>
              <w:pStyle w:val="Default"/>
              <w:spacing w:line="0" w:lineRule="atLeast"/>
              <w:jc w:val="center"/>
              <w:rPr>
                <w:rFonts w:ascii="Times New Roman" w:hAnsi="Times New Roman" w:cs="Times New Roman"/>
              </w:rPr>
            </w:pPr>
            <w:r w:rsidRPr="00B74705">
              <w:rPr>
                <w:rFonts w:ascii="Times New Roman" w:hAnsi="Times New Roman" w:cs="Times New Roman"/>
              </w:rPr>
              <w:t>Кабельные линии</w:t>
            </w:r>
          </w:p>
        </w:tc>
      </w:tr>
      <w:tr w:rsidR="00B74705" w:rsidRPr="00B74705" w:rsidTr="00123DF8">
        <w:trPr>
          <w:trHeight w:val="489"/>
        </w:trPr>
        <w:tc>
          <w:tcPr>
            <w:tcW w:w="5000" w:type="pct"/>
            <w:gridSpan w:val="2"/>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Необслуживаемые усилительные пункты в металлических цистернах: </w:t>
            </w:r>
          </w:p>
        </w:tc>
      </w:tr>
      <w:tr w:rsidR="00B74705" w:rsidRPr="00B74705" w:rsidTr="00123DF8">
        <w:trPr>
          <w:trHeight w:val="220"/>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при уровне грунтовых вод на глубине до 0,4 м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0,021 </w:t>
            </w:r>
          </w:p>
        </w:tc>
      </w:tr>
      <w:tr w:rsidR="00B74705" w:rsidRPr="00B74705" w:rsidTr="00123DF8">
        <w:trPr>
          <w:trHeight w:val="220"/>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то же, на глубине от 0,4 до 1,3 м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0,013 </w:t>
            </w:r>
          </w:p>
        </w:tc>
      </w:tr>
      <w:tr w:rsidR="00B74705" w:rsidRPr="00B74705" w:rsidTr="00123DF8">
        <w:trPr>
          <w:trHeight w:val="220"/>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то же, на глубине более 1,3 м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0,006 </w:t>
            </w:r>
          </w:p>
        </w:tc>
      </w:tr>
      <w:tr w:rsidR="00B74705" w:rsidRPr="00B74705" w:rsidTr="00123DF8">
        <w:trPr>
          <w:trHeight w:val="220"/>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Необслуживаемые усилительные пункты в контейнерах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0,001 </w:t>
            </w:r>
          </w:p>
        </w:tc>
      </w:tr>
      <w:tr w:rsidR="00B74705" w:rsidRPr="00B74705" w:rsidTr="00123DF8">
        <w:trPr>
          <w:trHeight w:val="220"/>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Обслуживаемые усилительные пункты и сетевые узлы выделения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0,29 </w:t>
            </w:r>
          </w:p>
        </w:tc>
      </w:tr>
      <w:tr w:rsidR="00B74705" w:rsidRPr="00B74705" w:rsidTr="00123DF8">
        <w:trPr>
          <w:trHeight w:val="220"/>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Вспомогательные осевые узлы выделения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1,55 </w:t>
            </w:r>
          </w:p>
        </w:tc>
      </w:tr>
      <w:tr w:rsidR="00B74705" w:rsidRPr="00B74705" w:rsidTr="00123DF8">
        <w:trPr>
          <w:trHeight w:val="489"/>
        </w:trPr>
        <w:tc>
          <w:tcPr>
            <w:tcW w:w="5000" w:type="pct"/>
            <w:gridSpan w:val="2"/>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Сетевые узлы управления и коммутации с заглубленными зданиями площадью, кв. м: </w:t>
            </w:r>
          </w:p>
        </w:tc>
      </w:tr>
      <w:tr w:rsidR="00B74705" w:rsidRPr="00B74705" w:rsidTr="00123DF8">
        <w:trPr>
          <w:trHeight w:val="220"/>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3000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1,98 </w:t>
            </w:r>
          </w:p>
        </w:tc>
      </w:tr>
      <w:tr w:rsidR="00B74705" w:rsidRPr="00B74705" w:rsidTr="00123DF8">
        <w:trPr>
          <w:trHeight w:val="220"/>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6000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3,00 </w:t>
            </w:r>
          </w:p>
        </w:tc>
      </w:tr>
      <w:tr w:rsidR="00B74705" w:rsidRPr="00B74705" w:rsidTr="00123DF8">
        <w:trPr>
          <w:trHeight w:val="220"/>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9000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4,10 </w:t>
            </w:r>
          </w:p>
        </w:tc>
      </w:tr>
      <w:tr w:rsidR="00B74705" w:rsidRPr="00B74705" w:rsidTr="00123DF8">
        <w:trPr>
          <w:trHeight w:val="220"/>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Технические службы кабельных участков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0,15 </w:t>
            </w:r>
          </w:p>
        </w:tc>
      </w:tr>
      <w:tr w:rsidR="00B74705" w:rsidRPr="00B74705" w:rsidTr="00123DF8">
        <w:trPr>
          <w:trHeight w:val="489"/>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Службы районов технической эксплуатации кабельных и радиорелейных магистралей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0,37 </w:t>
            </w:r>
          </w:p>
        </w:tc>
      </w:tr>
      <w:tr w:rsidR="00B74705" w:rsidRPr="00B74705" w:rsidTr="00123DF8">
        <w:trPr>
          <w:trHeight w:val="220"/>
        </w:trPr>
        <w:tc>
          <w:tcPr>
            <w:tcW w:w="5000" w:type="pct"/>
            <w:gridSpan w:val="2"/>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Воздушные линии </w:t>
            </w:r>
          </w:p>
        </w:tc>
      </w:tr>
      <w:tr w:rsidR="00B74705" w:rsidRPr="00B74705" w:rsidTr="00123DF8">
        <w:trPr>
          <w:trHeight w:val="220"/>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Основные усилительные пункты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0,29 </w:t>
            </w:r>
          </w:p>
        </w:tc>
      </w:tr>
      <w:tr w:rsidR="00B74705" w:rsidRPr="00B74705" w:rsidTr="00123DF8">
        <w:trPr>
          <w:trHeight w:val="220"/>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Дополнительные усилительные пункты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0,06 </w:t>
            </w:r>
          </w:p>
        </w:tc>
      </w:tr>
      <w:tr w:rsidR="00B74705" w:rsidRPr="00B74705" w:rsidTr="00123DF8">
        <w:trPr>
          <w:trHeight w:val="490"/>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Вспомогательные усилительные пункты (со служебной жилой площадью)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по заданию на проектирование </w:t>
            </w:r>
          </w:p>
        </w:tc>
      </w:tr>
      <w:tr w:rsidR="00B74705" w:rsidRPr="00B74705" w:rsidTr="00123DF8">
        <w:trPr>
          <w:trHeight w:val="220"/>
        </w:trPr>
        <w:tc>
          <w:tcPr>
            <w:tcW w:w="5000" w:type="pct"/>
            <w:gridSpan w:val="2"/>
            <w:vAlign w:val="center"/>
          </w:tcPr>
          <w:p w:rsidR="00B74705" w:rsidRPr="00B74705" w:rsidRDefault="00B74705" w:rsidP="00123DF8">
            <w:pPr>
              <w:pStyle w:val="Default"/>
              <w:spacing w:line="0" w:lineRule="atLeast"/>
              <w:jc w:val="center"/>
              <w:rPr>
                <w:rFonts w:ascii="Times New Roman" w:hAnsi="Times New Roman" w:cs="Times New Roman"/>
              </w:rPr>
            </w:pPr>
            <w:r w:rsidRPr="00B74705">
              <w:rPr>
                <w:rFonts w:ascii="Times New Roman" w:hAnsi="Times New Roman" w:cs="Times New Roman"/>
              </w:rPr>
              <w:t>Радиорелейные линии</w:t>
            </w:r>
          </w:p>
        </w:tc>
      </w:tr>
      <w:tr w:rsidR="00B74705" w:rsidRPr="00B74705" w:rsidTr="00123DF8">
        <w:trPr>
          <w:trHeight w:val="489"/>
        </w:trPr>
        <w:tc>
          <w:tcPr>
            <w:tcW w:w="5000" w:type="pct"/>
            <w:gridSpan w:val="2"/>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Узловые радиорелейные станции с мачтой или башней высотой, м: </w:t>
            </w:r>
          </w:p>
        </w:tc>
      </w:tr>
      <w:tr w:rsidR="00B74705" w:rsidRPr="00B74705" w:rsidTr="00123DF8">
        <w:trPr>
          <w:trHeight w:val="220"/>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40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0,80/0,30 </w:t>
            </w:r>
          </w:p>
        </w:tc>
      </w:tr>
      <w:tr w:rsidR="00B74705" w:rsidRPr="00B74705" w:rsidTr="00123DF8">
        <w:trPr>
          <w:trHeight w:val="220"/>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50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1,00/0,40 </w:t>
            </w:r>
          </w:p>
        </w:tc>
      </w:tr>
      <w:tr w:rsidR="00B74705" w:rsidRPr="00B74705" w:rsidTr="00123DF8">
        <w:trPr>
          <w:trHeight w:val="220"/>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60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1,10/0,45 </w:t>
            </w:r>
          </w:p>
        </w:tc>
      </w:tr>
      <w:tr w:rsidR="00B74705" w:rsidRPr="00B74705" w:rsidTr="00123DF8">
        <w:trPr>
          <w:trHeight w:val="220"/>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70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1,30/0,50 </w:t>
            </w:r>
          </w:p>
        </w:tc>
      </w:tr>
      <w:tr w:rsidR="00B74705" w:rsidRPr="00B74705" w:rsidTr="00123DF8">
        <w:trPr>
          <w:trHeight w:val="220"/>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80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1,40/0,55 </w:t>
            </w:r>
          </w:p>
        </w:tc>
      </w:tr>
      <w:tr w:rsidR="00B74705" w:rsidRPr="00B74705" w:rsidTr="00123DF8">
        <w:trPr>
          <w:trHeight w:val="220"/>
        </w:trPr>
        <w:tc>
          <w:tcPr>
            <w:tcW w:w="5000" w:type="pct"/>
            <w:gridSpan w:val="2"/>
          </w:tcPr>
          <w:p w:rsidR="00B74705" w:rsidRPr="00B74705" w:rsidRDefault="00B74705" w:rsidP="00123DF8">
            <w:pPr>
              <w:pStyle w:val="Default"/>
              <w:spacing w:line="0" w:lineRule="atLeast"/>
              <w:rPr>
                <w:rFonts w:ascii="Times New Roman" w:hAnsi="Times New Roman" w:cs="Times New Roman"/>
              </w:rPr>
            </w:pPr>
          </w:p>
          <w:tbl>
            <w:tblPr>
              <w:tblW w:w="8647" w:type="dxa"/>
              <w:tblBorders>
                <w:insideH w:val="single" w:sz="4" w:space="0" w:color="000000"/>
                <w:insideV w:val="single" w:sz="4" w:space="0" w:color="000000"/>
              </w:tblBorders>
              <w:tblLook w:val="0000" w:firstRow="0" w:lastRow="0" w:firstColumn="0" w:lastColumn="0" w:noHBand="0" w:noVBand="0"/>
            </w:tblPr>
            <w:tblGrid>
              <w:gridCol w:w="4253"/>
              <w:gridCol w:w="4394"/>
            </w:tblGrid>
            <w:tr w:rsidR="00B74705" w:rsidRPr="00B74705" w:rsidTr="00123DF8">
              <w:trPr>
                <w:trHeight w:val="220"/>
              </w:trPr>
              <w:tc>
                <w:tcPr>
                  <w:tcW w:w="4253"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90 </w:t>
                  </w:r>
                </w:p>
              </w:tc>
              <w:tc>
                <w:tcPr>
                  <w:tcW w:w="4394"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1,50/0,60 </w:t>
                  </w:r>
                </w:p>
              </w:tc>
            </w:tr>
            <w:tr w:rsidR="00B74705" w:rsidRPr="00B74705" w:rsidTr="00123DF8">
              <w:trPr>
                <w:trHeight w:val="220"/>
              </w:trPr>
              <w:tc>
                <w:tcPr>
                  <w:tcW w:w="4253"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100 </w:t>
                  </w:r>
                </w:p>
              </w:tc>
              <w:tc>
                <w:tcPr>
                  <w:tcW w:w="4394"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1,65/0,70 </w:t>
                  </w:r>
                </w:p>
              </w:tc>
            </w:tr>
            <w:tr w:rsidR="00B74705" w:rsidRPr="00B74705" w:rsidTr="00123DF8">
              <w:trPr>
                <w:trHeight w:val="220"/>
              </w:trPr>
              <w:tc>
                <w:tcPr>
                  <w:tcW w:w="4253"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110 </w:t>
                  </w:r>
                </w:p>
              </w:tc>
              <w:tc>
                <w:tcPr>
                  <w:tcW w:w="4394"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1,90/0,80 </w:t>
                  </w:r>
                </w:p>
              </w:tc>
            </w:tr>
            <w:tr w:rsidR="00B74705" w:rsidRPr="00B74705" w:rsidTr="00123DF8">
              <w:trPr>
                <w:trHeight w:val="220"/>
              </w:trPr>
              <w:tc>
                <w:tcPr>
                  <w:tcW w:w="4253"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120 </w:t>
                  </w:r>
                </w:p>
              </w:tc>
              <w:tc>
                <w:tcPr>
                  <w:tcW w:w="4394"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2,10/0,90 </w:t>
                  </w:r>
                </w:p>
              </w:tc>
            </w:tr>
            <w:tr w:rsidR="00B74705" w:rsidRPr="00B74705" w:rsidTr="00123DF8">
              <w:trPr>
                <w:trHeight w:val="489"/>
              </w:trPr>
              <w:tc>
                <w:tcPr>
                  <w:tcW w:w="8647" w:type="dxa"/>
                  <w:gridSpan w:val="2"/>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Промежуточные радиорелейные станции с мачтой или башней высотой, м: </w:t>
                  </w:r>
                </w:p>
              </w:tc>
            </w:tr>
            <w:tr w:rsidR="00B74705" w:rsidRPr="00B74705" w:rsidTr="00123DF8">
              <w:trPr>
                <w:trHeight w:val="220"/>
              </w:trPr>
              <w:tc>
                <w:tcPr>
                  <w:tcW w:w="4253"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30 </w:t>
                  </w:r>
                </w:p>
              </w:tc>
              <w:tc>
                <w:tcPr>
                  <w:tcW w:w="4394"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0,80/0,40 </w:t>
                  </w:r>
                </w:p>
              </w:tc>
            </w:tr>
            <w:tr w:rsidR="00B74705" w:rsidRPr="00B74705" w:rsidTr="00123DF8">
              <w:trPr>
                <w:trHeight w:val="220"/>
              </w:trPr>
              <w:tc>
                <w:tcPr>
                  <w:tcW w:w="4253"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40 </w:t>
                  </w:r>
                </w:p>
              </w:tc>
              <w:tc>
                <w:tcPr>
                  <w:tcW w:w="4394"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0,85/0,45 </w:t>
                  </w:r>
                </w:p>
              </w:tc>
            </w:tr>
            <w:tr w:rsidR="00B74705" w:rsidRPr="00B74705" w:rsidTr="00123DF8">
              <w:trPr>
                <w:trHeight w:val="220"/>
              </w:trPr>
              <w:tc>
                <w:tcPr>
                  <w:tcW w:w="4253"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50 </w:t>
                  </w:r>
                </w:p>
              </w:tc>
              <w:tc>
                <w:tcPr>
                  <w:tcW w:w="4394"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1,00/0,50 </w:t>
                  </w:r>
                </w:p>
              </w:tc>
            </w:tr>
            <w:tr w:rsidR="00B74705" w:rsidRPr="00B74705" w:rsidTr="00123DF8">
              <w:trPr>
                <w:trHeight w:val="220"/>
              </w:trPr>
              <w:tc>
                <w:tcPr>
                  <w:tcW w:w="4253"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60 </w:t>
                  </w:r>
                </w:p>
              </w:tc>
              <w:tc>
                <w:tcPr>
                  <w:tcW w:w="4394"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1,10/0,55 </w:t>
                  </w:r>
                </w:p>
              </w:tc>
            </w:tr>
            <w:tr w:rsidR="00B74705" w:rsidRPr="00B74705" w:rsidTr="00123DF8">
              <w:trPr>
                <w:trHeight w:val="220"/>
              </w:trPr>
              <w:tc>
                <w:tcPr>
                  <w:tcW w:w="4253"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70 </w:t>
                  </w:r>
                </w:p>
              </w:tc>
              <w:tc>
                <w:tcPr>
                  <w:tcW w:w="4394"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1,30/0,60 </w:t>
                  </w:r>
                </w:p>
              </w:tc>
            </w:tr>
            <w:tr w:rsidR="00B74705" w:rsidRPr="00B74705" w:rsidTr="00123DF8">
              <w:trPr>
                <w:trHeight w:val="220"/>
              </w:trPr>
              <w:tc>
                <w:tcPr>
                  <w:tcW w:w="4253"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80 </w:t>
                  </w:r>
                </w:p>
              </w:tc>
              <w:tc>
                <w:tcPr>
                  <w:tcW w:w="4394"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1,40/0,65 </w:t>
                  </w:r>
                </w:p>
              </w:tc>
            </w:tr>
            <w:tr w:rsidR="00B74705" w:rsidRPr="00B74705" w:rsidTr="00123DF8">
              <w:trPr>
                <w:trHeight w:val="220"/>
              </w:trPr>
              <w:tc>
                <w:tcPr>
                  <w:tcW w:w="4253"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90 </w:t>
                  </w:r>
                </w:p>
              </w:tc>
              <w:tc>
                <w:tcPr>
                  <w:tcW w:w="4394"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1,50/0,70 </w:t>
                  </w:r>
                </w:p>
              </w:tc>
            </w:tr>
            <w:tr w:rsidR="00B74705" w:rsidRPr="00B74705" w:rsidTr="00123DF8">
              <w:trPr>
                <w:trHeight w:val="220"/>
              </w:trPr>
              <w:tc>
                <w:tcPr>
                  <w:tcW w:w="4253"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100 </w:t>
                  </w:r>
                </w:p>
              </w:tc>
              <w:tc>
                <w:tcPr>
                  <w:tcW w:w="4394"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1,65/0,80 </w:t>
                  </w:r>
                </w:p>
              </w:tc>
            </w:tr>
            <w:tr w:rsidR="00B74705" w:rsidRPr="00B74705" w:rsidTr="00123DF8">
              <w:trPr>
                <w:trHeight w:val="220"/>
              </w:trPr>
              <w:tc>
                <w:tcPr>
                  <w:tcW w:w="4253"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110 </w:t>
                  </w:r>
                </w:p>
              </w:tc>
              <w:tc>
                <w:tcPr>
                  <w:tcW w:w="4394"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1,90/0,90 </w:t>
                  </w:r>
                </w:p>
              </w:tc>
            </w:tr>
            <w:tr w:rsidR="00B74705" w:rsidRPr="00B74705" w:rsidTr="00123DF8">
              <w:trPr>
                <w:trHeight w:val="220"/>
              </w:trPr>
              <w:tc>
                <w:tcPr>
                  <w:tcW w:w="4253"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120 </w:t>
                  </w:r>
                </w:p>
              </w:tc>
              <w:tc>
                <w:tcPr>
                  <w:tcW w:w="4394"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2,10/1,00 </w:t>
                  </w:r>
                </w:p>
              </w:tc>
            </w:tr>
            <w:tr w:rsidR="00B74705" w:rsidRPr="00B74705" w:rsidTr="00123DF8">
              <w:trPr>
                <w:trHeight w:val="220"/>
              </w:trPr>
              <w:tc>
                <w:tcPr>
                  <w:tcW w:w="4253"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Аварийно-профилактические службы </w:t>
                  </w:r>
                </w:p>
              </w:tc>
              <w:tc>
                <w:tcPr>
                  <w:tcW w:w="4394"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0,4 </w:t>
                  </w:r>
                </w:p>
              </w:tc>
            </w:tr>
          </w:tbl>
          <w:p w:rsidR="00B74705" w:rsidRPr="00B74705" w:rsidRDefault="00B74705" w:rsidP="00123DF8">
            <w:pPr>
              <w:pStyle w:val="Default"/>
              <w:spacing w:line="0" w:lineRule="atLeast"/>
              <w:rPr>
                <w:rFonts w:ascii="Times New Roman" w:hAnsi="Times New Roman" w:cs="Times New Roman"/>
              </w:rPr>
            </w:pPr>
          </w:p>
        </w:tc>
      </w:tr>
    </w:tbl>
    <w:p w:rsidR="00B74705" w:rsidRPr="00123DF8" w:rsidRDefault="00B74705" w:rsidP="00B74705">
      <w:pPr>
        <w:pStyle w:val="Default"/>
        <w:ind w:firstLine="567"/>
        <w:rPr>
          <w:rFonts w:ascii="Times New Roman" w:hAnsi="Times New Roman" w:cs="Times New Roman"/>
          <w:sz w:val="20"/>
        </w:rPr>
      </w:pPr>
      <w:r w:rsidRPr="00123DF8">
        <w:rPr>
          <w:rFonts w:ascii="Times New Roman" w:hAnsi="Times New Roman" w:cs="Times New Roman"/>
          <w:sz w:val="20"/>
        </w:rPr>
        <w:t xml:space="preserve">Примечания: </w:t>
      </w:r>
    </w:p>
    <w:p w:rsidR="00B74705" w:rsidRPr="00123DF8" w:rsidRDefault="00B74705" w:rsidP="00B74705">
      <w:pPr>
        <w:pStyle w:val="Default"/>
        <w:ind w:firstLine="567"/>
        <w:rPr>
          <w:rFonts w:ascii="Times New Roman" w:hAnsi="Times New Roman" w:cs="Times New Roman"/>
          <w:sz w:val="20"/>
        </w:rPr>
      </w:pPr>
      <w:r w:rsidRPr="00123DF8">
        <w:rPr>
          <w:rFonts w:ascii="Times New Roman" w:hAnsi="Times New Roman" w:cs="Times New Roman"/>
          <w:sz w:val="20"/>
        </w:rPr>
        <w:t xml:space="preserve">1. Размеры земельных участков для радиорелейных линий даны: в числителе - для радиорелейных станций с мачтами, в знаменателе - для станций с башнями. </w:t>
      </w:r>
    </w:p>
    <w:p w:rsidR="00B74705" w:rsidRPr="00123DF8" w:rsidRDefault="00B74705" w:rsidP="00B74705">
      <w:pPr>
        <w:pStyle w:val="Default"/>
        <w:ind w:firstLine="567"/>
        <w:rPr>
          <w:rFonts w:ascii="Times New Roman" w:hAnsi="Times New Roman" w:cs="Times New Roman"/>
          <w:sz w:val="20"/>
        </w:rPr>
      </w:pPr>
      <w:r w:rsidRPr="00123DF8">
        <w:rPr>
          <w:rFonts w:ascii="Times New Roman" w:hAnsi="Times New Roman" w:cs="Times New Roman"/>
          <w:sz w:val="20"/>
        </w:rPr>
        <w:t xml:space="preserve">2. Размеры земельных участков определяются в соответствии с проектами: </w:t>
      </w:r>
    </w:p>
    <w:p w:rsidR="00B74705" w:rsidRPr="00123DF8" w:rsidRDefault="00B74705" w:rsidP="00B74705">
      <w:pPr>
        <w:pStyle w:val="Default"/>
        <w:ind w:firstLine="567"/>
        <w:rPr>
          <w:rFonts w:ascii="Times New Roman" w:hAnsi="Times New Roman" w:cs="Times New Roman"/>
          <w:sz w:val="20"/>
        </w:rPr>
      </w:pPr>
      <w:r w:rsidRPr="00123DF8">
        <w:rPr>
          <w:rFonts w:ascii="Times New Roman" w:hAnsi="Times New Roman" w:cs="Times New Roman"/>
          <w:sz w:val="20"/>
        </w:rPr>
        <w:t xml:space="preserve">при высоте мачты или башни более 120 м, при уклонах рельефа местности более 0,05, а также при пересеченной местности; </w:t>
      </w:r>
    </w:p>
    <w:p w:rsidR="00B74705" w:rsidRPr="00123DF8" w:rsidRDefault="00B74705" w:rsidP="00B74705">
      <w:pPr>
        <w:pStyle w:val="Default"/>
        <w:ind w:firstLine="567"/>
        <w:rPr>
          <w:rFonts w:ascii="Times New Roman" w:hAnsi="Times New Roman" w:cs="Times New Roman"/>
          <w:sz w:val="20"/>
        </w:rPr>
      </w:pPr>
      <w:r w:rsidRPr="00123DF8">
        <w:rPr>
          <w:rFonts w:ascii="Times New Roman" w:hAnsi="Times New Roman" w:cs="Times New Roman"/>
          <w:sz w:val="20"/>
        </w:rPr>
        <w:t xml:space="preserve">при размещении вспомогательных сетевых узлов выделения и сетевых узлов управления и коммутации на участках с уровнем грунтовых вод на глубине менее 3,5 м, а также на участках с уклоном рельефа местности более 0,001. </w:t>
      </w:r>
    </w:p>
    <w:p w:rsidR="00B74705" w:rsidRPr="00123DF8" w:rsidRDefault="00B74705" w:rsidP="00B74705">
      <w:pPr>
        <w:pStyle w:val="Default"/>
        <w:ind w:firstLine="567"/>
        <w:rPr>
          <w:rFonts w:ascii="Times New Roman" w:hAnsi="Times New Roman" w:cs="Times New Roman"/>
          <w:sz w:val="20"/>
        </w:rPr>
      </w:pPr>
      <w:r w:rsidRPr="00123DF8">
        <w:rPr>
          <w:rFonts w:ascii="Times New Roman" w:hAnsi="Times New Roman" w:cs="Times New Roman"/>
          <w:sz w:val="20"/>
        </w:rPr>
        <w:t xml:space="preserve">3. Если на территории сетевых узлов управления и коммутации размещаются технические службы кабельных участков или службы районов технической эксплуатации кабельных и радиорелейных магистралей, то размеры земельных участков должны увеличиваться на 0,2 га. </w:t>
      </w:r>
    </w:p>
    <w:p w:rsidR="00B74705" w:rsidRDefault="00B74705" w:rsidP="00B74705">
      <w:pPr>
        <w:ind w:firstLine="567"/>
        <w:rPr>
          <w:rFonts w:ascii="Times New Roman" w:hAnsi="Times New Roman" w:cs="Times New Roman"/>
          <w:sz w:val="20"/>
        </w:rPr>
      </w:pPr>
      <w:r w:rsidRPr="00123DF8">
        <w:rPr>
          <w:rFonts w:ascii="Times New Roman" w:hAnsi="Times New Roman" w:cs="Times New Roman"/>
          <w:sz w:val="20"/>
        </w:rPr>
        <w:t>4. 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w:t>
      </w:r>
    </w:p>
    <w:p w:rsidR="00123DF8" w:rsidRPr="00123DF8" w:rsidRDefault="00123DF8" w:rsidP="00B74705">
      <w:pPr>
        <w:ind w:firstLine="567"/>
        <w:rPr>
          <w:rFonts w:ascii="Times New Roman" w:hAnsi="Times New Roman" w:cs="Times New Roman"/>
          <w:sz w:val="20"/>
        </w:rPr>
      </w:pPr>
    </w:p>
    <w:p w:rsidR="00B74705" w:rsidRPr="00123DF8" w:rsidRDefault="00B74705" w:rsidP="00B74705">
      <w:pPr>
        <w:pStyle w:val="Default"/>
        <w:ind w:firstLine="567"/>
        <w:rPr>
          <w:rFonts w:ascii="Times New Roman" w:hAnsi="Times New Roman" w:cs="Times New Roman"/>
        </w:rPr>
      </w:pPr>
      <w:r w:rsidRPr="00123DF8">
        <w:rPr>
          <w:rFonts w:ascii="Times New Roman" w:hAnsi="Times New Roman" w:cs="Times New Roman"/>
        </w:rPr>
        <w:t xml:space="preserve">11.3.5. 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11.3.6. Междугородные телефонные станции, городские телефонные станции, телефонные узлы и станции, станции проводного вещания следует размещать в зависимости от градостроительных условий.</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11.3.7. Почтамты, городские и районные узлы связи, предприятия Роспечати следует размещать в зависимости от градостроительных условий.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11.3.8. Отделения связи, укрупненные доставочные отделения связи должны размещаться в зоне жилой застройки.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11.3.9. Расстояния от зданий городских почтамтов, городских и районных узлов связи, агентств печати до границ земельных участков детских яслей-садов, школ, школ-интернатов, лечебно-профилактических учреждений следует принимать не менее 50 м, а до стен жилых и общественных зданий - не менее 25 м.</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11.3.10. </w:t>
      </w:r>
      <w:proofErr w:type="spellStart"/>
      <w:r w:rsidRPr="00B74705">
        <w:rPr>
          <w:rFonts w:ascii="Times New Roman" w:hAnsi="Times New Roman" w:cs="Times New Roman"/>
        </w:rPr>
        <w:t>Прижелезнодорожные</w:t>
      </w:r>
      <w:proofErr w:type="spellEnd"/>
      <w:r w:rsidRPr="00B74705">
        <w:rPr>
          <w:rFonts w:ascii="Times New Roman" w:hAnsi="Times New Roman" w:cs="Times New Roman"/>
        </w:rPr>
        <w:t xml:space="preserve"> почтамты и отделения перевозки почты следует размещать при железнодорожных станциях с устройством почтовых железнодорожных тупиков, почтовых платформ и возможностью въезда (выезда) на пассажирские платформы.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11.3.11. Отделения перевозки почты при аэропортах должны размещаться на служебно-технической территории аэропорта вблизи пассажирского перрона с устройством въезда (выезда) на стоянку самолетов.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11.3.12. Земельный участок должен быть благоустроен, озеленен и огражден.</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Высота ограждения принимается, м: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- 1,2 - для хозяйственных дворов междугородных телефонных станций, телеграфных узлов и станций городских телефонных станций;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w:t>
      </w:r>
      <w:proofErr w:type="spellStart"/>
      <w:r w:rsidRPr="00B74705">
        <w:rPr>
          <w:rFonts w:ascii="Times New Roman" w:hAnsi="Times New Roman" w:cs="Times New Roman"/>
        </w:rPr>
        <w:t>прижелезнодорожных</w:t>
      </w:r>
      <w:proofErr w:type="spellEnd"/>
      <w:r w:rsidRPr="00B74705">
        <w:rPr>
          <w:rFonts w:ascii="Times New Roman" w:hAnsi="Times New Roman" w:cs="Times New Roman"/>
        </w:rPr>
        <w:t xml:space="preserve"> почтамтов, отделений перевозки почты, почтамтов, районных узлов связи, предприятий Роспечати.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11.3.13. Санитарно-защитные зоны для зданий предприятий связи не предусматриваются кроме зданий, оговоренных в п. 11.3.7.</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11.3.14. Выбор, отвод и использование земель для линий связи осуществляется в соответствии с требованиями СН 461-74.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11.3.15. Проектирование линейно-кабельных сооружений должно осуществляться с учетом перспективного развития первичных сетей связи.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11.3.16. Размещение трасс (площадок) для линий связи (кабельных, воздушных и др.) следует осуществлять в соответствии с Земельным кодексом на землях связи: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вне населенных пунктов и в сельских поселениях - главным образом вдоль дорог, существующих трасс и границ полей севооборотов;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в населенных пунктах, курортных и дачных поселениях - преимущественно на пешеходной части улиц (под тротуарами) и в полосе между красной линией и линией застройки.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11.3.17. Полосы земель для кабельных линий связи размещаются вдоль автомобильных дорог при выполнении следующих требований: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в придорожных зонах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размещение полос земель связи на землях наименее пригодных для сельского хозяйства по показателям загрязнения выбросами автомобильного транспорта;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соблюдение допустимых расстояний приближения полосы земель связи к границе полосы отвода автомобильных дорог.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11.3.18. В отдельных случаях на коротких участках допускается отклонение трассы кабельной линии связи от автомобильной дороги в целях ее спрямления для сокращения длины трассы.</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11.3.19. Отклонение трасс кабельных линий от автомобильных дорог допускается также при вынужденных обходах болот, зон возможных затоплений, обвалов, селевых потоков и оползней.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11.3.20. Трассу кабельной линии вне населенных пунктов следует выбирать в зависимости от конкретных условий на всех земельных участках, в том числе в полосах отвода, автомобильных и железных дорог, охранных и запретных зонах, а также на автодорожных и железнодорожных мостах, в коллекторах и тоннелях автомобильных и железных дорог.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11.3.21. Размещение кабельной линии в полосе отвода автомобильных дорог допускается в особо неблагоприятных условиях местности в придорожной зоне - переувлажненные грунты (болота, трясина) глубиной более 2 м, неустойчивые (подвижные) грунты и оползневые участки, </w:t>
      </w:r>
      <w:proofErr w:type="spellStart"/>
      <w:r w:rsidRPr="00B74705">
        <w:rPr>
          <w:rFonts w:ascii="Times New Roman" w:hAnsi="Times New Roman" w:cs="Times New Roman"/>
        </w:rPr>
        <w:t>застроенность</w:t>
      </w:r>
      <w:proofErr w:type="spellEnd"/>
      <w:r w:rsidRPr="00B74705">
        <w:rPr>
          <w:rFonts w:ascii="Times New Roman" w:hAnsi="Times New Roman" w:cs="Times New Roman"/>
        </w:rPr>
        <w:t xml:space="preserve">, смененные условия горной местности.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11.3.22. В исключительных случаях допускается размещение кабельной линии по обочине автомобильной дороги.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11.3.23. Трассы кабельных линий связи вне населенных пунктов при отсутствии автомобильных дорог могут размещаться вдоль железных дорог и продуктопроводов.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11.3.24. В полосах отвода железных дорог кабельные линии связи и высоковольтные линии автоблокировки и диспетчерской централизации должны, по возможности, размещаться по разные стороны пути. При вынужденном размещении этих сооружений на одной стороне пути прокладка кабелей связи должна предусматриваться за высоковольтными линиями со стороны поля.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11.3.25. При размещении трассы прокладки кабеля связи в полосе отвода железных дорог следует также учитывать планируемое в перспективе строительство дополнительных путей.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11.3.26. При отсутствии дорог трассы кабельных линий связи следует, по возможности, размещать на землях несельскохозяйственного назначения, на непригодных для сельского хозяйства либо на сельскохозяйственных угодьях худшего качества по кадастровой оценке, а также на землях лесного фонда за счет непокрытых лесом площадей, занятых малоценными насаждениями, с максимальным использованием существующих просек.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 xml:space="preserve">11.3.27. Необслуживаемые усилительные и регенерационные пункты следует располагать вдоль трассы кабельной линии, по возможности, в непосредственной близости от оси прокладки кабеля, как правило, в </w:t>
      </w:r>
      <w:proofErr w:type="spellStart"/>
      <w:r w:rsidRPr="00B74705">
        <w:rPr>
          <w:rFonts w:ascii="Times New Roman" w:hAnsi="Times New Roman" w:cs="Times New Roman"/>
        </w:rPr>
        <w:t>незаболоченных</w:t>
      </w:r>
      <w:proofErr w:type="spellEnd"/>
      <w:r w:rsidRPr="00B74705">
        <w:rPr>
          <w:rFonts w:ascii="Times New Roman" w:hAnsi="Times New Roman" w:cs="Times New Roman"/>
        </w:rPr>
        <w:t xml:space="preserve"> и </w:t>
      </w:r>
      <w:proofErr w:type="spellStart"/>
      <w:r w:rsidRPr="00B74705">
        <w:rPr>
          <w:rFonts w:ascii="Times New Roman" w:hAnsi="Times New Roman" w:cs="Times New Roman"/>
        </w:rPr>
        <w:t>незатапливаемых</w:t>
      </w:r>
      <w:proofErr w:type="spellEnd"/>
      <w:r w:rsidRPr="00B74705">
        <w:rPr>
          <w:rFonts w:ascii="Times New Roman" w:hAnsi="Times New Roman" w:cs="Times New Roman"/>
        </w:rPr>
        <w:t xml:space="preserve"> паводковыми водами местах. При невозможности выполнения этих требований проектом должны быть предусмотрены нормальные условия их эксплуатации (устройство подходов и др.).</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11.3.28. Подвеску кабелей связи на опорах воздушных линий допускается предусматривать на распределительных участках абонентских телефонных сетей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и реки и др.).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11.3.29. Подвеску кабелей городских и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11.3.30. На территории населенных пунктов могут быть использованы стоечные опоры, устанавливаемые на крышах зданий. </w:t>
      </w:r>
    </w:p>
    <w:p w:rsidR="00B74705" w:rsidRPr="00B74705" w:rsidRDefault="00B74705" w:rsidP="00B74705">
      <w:pPr>
        <w:pStyle w:val="Default"/>
        <w:ind w:firstLine="567"/>
        <w:rPr>
          <w:rFonts w:ascii="Times New Roman" w:hAnsi="Times New Roman" w:cs="Times New Roman"/>
        </w:rPr>
      </w:pP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11.3.31. Размещение воздушных линий связи в пределах придорожных полос возможно при соблюдении требований: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для подъезда к республиканскому центру, для участков федеральных автомобильных дорог, построенных в обход городских округов и поселений, расстояние от границы полосы отвода федеральной автомобильной дороги до основания опор воздушных линий связи должно составлять не менее 50 м;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для автомобильных дорог с I по IV категории,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11.3.32. В местах пересечения автомобильных федеральных дорог воздушными линиями связи расстояние от основания каждой из опор линии до бровки земляного полотна автомобильной дороги должно быть не менее высоты опоры плюс 5 м, но во всех случаях не менее 25 м.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11.3.33. Кабельные переходы через водные преграды, в зависимости от назначения линий и местных условий, могут выполняться: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кабелями, прокладываемыми под водой;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кабелями, прокладываемыми по мостам;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 подвесными кабелями на опорах.</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Кабельные переходы через водные преграды размещаются в соответствии с требованиями к проектированию линейно-кабельных сооружений.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11.3.34. Минимальные расстояния от кабелей связи, проводного вещания или трубопровода кабельной канализации до других подземных и наземных сооружений устанавливаются в соответствии с требованиями раздела 11.10.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11.3.35. При размещении передающих радиотехнических объектов должны соблюдаться требования санитарных правил и норм, в том числе устанавливается охранная зона: </w:t>
      </w:r>
    </w:p>
    <w:p w:rsidR="00B74705" w:rsidRPr="00B74705" w:rsidRDefault="00123DF8" w:rsidP="00B74705">
      <w:pPr>
        <w:pStyle w:val="Default"/>
        <w:ind w:firstLine="567"/>
        <w:rPr>
          <w:rFonts w:ascii="Times New Roman" w:hAnsi="Times New Roman" w:cs="Times New Roman"/>
        </w:rPr>
      </w:pPr>
      <w:r>
        <w:rPr>
          <w:rFonts w:ascii="Times New Roman" w:hAnsi="Times New Roman" w:cs="Times New Roman"/>
        </w:rPr>
        <w:t xml:space="preserve">- </w:t>
      </w:r>
      <w:r w:rsidR="00B74705" w:rsidRPr="00B74705">
        <w:rPr>
          <w:rFonts w:ascii="Times New Roman" w:hAnsi="Times New Roman" w:cs="Times New Roman"/>
        </w:rPr>
        <w:t xml:space="preserve">при эффективной излучаемой мощности от 100 Вт до 1000 Вт включительно - должна быть обеспечена невозможность доступа людей в зону установки антенны на расстояние не менее 10 м от любой ее точки.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 </w:t>
      </w:r>
    </w:p>
    <w:p w:rsidR="00B74705" w:rsidRPr="00B74705" w:rsidRDefault="00123DF8" w:rsidP="00B74705">
      <w:pPr>
        <w:pStyle w:val="Default"/>
        <w:ind w:firstLine="567"/>
        <w:rPr>
          <w:rFonts w:ascii="Times New Roman" w:hAnsi="Times New Roman" w:cs="Times New Roman"/>
        </w:rPr>
      </w:pPr>
      <w:r>
        <w:rPr>
          <w:rFonts w:ascii="Times New Roman" w:hAnsi="Times New Roman" w:cs="Times New Roman"/>
        </w:rPr>
        <w:t xml:space="preserve">- </w:t>
      </w:r>
      <w:r w:rsidR="00B74705" w:rsidRPr="00B74705">
        <w:rPr>
          <w:rFonts w:ascii="Times New Roman" w:hAnsi="Times New Roman" w:cs="Times New Roman"/>
        </w:rPr>
        <w:t xml:space="preserve">при эффективной излучаемой мощности от 1000 до 5000 Вт -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При установке на крыше здания антенна должна монтироваться на высоте не менее 5 м над крышей.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Рекомендуется размещение антенн на отдельно стоящих опорах и мачтах.</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11.3.36. Уровни электромагнитных излучений не должны превышать ПДУ согласно приложению 1 СанПиН 2.1.8/2.2.4.1383-03 (с последующими изменениями).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11.3.37. В целях защиты населения от воздействия ЭМП, создаваемых передающими радиотехническими объектами, устанавливаются санитарно-защитные зоны и зоны ограничения с учетом перспективного развития передающих радиотехнических объектов и населенного пункта.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11.3.38. Границы санитарно-защитных зон определяются на высоте 2 м от поверхности земли по ПДУ.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11.3.39. Зона ограничения представляет собой территорию, на внешних границах которой на высоте от поверхности земли более 2 м уровни ЭМП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ЭМП не превышает ПДУ.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11.3.40. Для населенного пункта предусматривается объединенный диспетчерский пункт, где собирается информация о работе инженерного оборудования (в том числе противопожарного) от всех зданий, расположенных в районе, группе микрорайонов или кондоминиуме. Диспетчерские пункты, как правило, следует размещать в центре обслуживаемой территории. </w:t>
      </w:r>
    </w:p>
    <w:p w:rsidR="00B74705" w:rsidRPr="00B74705" w:rsidRDefault="00B74705" w:rsidP="00B74705">
      <w:pPr>
        <w:pStyle w:val="Default"/>
        <w:ind w:firstLine="567"/>
        <w:rPr>
          <w:rFonts w:ascii="Times New Roman" w:hAnsi="Times New Roman" w:cs="Times New Roman"/>
        </w:rPr>
      </w:pP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11.3.41. Диспетчерские пункты размещаются в зданиях эксплуатационных служб или в обслуживаемых зданиях.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11.3.42. Установки пожаротушения и сигнализации проектируются в соответствии с требованиями НПБ 88-2001*.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11.3.43. Использование участков, занятых объектами и линиями связи, а также общими коллекторами для подземных коммуникаций на территории жилого района, принимается по таблице </w:t>
      </w:r>
      <w:r w:rsidR="00123DF8">
        <w:rPr>
          <w:rFonts w:ascii="Times New Roman" w:hAnsi="Times New Roman" w:cs="Times New Roman"/>
        </w:rPr>
        <w:t>8</w:t>
      </w:r>
      <w:r w:rsidRPr="00B74705">
        <w:rPr>
          <w:rFonts w:ascii="Times New Roman" w:hAnsi="Times New Roman" w:cs="Times New Roman"/>
        </w:rPr>
        <w:t xml:space="preserve">6. </w:t>
      </w:r>
    </w:p>
    <w:p w:rsidR="00B74705" w:rsidRPr="00B74705" w:rsidRDefault="00B74705" w:rsidP="00B74705">
      <w:pPr>
        <w:ind w:firstLine="567"/>
        <w:jc w:val="right"/>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8</w:t>
      </w:r>
      <w:r w:rsidRPr="00B74705">
        <w:rPr>
          <w:rFonts w:ascii="Times New Roman" w:hAnsi="Times New Roman" w:cs="Times New Roman"/>
        </w:rPr>
        <w:t>6</w:t>
      </w:r>
    </w:p>
    <w:p w:rsidR="00B74705" w:rsidRPr="00B74705" w:rsidRDefault="00B74705" w:rsidP="00B74705">
      <w:pPr>
        <w:pStyle w:val="Default"/>
        <w:ind w:firstLine="567"/>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22"/>
        <w:gridCol w:w="3521"/>
        <w:gridCol w:w="3519"/>
      </w:tblGrid>
      <w:tr w:rsidR="00B74705" w:rsidRPr="00B74705" w:rsidTr="00123DF8">
        <w:trPr>
          <w:trHeight w:val="220"/>
        </w:trPr>
        <w:tc>
          <w:tcPr>
            <w:tcW w:w="1667"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Наименование объектов </w:t>
            </w:r>
          </w:p>
        </w:tc>
        <w:tc>
          <w:tcPr>
            <w:tcW w:w="1667"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Основные параметры зоны </w:t>
            </w:r>
          </w:p>
        </w:tc>
        <w:tc>
          <w:tcPr>
            <w:tcW w:w="1667"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Вид использования </w:t>
            </w:r>
          </w:p>
        </w:tc>
      </w:tr>
      <w:tr w:rsidR="00B74705" w:rsidRPr="00B74705" w:rsidTr="00123DF8">
        <w:trPr>
          <w:trHeight w:val="1027"/>
        </w:trPr>
        <w:tc>
          <w:tcPr>
            <w:tcW w:w="1667"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Общие коллекторы для подземных коммуникаций </w:t>
            </w:r>
          </w:p>
        </w:tc>
        <w:tc>
          <w:tcPr>
            <w:tcW w:w="1667"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охранная зона городского коллектора, по 5 м в каждую сторону от края коллектора. </w:t>
            </w:r>
          </w:p>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Охранная зона оголовка </w:t>
            </w:r>
            <w:proofErr w:type="spellStart"/>
            <w:r w:rsidRPr="00B74705">
              <w:rPr>
                <w:rFonts w:ascii="Times New Roman" w:hAnsi="Times New Roman" w:cs="Times New Roman"/>
              </w:rPr>
              <w:t>веншахты</w:t>
            </w:r>
            <w:proofErr w:type="spellEnd"/>
            <w:r w:rsidRPr="00B74705">
              <w:rPr>
                <w:rFonts w:ascii="Times New Roman" w:hAnsi="Times New Roman" w:cs="Times New Roman"/>
              </w:rPr>
              <w:t xml:space="preserve"> коллектора в радиусе 15 м </w:t>
            </w:r>
          </w:p>
        </w:tc>
        <w:tc>
          <w:tcPr>
            <w:tcW w:w="1667"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озеленение, проезды, площадки </w:t>
            </w:r>
          </w:p>
        </w:tc>
      </w:tr>
      <w:tr w:rsidR="00B74705" w:rsidRPr="00B74705" w:rsidTr="00123DF8">
        <w:trPr>
          <w:trHeight w:val="490"/>
        </w:trPr>
        <w:tc>
          <w:tcPr>
            <w:tcW w:w="1667"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Радиорелейные линии связи </w:t>
            </w:r>
          </w:p>
        </w:tc>
        <w:tc>
          <w:tcPr>
            <w:tcW w:w="1667"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охранная зона 50 м в обе стороны луча </w:t>
            </w:r>
          </w:p>
        </w:tc>
        <w:tc>
          <w:tcPr>
            <w:tcW w:w="1667"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мертвая зона </w:t>
            </w:r>
          </w:p>
        </w:tc>
      </w:tr>
      <w:tr w:rsidR="00B74705" w:rsidRPr="00B74705" w:rsidTr="00123DF8">
        <w:trPr>
          <w:trHeight w:val="220"/>
        </w:trPr>
        <w:tc>
          <w:tcPr>
            <w:tcW w:w="1667"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Объекты телевидения </w:t>
            </w:r>
          </w:p>
        </w:tc>
        <w:tc>
          <w:tcPr>
            <w:tcW w:w="1667"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охранная зона d = 500 м </w:t>
            </w:r>
          </w:p>
        </w:tc>
        <w:tc>
          <w:tcPr>
            <w:tcW w:w="1667"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озеленение </w:t>
            </w:r>
          </w:p>
        </w:tc>
      </w:tr>
      <w:tr w:rsidR="00B74705" w:rsidRPr="00B74705" w:rsidTr="00123DF8">
        <w:trPr>
          <w:trHeight w:val="489"/>
        </w:trPr>
        <w:tc>
          <w:tcPr>
            <w:tcW w:w="1667"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Автоматические телефонные станции </w:t>
            </w:r>
          </w:p>
        </w:tc>
        <w:tc>
          <w:tcPr>
            <w:tcW w:w="1667"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расстояние от АТС до жилых зданий - 30 м </w:t>
            </w:r>
          </w:p>
        </w:tc>
        <w:tc>
          <w:tcPr>
            <w:tcW w:w="1667"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проезды, площадки, озеленение </w:t>
            </w:r>
          </w:p>
        </w:tc>
      </w:tr>
    </w:tbl>
    <w:p w:rsidR="00B74705" w:rsidRPr="00B74705" w:rsidRDefault="00B74705" w:rsidP="00B74705">
      <w:pPr>
        <w:ind w:firstLine="567"/>
        <w:rPr>
          <w:rFonts w:ascii="Times New Roman" w:hAnsi="Times New Roman" w:cs="Times New Roman"/>
        </w:rPr>
      </w:pPr>
    </w:p>
    <w:p w:rsidR="00B74705" w:rsidRPr="00B74705" w:rsidRDefault="00B74705" w:rsidP="00B74705">
      <w:pPr>
        <w:ind w:firstLine="567"/>
        <w:rPr>
          <w:rFonts w:ascii="Times New Roman" w:hAnsi="Times New Roman" w:cs="Times New Roman"/>
        </w:rPr>
      </w:pPr>
    </w:p>
    <w:p w:rsidR="00B74705" w:rsidRPr="00B74705" w:rsidRDefault="00B74705" w:rsidP="00B74705">
      <w:pPr>
        <w:ind w:firstLine="567"/>
        <w:rPr>
          <w:rFonts w:ascii="Times New Roman" w:hAnsi="Times New Roman" w:cs="Times New Roman"/>
          <w:b/>
        </w:rPr>
      </w:pPr>
      <w:r w:rsidRPr="00B74705">
        <w:rPr>
          <w:rFonts w:ascii="Times New Roman" w:hAnsi="Times New Roman" w:cs="Times New Roman"/>
          <w:b/>
        </w:rPr>
        <w:t>11.4. Газоснабжение</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11.4.1. Проектирование и строительство новых, реконструкцию и развитие действующих газораспределительных систем следует осуществлять в соответствии со схемами газоснабжения в целях обеспечения уровня газификации жилищно-коммунального хозяйства, промышленных и иных организаций, предусматриваемого программой газификации Республики Башкортостан.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11.4.2. При проектировании генеральных планов городских округов и поселений допускается принимать следующие укрупненные показатели потребления газа, куб. м/год на 1 человека, при теплоте сгорания газа 34 МДж/кв. м (8000 ккал/кв. м):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при наличии централизованного горячего водоснабжения - 100;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при горячем водоснабжении от газовых водонагревателей - 250;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при отсутствии горячего водоснабжения - 125 (в сельской местности - 165).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При расчетах допускается принимать следующие показатели удельных максимальных часовых расходов газа, куб. м/час: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при застройке с автономными источниками отопления и горячего водоснабжения при норме обеспеченности общей площадью: </w:t>
      </w:r>
    </w:p>
    <w:p w:rsidR="00B74705" w:rsidRPr="00B74705" w:rsidRDefault="00B74705" w:rsidP="00B74705">
      <w:pPr>
        <w:pStyle w:val="Default"/>
        <w:ind w:left="708" w:firstLine="567"/>
        <w:rPr>
          <w:rFonts w:ascii="Times New Roman" w:hAnsi="Times New Roman" w:cs="Times New Roman"/>
        </w:rPr>
      </w:pPr>
      <w:r w:rsidRPr="00B74705">
        <w:rPr>
          <w:rFonts w:ascii="Times New Roman" w:hAnsi="Times New Roman" w:cs="Times New Roman"/>
        </w:rPr>
        <w:t xml:space="preserve">- 25 кв. м/чел. - 063 - 0,45; </w:t>
      </w:r>
    </w:p>
    <w:p w:rsidR="00B74705" w:rsidRPr="00B74705" w:rsidRDefault="00B74705" w:rsidP="00B74705">
      <w:pPr>
        <w:pStyle w:val="Default"/>
        <w:ind w:left="708" w:firstLine="567"/>
        <w:rPr>
          <w:rFonts w:ascii="Times New Roman" w:hAnsi="Times New Roman" w:cs="Times New Roman"/>
        </w:rPr>
      </w:pPr>
      <w:r w:rsidRPr="00B74705">
        <w:rPr>
          <w:rFonts w:ascii="Times New Roman" w:hAnsi="Times New Roman" w:cs="Times New Roman"/>
        </w:rPr>
        <w:t xml:space="preserve">- 40 кв. м/чел. - 0,88 - 0,62;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при застройке с центральным отоплением и горячим водоснабжением - 0,04.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11.4.3. Годовые расходы газа на нужды предприятий торговли, предприятий бытового обслуживания непроизводственного характера и т.п. следует принимать в размере до 5% суммарного расхода теплоты на жилые здания.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11.4.4. Годовые расходы газа на технологические нужды промышленных и сельскохозяйственных предприятий следует определять по данным топливо 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11.4.5. Газораспределительная система должна обеспечивать подачу газа потребителям в необходимом объеме и требуемых параметрах.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Для не отключаемых потребителей газа, перечень которых утверждается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w:t>
      </w:r>
      <w:proofErr w:type="spellStart"/>
      <w:r w:rsidRPr="00B74705">
        <w:rPr>
          <w:rFonts w:ascii="Times New Roman" w:hAnsi="Times New Roman" w:cs="Times New Roman"/>
        </w:rPr>
        <w:t>закольцевания</w:t>
      </w:r>
      <w:proofErr w:type="spellEnd"/>
      <w:r w:rsidRPr="00B74705">
        <w:rPr>
          <w:rFonts w:ascii="Times New Roman" w:hAnsi="Times New Roman" w:cs="Times New Roman"/>
        </w:rPr>
        <w:t xml:space="preserve"> газопроводов или другими способами.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11.4.6. На территории малоэтажной застройки для целей отопления и горячего водоснабжения, как правило, следует предусматривать индивидуальные источники тепла на газовом топливе, устанавливать газовые плиты.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В качестве топлива индивидуальных котельных для административных и жилых зданий следует использовать природный газ.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11.4.7. Для теплоснабжения и горячего водоснабжения многоэтажных жилых зданий и сооружений допускается использование </w:t>
      </w:r>
      <w:proofErr w:type="spellStart"/>
      <w:r w:rsidRPr="00B74705">
        <w:rPr>
          <w:rFonts w:ascii="Times New Roman" w:hAnsi="Times New Roman" w:cs="Times New Roman"/>
        </w:rPr>
        <w:t>теплогенераторов</w:t>
      </w:r>
      <w:proofErr w:type="spellEnd"/>
      <w:r w:rsidRPr="00B74705">
        <w:rPr>
          <w:rFonts w:ascii="Times New Roman" w:hAnsi="Times New Roman" w:cs="Times New Roman"/>
        </w:rPr>
        <w:t xml:space="preserve"> с закрытой камерой сгорания. Установка </w:t>
      </w:r>
      <w:proofErr w:type="spellStart"/>
      <w:r w:rsidRPr="00B74705">
        <w:rPr>
          <w:rFonts w:ascii="Times New Roman" w:hAnsi="Times New Roman" w:cs="Times New Roman"/>
        </w:rPr>
        <w:t>теплогенераторов</w:t>
      </w:r>
      <w:proofErr w:type="spellEnd"/>
      <w:r w:rsidRPr="00B74705">
        <w:rPr>
          <w:rFonts w:ascii="Times New Roman" w:hAnsi="Times New Roman" w:cs="Times New Roman"/>
        </w:rPr>
        <w:t xml:space="preserve"> осуществляется в соответствии с требованиями СНиП 41-01-2003, СНиП 42-01-2002, СП 41-108-2004, СП 42-101-2003. </w:t>
      </w:r>
    </w:p>
    <w:p w:rsidR="00B74705" w:rsidRPr="00B74705" w:rsidRDefault="00B74705" w:rsidP="00123DF8">
      <w:pPr>
        <w:pStyle w:val="Default"/>
        <w:ind w:firstLine="567"/>
        <w:rPr>
          <w:rFonts w:ascii="Times New Roman" w:hAnsi="Times New Roman" w:cs="Times New Roman"/>
        </w:rPr>
      </w:pPr>
      <w:r w:rsidRPr="00B74705">
        <w:rPr>
          <w:rFonts w:ascii="Times New Roman" w:hAnsi="Times New Roman" w:cs="Times New Roman"/>
        </w:rPr>
        <w:t xml:space="preserve">Отвод продуктов сгорания должен осуществляться через вертикальные дымоходы. Выброс дыма при этом следует, как правило, выполнять выше кровли здания.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Прямой выброс продуктов сгорания через наружные конструкции зданий не допускается.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11.4.8. Газораспределительные сети, резервуарные и баллонные установки, газонаполнительные станции и другие объекты сжиженного углеводородного газа (далее - СУГ) должны проектироваться и сооружаться так, чтобы при восприятии нагрузок и воздействий, действующих на них в течение предполагаемого срока службы, установленного заданием на проектирование, были обеспечены необходимые по условиям безопасности прочность, устойчивость и герметичность. Не допускаются деформации газопроводов (в том числе от перемещений грунта), которые могут привести к нарушениям их целостности и герметичности.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В районах со сложными геологическими условиями должны учитываться специальные требования СНиП 22-02-2003, СНиП 2.01.09-91.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 xml:space="preserve">11.4.9. При восстановлении (реконструкции) изношенных подземных стальных газопроводов вне и на территории городских округов и поселений следует руководствоваться требованиями СНиП 42-01-2002.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11.4.10. Границы охранных зон газораспределительных сетей и условия использования земельных участков, расположенных в их пределах, должны соответствовать Правилам охраны газораспределительных сетей утвержденным Правительством Российской Федерации.</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11.4.11. Выбор, отвод и использование земель для магистральных газопроводов осуществляется в соответствии с требованиями СН 452-73.</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11.4.12. Размещение магистральных газопроводов по территории населенных пунктов не допускается.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11.4.13. Транзитная прокладка газопроводов всех давлений по стенам и над кровлями зданий детских учреждений, больниц, школ, санаториев, общественных, административных и бытовых зданий с массовым пребыванием людей запрещается.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11.4.14. В обоснованных случаях разрешается транзитная прокладка газопроводов не выше среднего давления диаметром до 100 мм по стенам одного жилого здания не ниже III степени огнестойкости класса СО и на расстоянии до кровли не менее 0,2 м.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11.4.15. Запрещается прокладка газопроводов всех давлений по стенам, над и под помещениями категорий А и Б за исключением зданий ГРП.</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11.4.16. Газораспределительные станции (далее - ГРС) и газонаполнительные станции (далее - ГНС) должны размещаться за пределами населенных пунктов, а также их резервных территорий.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11.4.17. Газонаполнительные пункты (далее - ГНП) должны располагаться вне селитебной территории городских округов и поселений, как правило, с подветренной стороны для ветров преобладающего направления по отношению к жилой застройке. </w:t>
      </w:r>
    </w:p>
    <w:p w:rsid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11.4.18. Классификация газопроводов по рабочему давлению транспортируемого газа приведена в таблице </w:t>
      </w:r>
      <w:r w:rsidR="00123DF8">
        <w:rPr>
          <w:rFonts w:ascii="Times New Roman" w:hAnsi="Times New Roman" w:cs="Times New Roman"/>
        </w:rPr>
        <w:t>8</w:t>
      </w:r>
      <w:r w:rsidRPr="00B74705">
        <w:rPr>
          <w:rFonts w:ascii="Times New Roman" w:hAnsi="Times New Roman" w:cs="Times New Roman"/>
        </w:rPr>
        <w:t xml:space="preserve">7. </w:t>
      </w:r>
    </w:p>
    <w:p w:rsidR="00123DF8" w:rsidRPr="00B74705" w:rsidRDefault="00123DF8" w:rsidP="00B74705">
      <w:pPr>
        <w:pStyle w:val="Default"/>
        <w:ind w:firstLine="567"/>
        <w:rPr>
          <w:rFonts w:ascii="Times New Roman" w:hAnsi="Times New Roman" w:cs="Times New Roman"/>
        </w:rPr>
      </w:pPr>
    </w:p>
    <w:p w:rsidR="00B74705" w:rsidRPr="00B74705" w:rsidRDefault="00123DF8" w:rsidP="00B74705">
      <w:pPr>
        <w:ind w:firstLine="567"/>
        <w:jc w:val="right"/>
        <w:rPr>
          <w:rFonts w:ascii="Times New Roman" w:hAnsi="Times New Roman" w:cs="Times New Roman"/>
        </w:rPr>
      </w:pPr>
      <w:r>
        <w:rPr>
          <w:rFonts w:ascii="Times New Roman" w:hAnsi="Times New Roman" w:cs="Times New Roman"/>
        </w:rPr>
        <w:t>Таблица 8</w:t>
      </w:r>
      <w:r w:rsidR="00B74705" w:rsidRPr="00B74705">
        <w:rPr>
          <w:rFonts w:ascii="Times New Roman" w:hAnsi="Times New Roman" w:cs="Times New Roman"/>
        </w:rPr>
        <w:t>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42"/>
        <w:gridCol w:w="1722"/>
        <w:gridCol w:w="3443"/>
        <w:gridCol w:w="3555"/>
      </w:tblGrid>
      <w:tr w:rsidR="00B74705" w:rsidRPr="00B74705" w:rsidTr="00123DF8">
        <w:trPr>
          <w:trHeight w:val="489"/>
        </w:trPr>
        <w:tc>
          <w:tcPr>
            <w:tcW w:w="1687" w:type="pct"/>
            <w:gridSpan w:val="2"/>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Классификация газопроводов по давлению</w:t>
            </w:r>
          </w:p>
        </w:tc>
        <w:tc>
          <w:tcPr>
            <w:tcW w:w="163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Вид транспортируемого газа</w:t>
            </w:r>
          </w:p>
        </w:tc>
        <w:tc>
          <w:tcPr>
            <w:tcW w:w="1683"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Рабочее давление в газопроводе, МПа</w:t>
            </w:r>
          </w:p>
        </w:tc>
      </w:tr>
      <w:tr w:rsidR="00B74705" w:rsidRPr="00B74705" w:rsidTr="00123DF8">
        <w:trPr>
          <w:trHeight w:val="252"/>
        </w:trPr>
        <w:tc>
          <w:tcPr>
            <w:tcW w:w="872" w:type="pct"/>
            <w:vMerge w:val="restar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Высокого</w:t>
            </w:r>
          </w:p>
        </w:tc>
        <w:tc>
          <w:tcPr>
            <w:tcW w:w="815" w:type="pct"/>
            <w:vMerge w:val="restar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I категории </w:t>
            </w:r>
          </w:p>
        </w:tc>
        <w:tc>
          <w:tcPr>
            <w:tcW w:w="1630"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природный </w:t>
            </w:r>
          </w:p>
        </w:tc>
        <w:tc>
          <w:tcPr>
            <w:tcW w:w="1683"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свыше 0,6 до 1,2 включительно </w:t>
            </w:r>
          </w:p>
        </w:tc>
      </w:tr>
      <w:tr w:rsidR="00B74705" w:rsidRPr="00B74705" w:rsidTr="00123DF8">
        <w:trPr>
          <w:trHeight w:val="251"/>
        </w:trPr>
        <w:tc>
          <w:tcPr>
            <w:tcW w:w="872" w:type="pct"/>
            <w:vMerge/>
            <w:vAlign w:val="center"/>
          </w:tcPr>
          <w:p w:rsidR="00B74705" w:rsidRPr="00B74705" w:rsidRDefault="00B74705" w:rsidP="00123DF8">
            <w:pPr>
              <w:pStyle w:val="Default"/>
              <w:rPr>
                <w:rFonts w:ascii="Times New Roman" w:hAnsi="Times New Roman" w:cs="Times New Roman"/>
              </w:rPr>
            </w:pPr>
          </w:p>
        </w:tc>
        <w:tc>
          <w:tcPr>
            <w:tcW w:w="815" w:type="pct"/>
            <w:vMerge/>
            <w:vAlign w:val="center"/>
          </w:tcPr>
          <w:p w:rsidR="00B74705" w:rsidRPr="00B74705" w:rsidRDefault="00B74705" w:rsidP="00123DF8">
            <w:pPr>
              <w:pStyle w:val="Default"/>
              <w:rPr>
                <w:rFonts w:ascii="Times New Roman" w:hAnsi="Times New Roman" w:cs="Times New Roman"/>
              </w:rPr>
            </w:pPr>
          </w:p>
        </w:tc>
        <w:tc>
          <w:tcPr>
            <w:tcW w:w="1630"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СУГ *</w:t>
            </w:r>
          </w:p>
        </w:tc>
        <w:tc>
          <w:tcPr>
            <w:tcW w:w="1683"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свыше 0,6 до 1,2 включительно</w:t>
            </w:r>
          </w:p>
        </w:tc>
      </w:tr>
      <w:tr w:rsidR="00B74705" w:rsidRPr="00B74705" w:rsidTr="00123DF8">
        <w:trPr>
          <w:trHeight w:val="489"/>
        </w:trPr>
        <w:tc>
          <w:tcPr>
            <w:tcW w:w="872" w:type="pct"/>
            <w:vMerge/>
            <w:vAlign w:val="center"/>
          </w:tcPr>
          <w:p w:rsidR="00B74705" w:rsidRPr="00B74705" w:rsidRDefault="00B74705" w:rsidP="00123DF8">
            <w:pPr>
              <w:pStyle w:val="Default"/>
              <w:rPr>
                <w:rFonts w:ascii="Times New Roman" w:hAnsi="Times New Roman" w:cs="Times New Roman"/>
              </w:rPr>
            </w:pPr>
          </w:p>
        </w:tc>
        <w:tc>
          <w:tcPr>
            <w:tcW w:w="815" w:type="pct"/>
            <w:vAlign w:val="center"/>
          </w:tcPr>
          <w:p w:rsidR="00B74705" w:rsidRPr="00B74705" w:rsidRDefault="00B74705" w:rsidP="00123DF8">
            <w:pPr>
              <w:pStyle w:val="Default"/>
              <w:rPr>
                <w:rFonts w:ascii="Times New Roman" w:hAnsi="Times New Roman" w:cs="Times New Roman"/>
              </w:rPr>
            </w:pPr>
            <w:proofErr w:type="spellStart"/>
            <w:r w:rsidRPr="00B74705">
              <w:rPr>
                <w:rFonts w:ascii="Times New Roman" w:hAnsi="Times New Roman" w:cs="Times New Roman"/>
              </w:rPr>
              <w:t>Iа</w:t>
            </w:r>
            <w:proofErr w:type="spellEnd"/>
            <w:r w:rsidRPr="00B74705">
              <w:rPr>
                <w:rFonts w:ascii="Times New Roman" w:hAnsi="Times New Roman" w:cs="Times New Roman"/>
              </w:rPr>
              <w:t xml:space="preserve"> категории</w:t>
            </w:r>
          </w:p>
        </w:tc>
        <w:tc>
          <w:tcPr>
            <w:tcW w:w="1630"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природный</w:t>
            </w:r>
          </w:p>
        </w:tc>
        <w:tc>
          <w:tcPr>
            <w:tcW w:w="1683"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свыше 1,2 на территории ТЭЦ к ГТУ и ПГУ</w:t>
            </w:r>
          </w:p>
        </w:tc>
      </w:tr>
      <w:tr w:rsidR="00B74705" w:rsidRPr="00B74705" w:rsidTr="00123DF8">
        <w:trPr>
          <w:trHeight w:val="489"/>
        </w:trPr>
        <w:tc>
          <w:tcPr>
            <w:tcW w:w="872" w:type="pct"/>
            <w:vMerge/>
            <w:vAlign w:val="center"/>
          </w:tcPr>
          <w:p w:rsidR="00B74705" w:rsidRPr="00B74705" w:rsidRDefault="00B74705" w:rsidP="00123DF8">
            <w:pPr>
              <w:pStyle w:val="Default"/>
              <w:rPr>
                <w:rFonts w:ascii="Times New Roman" w:hAnsi="Times New Roman" w:cs="Times New Roman"/>
              </w:rPr>
            </w:pPr>
          </w:p>
        </w:tc>
        <w:tc>
          <w:tcPr>
            <w:tcW w:w="815"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II категории</w:t>
            </w:r>
          </w:p>
        </w:tc>
        <w:tc>
          <w:tcPr>
            <w:tcW w:w="1630"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природный и СУГ</w:t>
            </w:r>
          </w:p>
        </w:tc>
        <w:tc>
          <w:tcPr>
            <w:tcW w:w="1683"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свыше 0,3 до 0,6 включительно</w:t>
            </w:r>
          </w:p>
        </w:tc>
      </w:tr>
      <w:tr w:rsidR="00B74705" w:rsidRPr="00B74705" w:rsidTr="00123DF8">
        <w:trPr>
          <w:trHeight w:val="489"/>
        </w:trPr>
        <w:tc>
          <w:tcPr>
            <w:tcW w:w="1687" w:type="pct"/>
            <w:gridSpan w:val="2"/>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Среднего </w:t>
            </w:r>
          </w:p>
        </w:tc>
        <w:tc>
          <w:tcPr>
            <w:tcW w:w="1630"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природный и СУГ </w:t>
            </w:r>
          </w:p>
        </w:tc>
        <w:tc>
          <w:tcPr>
            <w:tcW w:w="1683"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свыше 0,005 до 0,3 включительно </w:t>
            </w:r>
          </w:p>
        </w:tc>
      </w:tr>
      <w:tr w:rsidR="00B74705" w:rsidRPr="00B74705" w:rsidTr="00123DF8">
        <w:trPr>
          <w:trHeight w:val="64"/>
        </w:trPr>
        <w:tc>
          <w:tcPr>
            <w:tcW w:w="1687" w:type="pct"/>
            <w:gridSpan w:val="2"/>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Низкого </w:t>
            </w:r>
          </w:p>
        </w:tc>
        <w:tc>
          <w:tcPr>
            <w:tcW w:w="1630"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природный и СУГ </w:t>
            </w:r>
          </w:p>
        </w:tc>
        <w:tc>
          <w:tcPr>
            <w:tcW w:w="1683"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до 0,005 включительно </w:t>
            </w:r>
          </w:p>
        </w:tc>
      </w:tr>
    </w:tbl>
    <w:p w:rsidR="00B74705" w:rsidRDefault="00B74705" w:rsidP="00B74705">
      <w:pPr>
        <w:ind w:firstLine="567"/>
        <w:rPr>
          <w:rFonts w:ascii="Times New Roman" w:hAnsi="Times New Roman" w:cs="Times New Roman"/>
          <w:sz w:val="20"/>
        </w:rPr>
      </w:pPr>
      <w:r w:rsidRPr="00123DF8">
        <w:rPr>
          <w:rFonts w:ascii="Times New Roman" w:hAnsi="Times New Roman" w:cs="Times New Roman"/>
          <w:sz w:val="20"/>
        </w:rPr>
        <w:t>*СУГ – сжиженный углеводородный газ.</w:t>
      </w:r>
    </w:p>
    <w:p w:rsidR="00123DF8" w:rsidRPr="00123DF8" w:rsidRDefault="00123DF8" w:rsidP="00B74705">
      <w:pPr>
        <w:ind w:firstLine="567"/>
        <w:rPr>
          <w:rFonts w:ascii="Times New Roman" w:hAnsi="Times New Roman" w:cs="Times New Roman"/>
          <w:sz w:val="20"/>
        </w:rPr>
      </w:pP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11.4.19. На территории населенных пунктов техническая зона газопровода высокого давления составляет 20 м ( по 10м в каждую сторону от оси газопровода).</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11.4.20. Размеры земельных участков ГНС в зависимости от их производительности следует принимать по проекту, но не более, га, для станций производительностью: </w:t>
      </w:r>
    </w:p>
    <w:p w:rsidR="00B74705" w:rsidRPr="00B74705" w:rsidRDefault="00B74705" w:rsidP="00B74705">
      <w:pPr>
        <w:pStyle w:val="Default"/>
        <w:ind w:left="708" w:firstLine="567"/>
        <w:rPr>
          <w:rFonts w:ascii="Times New Roman" w:hAnsi="Times New Roman" w:cs="Times New Roman"/>
        </w:rPr>
      </w:pPr>
      <w:r w:rsidRPr="00B74705">
        <w:rPr>
          <w:rFonts w:ascii="Times New Roman" w:hAnsi="Times New Roman" w:cs="Times New Roman"/>
        </w:rPr>
        <w:t xml:space="preserve">- 10 тыс. т/год - 6; </w:t>
      </w:r>
    </w:p>
    <w:p w:rsidR="00B74705" w:rsidRPr="00B74705" w:rsidRDefault="00B74705" w:rsidP="00B74705">
      <w:pPr>
        <w:pStyle w:val="Default"/>
        <w:ind w:left="708" w:firstLine="567"/>
        <w:rPr>
          <w:rFonts w:ascii="Times New Roman" w:hAnsi="Times New Roman" w:cs="Times New Roman"/>
        </w:rPr>
      </w:pPr>
      <w:r w:rsidRPr="00B74705">
        <w:rPr>
          <w:rFonts w:ascii="Times New Roman" w:hAnsi="Times New Roman" w:cs="Times New Roman"/>
        </w:rPr>
        <w:t xml:space="preserve">- 20 тыс. т/год - 7; </w:t>
      </w:r>
    </w:p>
    <w:p w:rsidR="00B74705" w:rsidRPr="00B74705" w:rsidRDefault="00B74705" w:rsidP="00B74705">
      <w:pPr>
        <w:pStyle w:val="Default"/>
        <w:ind w:left="708" w:firstLine="567"/>
        <w:rPr>
          <w:rFonts w:ascii="Times New Roman" w:hAnsi="Times New Roman" w:cs="Times New Roman"/>
        </w:rPr>
      </w:pPr>
      <w:r w:rsidRPr="00B74705">
        <w:rPr>
          <w:rFonts w:ascii="Times New Roman" w:hAnsi="Times New Roman" w:cs="Times New Roman"/>
        </w:rPr>
        <w:t xml:space="preserve">- 40 тыс. т/год - 8.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11.4.21. Площадку для размещения ГНС следует предусматривать с учетом обеспечения снаружи ограждения противопожарной полосы шириной 10 м и минимальных расстояний до лесных массивов: хвойных пород - 50 м, лиственных пород - 20 м, смешанных пород - 30 м.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11.4.22. Размеры земельных участков ГНП и промежуточных складов баллонов следует принимать не более 0,6 га.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11.4.23. ГРП следует размещать: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отдельно стоящими;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пристроенными к газифицируемым производственным зданиям, котельным и общественным зданиям с помещениями производственного характера;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встроенными в одноэтажные газифицируемые производственные здания и котельные (кроме помещений, расположенных в подвальных и цокольных этажах);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на покрытиях газифицируемых производственных зданий I и II степеней огнестойкости класса СО с негорючим утеплителем;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вне зданий на открытых огражденных площадках под навесом на территории промышленных предприятий.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11.4.24. Блочные газорегуляторные пункты (далее - ГРПБ) следует размещать отдельно стоящими.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11.4.25. Шкафные газорегуляторные пункты (далее - ШРП) размещают на отдельно стоящих опорах или на наружных стенах зданий, для газоснабжения которых они предназначены.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11.4.26. Расстояния от ограждений ГРС, ГРПБ и ГРП до зданий и сооружений принимаются в зависимости от класса входного газопровода: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от ГРПБ с входным давлением Р = 1,2 МПа, при условии прокладки газопровода по территории городских округов и городских поселений - 15 м;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от ГРП с входным давлением Р = 0,6 МПа - 10 м.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11.4.27. Отдельно стоящие ГРП в поселениях должны располагаться на расстояниях от зданий и сооружений не менее приведенных в таблице, а на территории промышленных предприятий - согласно требованиям СП 18.13330.2011 "СНиП II-89-80*".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11.4.28. В стесненных условиях разрешается уменьшение на 30% расстояний от зданий и сооружений до ГРП пропускной способностью до 10000 куб. м/ч.</w:t>
      </w:r>
    </w:p>
    <w:p w:rsidR="00B74705" w:rsidRPr="00B74705" w:rsidRDefault="00B74705" w:rsidP="00B74705">
      <w:pPr>
        <w:ind w:firstLine="567"/>
        <w:jc w:val="right"/>
        <w:rPr>
          <w:rFonts w:ascii="Times New Roman" w:hAnsi="Times New Roman" w:cs="Times New Roman"/>
        </w:rPr>
      </w:pPr>
      <w:r w:rsidRPr="00B74705">
        <w:rPr>
          <w:rFonts w:ascii="Times New Roman" w:hAnsi="Times New Roman" w:cs="Times New Roman"/>
        </w:rPr>
        <w:t>Таблица</w:t>
      </w:r>
      <w:r w:rsidR="00123DF8">
        <w:rPr>
          <w:rFonts w:ascii="Times New Roman" w:hAnsi="Times New Roman" w:cs="Times New Roman"/>
        </w:rPr>
        <w:t xml:space="preserve"> 88</w:t>
      </w:r>
    </w:p>
    <w:tbl>
      <w:tblPr>
        <w:tblStyle w:val="a8"/>
        <w:tblW w:w="0" w:type="auto"/>
        <w:tblLook w:val="04A0" w:firstRow="1" w:lastRow="0" w:firstColumn="1" w:lastColumn="0" w:noHBand="0" w:noVBand="1"/>
      </w:tblPr>
      <w:tblGrid>
        <w:gridCol w:w="1422"/>
        <w:gridCol w:w="1908"/>
        <w:gridCol w:w="2332"/>
        <w:gridCol w:w="2218"/>
        <w:gridCol w:w="2184"/>
      </w:tblGrid>
      <w:tr w:rsidR="00B74705" w:rsidRPr="00B74705" w:rsidTr="00B74705">
        <w:tc>
          <w:tcPr>
            <w:tcW w:w="1422" w:type="dxa"/>
          </w:tcPr>
          <w:p w:rsidR="00B74705" w:rsidRPr="00B74705" w:rsidRDefault="00B74705" w:rsidP="00123DF8">
            <w:pPr>
              <w:pStyle w:val="Default"/>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1206"/>
            </w:tblGrid>
            <w:tr w:rsidR="00B74705" w:rsidRPr="00B74705" w:rsidTr="00B74705">
              <w:trPr>
                <w:trHeight w:val="1027"/>
              </w:trPr>
              <w:tc>
                <w:tcPr>
                  <w:tcW w:w="0" w:type="auto"/>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Давление газа на вводе в </w:t>
                  </w:r>
                </w:p>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ГРП, ГРПБ, ШРП, </w:t>
                  </w:r>
                </w:p>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МПа </w:t>
                  </w:r>
                </w:p>
              </w:tc>
            </w:tr>
          </w:tbl>
          <w:p w:rsidR="00B74705" w:rsidRPr="00B74705" w:rsidRDefault="00B74705" w:rsidP="00123DF8">
            <w:pPr>
              <w:rPr>
                <w:rFonts w:ascii="Times New Roman" w:hAnsi="Times New Roman" w:cs="Times New Roman"/>
                <w:sz w:val="24"/>
                <w:szCs w:val="24"/>
              </w:rPr>
            </w:pPr>
          </w:p>
        </w:tc>
        <w:tc>
          <w:tcPr>
            <w:tcW w:w="8149" w:type="dxa"/>
            <w:gridSpan w:val="4"/>
          </w:tcPr>
          <w:p w:rsidR="00B74705" w:rsidRPr="00B74705" w:rsidRDefault="00B74705" w:rsidP="00123DF8">
            <w:pPr>
              <w:pStyle w:val="Default"/>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8426"/>
            </w:tblGrid>
            <w:tr w:rsidR="00B74705" w:rsidRPr="00B74705" w:rsidTr="00B74705">
              <w:trPr>
                <w:trHeight w:val="489"/>
              </w:trPr>
              <w:tc>
                <w:tcPr>
                  <w:tcW w:w="0" w:type="auto"/>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Расстояния в свету от отдельно стоящих ГРП, ГРПБ и отдельно стоящих ШРП по горизонтали, м, до </w:t>
                  </w:r>
                </w:p>
              </w:tc>
            </w:tr>
          </w:tbl>
          <w:p w:rsidR="00B74705" w:rsidRPr="00B74705" w:rsidRDefault="00B74705" w:rsidP="00123DF8">
            <w:pPr>
              <w:rPr>
                <w:rFonts w:ascii="Times New Roman" w:hAnsi="Times New Roman" w:cs="Times New Roman"/>
                <w:sz w:val="24"/>
                <w:szCs w:val="24"/>
              </w:rPr>
            </w:pPr>
          </w:p>
        </w:tc>
      </w:tr>
      <w:tr w:rsidR="00B74705" w:rsidRPr="00B74705" w:rsidTr="00B74705">
        <w:tc>
          <w:tcPr>
            <w:tcW w:w="1422" w:type="dxa"/>
          </w:tcPr>
          <w:p w:rsidR="00B74705" w:rsidRPr="00B74705" w:rsidRDefault="00B74705" w:rsidP="00123DF8">
            <w:pPr>
              <w:rPr>
                <w:rFonts w:ascii="Times New Roman" w:hAnsi="Times New Roman" w:cs="Times New Roman"/>
                <w:sz w:val="24"/>
                <w:szCs w:val="24"/>
              </w:rPr>
            </w:pPr>
          </w:p>
        </w:tc>
        <w:tc>
          <w:tcPr>
            <w:tcW w:w="1638" w:type="dxa"/>
          </w:tcPr>
          <w:p w:rsidR="00B74705" w:rsidRPr="00B74705" w:rsidRDefault="00B74705" w:rsidP="00123DF8">
            <w:pPr>
              <w:pStyle w:val="Default"/>
              <w:rPr>
                <w:rFonts w:ascii="Times New Roman" w:hAnsi="Times New Roman" w:cs="Times New Roman"/>
                <w:sz w:val="24"/>
                <w:szCs w:val="24"/>
              </w:rPr>
            </w:pPr>
          </w:p>
          <w:tbl>
            <w:tblPr>
              <w:tblW w:w="1692" w:type="dxa"/>
              <w:tblBorders>
                <w:top w:val="nil"/>
                <w:left w:val="nil"/>
                <w:bottom w:val="nil"/>
                <w:right w:val="nil"/>
              </w:tblBorders>
              <w:tblLook w:val="0000" w:firstRow="0" w:lastRow="0" w:firstColumn="0" w:lastColumn="0" w:noHBand="0" w:noVBand="0"/>
            </w:tblPr>
            <w:tblGrid>
              <w:gridCol w:w="1692"/>
            </w:tblGrid>
            <w:tr w:rsidR="00B74705" w:rsidRPr="00B74705" w:rsidTr="00B74705">
              <w:trPr>
                <w:trHeight w:val="1108"/>
              </w:trPr>
              <w:tc>
                <w:tcPr>
                  <w:tcW w:w="0" w:type="auto"/>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зданий и сооружений </w:t>
                  </w:r>
                </w:p>
              </w:tc>
            </w:tr>
          </w:tbl>
          <w:p w:rsidR="00B74705" w:rsidRPr="00B74705" w:rsidRDefault="00B74705" w:rsidP="00123DF8">
            <w:pPr>
              <w:rPr>
                <w:rFonts w:ascii="Times New Roman" w:hAnsi="Times New Roman" w:cs="Times New Roman"/>
                <w:sz w:val="24"/>
                <w:szCs w:val="24"/>
              </w:rPr>
            </w:pPr>
          </w:p>
        </w:tc>
        <w:tc>
          <w:tcPr>
            <w:tcW w:w="2301" w:type="dxa"/>
          </w:tcPr>
          <w:p w:rsidR="00B74705" w:rsidRPr="00B74705" w:rsidRDefault="00B74705" w:rsidP="00123DF8">
            <w:pPr>
              <w:pStyle w:val="Default"/>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2116"/>
            </w:tblGrid>
            <w:tr w:rsidR="00B74705" w:rsidRPr="00B74705" w:rsidTr="00B74705">
              <w:trPr>
                <w:trHeight w:val="489"/>
              </w:trPr>
              <w:tc>
                <w:tcPr>
                  <w:tcW w:w="0" w:type="auto"/>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железнодорожных путей (до ближайшего рельса) </w:t>
                  </w:r>
                </w:p>
              </w:tc>
            </w:tr>
          </w:tbl>
          <w:p w:rsidR="00B74705" w:rsidRPr="00B74705" w:rsidRDefault="00B74705" w:rsidP="00123DF8">
            <w:pPr>
              <w:rPr>
                <w:rFonts w:ascii="Times New Roman" w:hAnsi="Times New Roman" w:cs="Times New Roman"/>
                <w:sz w:val="24"/>
                <w:szCs w:val="24"/>
              </w:rPr>
            </w:pPr>
          </w:p>
        </w:tc>
        <w:tc>
          <w:tcPr>
            <w:tcW w:w="2026" w:type="dxa"/>
          </w:tcPr>
          <w:p w:rsidR="00B74705" w:rsidRPr="00B74705" w:rsidRDefault="00B74705" w:rsidP="00123DF8">
            <w:pPr>
              <w:pStyle w:val="Default"/>
              <w:rPr>
                <w:rFonts w:ascii="Times New Roman" w:hAnsi="Times New Roman" w:cs="Times New Roman"/>
                <w:sz w:val="24"/>
                <w:szCs w:val="24"/>
              </w:rPr>
            </w:pPr>
          </w:p>
          <w:tbl>
            <w:tblPr>
              <w:tblW w:w="2002" w:type="dxa"/>
              <w:tblBorders>
                <w:top w:val="nil"/>
                <w:left w:val="nil"/>
                <w:bottom w:val="nil"/>
                <w:right w:val="nil"/>
              </w:tblBorders>
              <w:tblLook w:val="0000" w:firstRow="0" w:lastRow="0" w:firstColumn="0" w:lastColumn="0" w:noHBand="0" w:noVBand="0"/>
            </w:tblPr>
            <w:tblGrid>
              <w:gridCol w:w="2002"/>
            </w:tblGrid>
            <w:tr w:rsidR="00B74705" w:rsidRPr="00B74705" w:rsidTr="00B74705">
              <w:trPr>
                <w:trHeight w:val="605"/>
              </w:trPr>
              <w:tc>
                <w:tcPr>
                  <w:tcW w:w="0" w:type="auto"/>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автомобильных дорог (до обочины) </w:t>
                  </w:r>
                </w:p>
              </w:tc>
            </w:tr>
          </w:tbl>
          <w:p w:rsidR="00B74705" w:rsidRPr="00B74705" w:rsidRDefault="00B74705" w:rsidP="00123DF8">
            <w:pPr>
              <w:rPr>
                <w:rFonts w:ascii="Times New Roman" w:hAnsi="Times New Roman" w:cs="Times New Roman"/>
                <w:sz w:val="24"/>
                <w:szCs w:val="24"/>
              </w:rPr>
            </w:pPr>
          </w:p>
        </w:tc>
        <w:tc>
          <w:tcPr>
            <w:tcW w:w="2184" w:type="dxa"/>
          </w:tcPr>
          <w:p w:rsidR="00B74705" w:rsidRPr="00B74705" w:rsidRDefault="00B74705" w:rsidP="00123DF8">
            <w:pPr>
              <w:pStyle w:val="Default"/>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1968"/>
            </w:tblGrid>
            <w:tr w:rsidR="00B74705" w:rsidRPr="00B74705" w:rsidTr="00B74705">
              <w:trPr>
                <w:trHeight w:val="489"/>
              </w:trPr>
              <w:tc>
                <w:tcPr>
                  <w:tcW w:w="0" w:type="auto"/>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воздушных линий электропередачи </w:t>
                  </w:r>
                </w:p>
              </w:tc>
            </w:tr>
          </w:tbl>
          <w:p w:rsidR="00B74705" w:rsidRPr="00B74705" w:rsidRDefault="00B74705" w:rsidP="00123DF8">
            <w:pPr>
              <w:rPr>
                <w:rFonts w:ascii="Times New Roman" w:hAnsi="Times New Roman" w:cs="Times New Roman"/>
                <w:sz w:val="24"/>
                <w:szCs w:val="24"/>
              </w:rPr>
            </w:pPr>
          </w:p>
        </w:tc>
      </w:tr>
      <w:tr w:rsidR="00B74705" w:rsidRPr="00B74705" w:rsidTr="00B74705">
        <w:tc>
          <w:tcPr>
            <w:tcW w:w="1422" w:type="dxa"/>
          </w:tcPr>
          <w:p w:rsidR="00B74705" w:rsidRPr="00B74705" w:rsidRDefault="00B74705" w:rsidP="00123DF8">
            <w:pPr>
              <w:pStyle w:val="Default"/>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860"/>
            </w:tblGrid>
            <w:tr w:rsidR="00B74705" w:rsidRPr="00B74705" w:rsidTr="00B74705">
              <w:trPr>
                <w:trHeight w:val="220"/>
              </w:trPr>
              <w:tc>
                <w:tcPr>
                  <w:tcW w:w="0" w:type="auto"/>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До 0,6 </w:t>
                  </w:r>
                </w:p>
              </w:tc>
            </w:tr>
          </w:tbl>
          <w:p w:rsidR="00B74705" w:rsidRPr="00B74705" w:rsidRDefault="00B74705" w:rsidP="00123DF8">
            <w:pPr>
              <w:rPr>
                <w:rFonts w:ascii="Times New Roman" w:hAnsi="Times New Roman" w:cs="Times New Roman"/>
                <w:sz w:val="24"/>
                <w:szCs w:val="24"/>
              </w:rPr>
            </w:pPr>
          </w:p>
        </w:tc>
        <w:tc>
          <w:tcPr>
            <w:tcW w:w="1638" w:type="dxa"/>
            <w:vAlign w:val="center"/>
          </w:tcPr>
          <w:p w:rsidR="00B74705" w:rsidRPr="00B74705" w:rsidRDefault="00B74705" w:rsidP="00123DF8">
            <w:pPr>
              <w:rPr>
                <w:rFonts w:ascii="Times New Roman" w:hAnsi="Times New Roman" w:cs="Times New Roman"/>
                <w:sz w:val="24"/>
                <w:szCs w:val="24"/>
              </w:rPr>
            </w:pPr>
            <w:r w:rsidRPr="00B74705">
              <w:rPr>
                <w:rFonts w:ascii="Times New Roman" w:hAnsi="Times New Roman" w:cs="Times New Roman"/>
                <w:sz w:val="24"/>
                <w:szCs w:val="24"/>
              </w:rPr>
              <w:t>10</w:t>
            </w:r>
          </w:p>
        </w:tc>
        <w:tc>
          <w:tcPr>
            <w:tcW w:w="2301" w:type="dxa"/>
            <w:vAlign w:val="center"/>
          </w:tcPr>
          <w:p w:rsidR="00B74705" w:rsidRPr="00B74705" w:rsidRDefault="00B74705" w:rsidP="00123DF8">
            <w:pPr>
              <w:rPr>
                <w:rFonts w:ascii="Times New Roman" w:hAnsi="Times New Roman" w:cs="Times New Roman"/>
                <w:sz w:val="24"/>
                <w:szCs w:val="24"/>
              </w:rPr>
            </w:pPr>
            <w:r w:rsidRPr="00B74705">
              <w:rPr>
                <w:rFonts w:ascii="Times New Roman" w:hAnsi="Times New Roman" w:cs="Times New Roman"/>
                <w:sz w:val="24"/>
                <w:szCs w:val="24"/>
              </w:rPr>
              <w:t>10</w:t>
            </w:r>
          </w:p>
        </w:tc>
        <w:tc>
          <w:tcPr>
            <w:tcW w:w="2026" w:type="dxa"/>
            <w:vAlign w:val="center"/>
          </w:tcPr>
          <w:p w:rsidR="00B74705" w:rsidRPr="00B74705" w:rsidRDefault="00B74705" w:rsidP="00123DF8">
            <w:pPr>
              <w:rPr>
                <w:rFonts w:ascii="Times New Roman" w:hAnsi="Times New Roman" w:cs="Times New Roman"/>
                <w:sz w:val="24"/>
                <w:szCs w:val="24"/>
              </w:rPr>
            </w:pPr>
            <w:r w:rsidRPr="00B74705">
              <w:rPr>
                <w:rFonts w:ascii="Times New Roman" w:hAnsi="Times New Roman" w:cs="Times New Roman"/>
                <w:sz w:val="24"/>
                <w:szCs w:val="24"/>
              </w:rPr>
              <w:t>5</w:t>
            </w:r>
          </w:p>
        </w:tc>
        <w:tc>
          <w:tcPr>
            <w:tcW w:w="2184" w:type="dxa"/>
            <w:vMerge w:val="restart"/>
          </w:tcPr>
          <w:p w:rsidR="00B74705" w:rsidRPr="00B74705" w:rsidRDefault="00B74705" w:rsidP="00123DF8">
            <w:pPr>
              <w:pStyle w:val="Default"/>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1968"/>
            </w:tblGrid>
            <w:tr w:rsidR="00B74705" w:rsidRPr="00B74705" w:rsidTr="00B74705">
              <w:trPr>
                <w:trHeight w:val="489"/>
              </w:trPr>
              <w:tc>
                <w:tcPr>
                  <w:tcW w:w="0" w:type="auto"/>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не менее 1,5 высоты опоры </w:t>
                  </w:r>
                </w:p>
              </w:tc>
            </w:tr>
          </w:tbl>
          <w:p w:rsidR="00B74705" w:rsidRPr="00B74705" w:rsidRDefault="00B74705" w:rsidP="00123DF8">
            <w:pPr>
              <w:rPr>
                <w:rFonts w:ascii="Times New Roman" w:hAnsi="Times New Roman" w:cs="Times New Roman"/>
                <w:sz w:val="24"/>
                <w:szCs w:val="24"/>
              </w:rPr>
            </w:pPr>
          </w:p>
        </w:tc>
      </w:tr>
      <w:tr w:rsidR="00B74705" w:rsidRPr="00B74705" w:rsidTr="00B74705">
        <w:tc>
          <w:tcPr>
            <w:tcW w:w="1422" w:type="dxa"/>
          </w:tcPr>
          <w:p w:rsidR="00B74705" w:rsidRPr="00B74705" w:rsidRDefault="00B74705" w:rsidP="00123DF8">
            <w:pPr>
              <w:pStyle w:val="Default"/>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1179"/>
            </w:tblGrid>
            <w:tr w:rsidR="00B74705" w:rsidRPr="00B74705" w:rsidTr="00B74705">
              <w:trPr>
                <w:trHeight w:val="489"/>
              </w:trPr>
              <w:tc>
                <w:tcPr>
                  <w:tcW w:w="0" w:type="auto"/>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Свыше </w:t>
                  </w:r>
                </w:p>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0,6 до 1,2 </w:t>
                  </w:r>
                </w:p>
              </w:tc>
            </w:tr>
          </w:tbl>
          <w:p w:rsidR="00B74705" w:rsidRPr="00B74705" w:rsidRDefault="00B74705" w:rsidP="00123DF8">
            <w:pPr>
              <w:rPr>
                <w:rFonts w:ascii="Times New Roman" w:hAnsi="Times New Roman" w:cs="Times New Roman"/>
                <w:sz w:val="24"/>
                <w:szCs w:val="24"/>
              </w:rPr>
            </w:pPr>
          </w:p>
        </w:tc>
        <w:tc>
          <w:tcPr>
            <w:tcW w:w="1638" w:type="dxa"/>
            <w:vAlign w:val="center"/>
          </w:tcPr>
          <w:p w:rsidR="00B74705" w:rsidRPr="00B74705" w:rsidRDefault="00B74705" w:rsidP="00123DF8">
            <w:pPr>
              <w:rPr>
                <w:rFonts w:ascii="Times New Roman" w:hAnsi="Times New Roman" w:cs="Times New Roman"/>
                <w:sz w:val="24"/>
                <w:szCs w:val="24"/>
              </w:rPr>
            </w:pPr>
            <w:r w:rsidRPr="00B74705">
              <w:rPr>
                <w:rFonts w:ascii="Times New Roman" w:hAnsi="Times New Roman" w:cs="Times New Roman"/>
                <w:sz w:val="24"/>
                <w:szCs w:val="24"/>
              </w:rPr>
              <w:t>15</w:t>
            </w:r>
          </w:p>
        </w:tc>
        <w:tc>
          <w:tcPr>
            <w:tcW w:w="2301" w:type="dxa"/>
            <w:vAlign w:val="center"/>
          </w:tcPr>
          <w:p w:rsidR="00B74705" w:rsidRPr="00B74705" w:rsidRDefault="00B74705" w:rsidP="00123DF8">
            <w:pPr>
              <w:rPr>
                <w:rFonts w:ascii="Times New Roman" w:hAnsi="Times New Roman" w:cs="Times New Roman"/>
                <w:sz w:val="24"/>
                <w:szCs w:val="24"/>
              </w:rPr>
            </w:pPr>
            <w:r w:rsidRPr="00B74705">
              <w:rPr>
                <w:rFonts w:ascii="Times New Roman" w:hAnsi="Times New Roman" w:cs="Times New Roman"/>
                <w:sz w:val="24"/>
                <w:szCs w:val="24"/>
              </w:rPr>
              <w:t>15</w:t>
            </w:r>
          </w:p>
        </w:tc>
        <w:tc>
          <w:tcPr>
            <w:tcW w:w="2026" w:type="dxa"/>
            <w:vAlign w:val="center"/>
          </w:tcPr>
          <w:p w:rsidR="00B74705" w:rsidRPr="00B74705" w:rsidRDefault="00B74705" w:rsidP="00123DF8">
            <w:pPr>
              <w:rPr>
                <w:rFonts w:ascii="Times New Roman" w:hAnsi="Times New Roman" w:cs="Times New Roman"/>
                <w:sz w:val="24"/>
                <w:szCs w:val="24"/>
              </w:rPr>
            </w:pPr>
            <w:r w:rsidRPr="00B74705">
              <w:rPr>
                <w:rFonts w:ascii="Times New Roman" w:hAnsi="Times New Roman" w:cs="Times New Roman"/>
                <w:sz w:val="24"/>
                <w:szCs w:val="24"/>
              </w:rPr>
              <w:t>8</w:t>
            </w:r>
          </w:p>
        </w:tc>
        <w:tc>
          <w:tcPr>
            <w:tcW w:w="2184" w:type="dxa"/>
            <w:vMerge/>
          </w:tcPr>
          <w:p w:rsidR="00B74705" w:rsidRPr="00B74705" w:rsidRDefault="00B74705" w:rsidP="00123DF8">
            <w:pPr>
              <w:rPr>
                <w:rFonts w:ascii="Times New Roman" w:hAnsi="Times New Roman" w:cs="Times New Roman"/>
                <w:sz w:val="24"/>
                <w:szCs w:val="24"/>
              </w:rPr>
            </w:pPr>
          </w:p>
        </w:tc>
      </w:tr>
    </w:tbl>
    <w:p w:rsidR="00B74705" w:rsidRPr="00123DF8" w:rsidRDefault="00B74705" w:rsidP="00B74705">
      <w:pPr>
        <w:pStyle w:val="Default"/>
        <w:ind w:firstLine="567"/>
        <w:rPr>
          <w:rFonts w:ascii="Times New Roman" w:hAnsi="Times New Roman" w:cs="Times New Roman"/>
          <w:sz w:val="20"/>
        </w:rPr>
      </w:pPr>
      <w:r w:rsidRPr="00123DF8">
        <w:rPr>
          <w:rFonts w:ascii="Times New Roman" w:hAnsi="Times New Roman" w:cs="Times New Roman"/>
          <w:sz w:val="20"/>
          <w:u w:val="single"/>
        </w:rPr>
        <w:t>Примечания</w:t>
      </w:r>
      <w:r w:rsidRPr="00123DF8">
        <w:rPr>
          <w:rFonts w:ascii="Times New Roman" w:hAnsi="Times New Roman" w:cs="Times New Roman"/>
          <w:sz w:val="20"/>
        </w:rPr>
        <w:t xml:space="preserve">: </w:t>
      </w:r>
    </w:p>
    <w:p w:rsidR="00B74705" w:rsidRPr="00123DF8" w:rsidRDefault="00B74705" w:rsidP="00B74705">
      <w:pPr>
        <w:pStyle w:val="Default"/>
        <w:ind w:firstLine="567"/>
        <w:rPr>
          <w:rFonts w:ascii="Times New Roman" w:hAnsi="Times New Roman" w:cs="Times New Roman"/>
          <w:sz w:val="20"/>
        </w:rPr>
      </w:pPr>
      <w:r w:rsidRPr="00123DF8">
        <w:rPr>
          <w:rFonts w:ascii="Times New Roman" w:hAnsi="Times New Roman" w:cs="Times New Roman"/>
          <w:sz w:val="20"/>
        </w:rPr>
        <w:t xml:space="preserve">1. Расстояние следует принимать от наружных стен зданий ГРП, ГРПБ или ШРП, а при расположении оборудования на открытой площадке - от ограждения. </w:t>
      </w:r>
    </w:p>
    <w:p w:rsidR="00B74705" w:rsidRPr="00123DF8" w:rsidRDefault="00B74705" w:rsidP="00B74705">
      <w:pPr>
        <w:pStyle w:val="Default"/>
        <w:ind w:firstLine="567"/>
        <w:rPr>
          <w:rFonts w:ascii="Times New Roman" w:hAnsi="Times New Roman" w:cs="Times New Roman"/>
          <w:sz w:val="20"/>
        </w:rPr>
      </w:pPr>
      <w:r w:rsidRPr="00123DF8">
        <w:rPr>
          <w:rFonts w:ascii="Times New Roman" w:hAnsi="Times New Roman" w:cs="Times New Roman"/>
          <w:sz w:val="20"/>
        </w:rPr>
        <w:t xml:space="preserve">2. Требования таблицы распространяются также на узлы учета расхода газа, располагаемые в отдельно стоящих зданиях или в шкафах на отдельно стоящих опорах. </w:t>
      </w:r>
    </w:p>
    <w:p w:rsidR="00B74705" w:rsidRDefault="00B74705" w:rsidP="00B74705">
      <w:pPr>
        <w:ind w:firstLine="567"/>
        <w:rPr>
          <w:rFonts w:ascii="Times New Roman" w:hAnsi="Times New Roman" w:cs="Times New Roman"/>
          <w:sz w:val="20"/>
        </w:rPr>
      </w:pPr>
      <w:r w:rsidRPr="00123DF8">
        <w:rPr>
          <w:rFonts w:ascii="Times New Roman" w:hAnsi="Times New Roman" w:cs="Times New Roman"/>
          <w:sz w:val="20"/>
        </w:rPr>
        <w:t>3. Расстояние от отдельно стоящего ШРП при давлении газа на вводе до 0,3 МПа до зданий и сооружений не нормируется.</w:t>
      </w:r>
    </w:p>
    <w:p w:rsidR="00123DF8" w:rsidRPr="00123DF8" w:rsidRDefault="00123DF8" w:rsidP="00B74705">
      <w:pPr>
        <w:ind w:firstLine="567"/>
        <w:rPr>
          <w:rFonts w:ascii="Times New Roman" w:hAnsi="Times New Roman" w:cs="Times New Roman"/>
          <w:sz w:val="20"/>
        </w:rPr>
      </w:pP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11.4.29. Газораспределительные системы населенных пунктов с населением более 100 тысяч человек должны быть оснащены автоматизированными системами дистанционного управления технологическим процессом распределения газа и коммерческого учета потребления газа (АСУ ТП РГ). Для поселений с населением менее 100 тысяч человек решение об оснащении газораспределительных систем АСУ ТП РГ принимается эксплуатирующими организациями или заказчиком.</w:t>
      </w:r>
    </w:p>
    <w:p w:rsidR="00B74705" w:rsidRPr="00B74705" w:rsidRDefault="00B74705" w:rsidP="00B74705">
      <w:pPr>
        <w:pStyle w:val="a6"/>
        <w:spacing w:after="0"/>
        <w:ind w:firstLine="567"/>
        <w:rPr>
          <w:rFonts w:ascii="Times New Roman" w:hAnsi="Times New Roman" w:cs="Times New Roman"/>
        </w:rPr>
      </w:pPr>
      <w:r w:rsidRPr="00B74705">
        <w:rPr>
          <w:rFonts w:ascii="Times New Roman" w:hAnsi="Times New Roman" w:cs="Times New Roman"/>
        </w:rPr>
        <w:t>11.4.30. Рекомендуемые минимальные расстояния от наземных магистральных газопроводов, не содержащих сероводород</w:t>
      </w:r>
    </w:p>
    <w:p w:rsidR="00B74705" w:rsidRPr="00B74705" w:rsidRDefault="00B74705" w:rsidP="00B74705">
      <w:pPr>
        <w:pStyle w:val="a6"/>
        <w:spacing w:after="0"/>
        <w:ind w:firstLine="567"/>
        <w:jc w:val="right"/>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8</w:t>
      </w:r>
      <w:r w:rsidRPr="00B74705">
        <w:rPr>
          <w:rFonts w:ascii="Times New Roman" w:hAnsi="Times New Roman" w:cs="Times New Roman"/>
        </w:rPr>
        <w:t>9</w:t>
      </w:r>
    </w:p>
    <w:tbl>
      <w:tblPr>
        <w:tblW w:w="5000" w:type="pct"/>
        <w:tblCellMar>
          <w:left w:w="70" w:type="dxa"/>
          <w:right w:w="70" w:type="dxa"/>
        </w:tblCellMar>
        <w:tblLook w:val="0000" w:firstRow="0" w:lastRow="0" w:firstColumn="0" w:lastColumn="0" w:noHBand="0" w:noVBand="0"/>
      </w:tblPr>
      <w:tblGrid>
        <w:gridCol w:w="3597"/>
        <w:gridCol w:w="741"/>
        <w:gridCol w:w="889"/>
        <w:gridCol w:w="889"/>
        <w:gridCol w:w="889"/>
        <w:gridCol w:w="793"/>
        <w:gridCol w:w="938"/>
        <w:gridCol w:w="937"/>
        <w:gridCol w:w="813"/>
      </w:tblGrid>
      <w:tr w:rsidR="00B74705" w:rsidRPr="00B74705" w:rsidTr="00123DF8">
        <w:trPr>
          <w:cantSplit/>
          <w:trHeight w:hRule="exact" w:val="820"/>
        </w:trPr>
        <w:tc>
          <w:tcPr>
            <w:tcW w:w="1717" w:type="pct"/>
            <w:vMerge w:val="restar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Элементы застройки, водоемы</w:t>
            </w:r>
          </w:p>
        </w:tc>
        <w:tc>
          <w:tcPr>
            <w:tcW w:w="3283" w:type="pct"/>
            <w:gridSpan w:val="8"/>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Разрывы от трубопроводов 1-го и 2-го классов с диаметром труб в мм, м</w:t>
            </w:r>
          </w:p>
        </w:tc>
      </w:tr>
      <w:tr w:rsidR="00B74705" w:rsidRPr="00B74705" w:rsidTr="00123DF8">
        <w:trPr>
          <w:cantSplit/>
          <w:trHeight w:hRule="exact" w:val="511"/>
        </w:trPr>
        <w:tc>
          <w:tcPr>
            <w:tcW w:w="1717" w:type="pct"/>
            <w:vMerge/>
            <w:tcBorders>
              <w:top w:val="single" w:sz="4" w:space="0" w:color="000000"/>
              <w:left w:val="single" w:sz="4" w:space="0" w:color="000000"/>
              <w:bottom w:val="single" w:sz="4" w:space="0" w:color="000000"/>
            </w:tcBorders>
            <w:vAlign w:val="center"/>
          </w:tcPr>
          <w:p w:rsidR="00B74705" w:rsidRPr="00B74705" w:rsidRDefault="00B74705" w:rsidP="00123DF8">
            <w:pPr>
              <w:rPr>
                <w:rFonts w:ascii="Times New Roman" w:hAnsi="Times New Roman" w:cs="Times New Roman"/>
              </w:rPr>
            </w:pPr>
          </w:p>
        </w:tc>
        <w:tc>
          <w:tcPr>
            <w:tcW w:w="2462" w:type="pct"/>
            <w:gridSpan w:val="6"/>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 класс</w:t>
            </w:r>
          </w:p>
        </w:tc>
        <w:tc>
          <w:tcPr>
            <w:tcW w:w="821" w:type="pct"/>
            <w:gridSpan w:val="2"/>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 класс</w:t>
            </w:r>
          </w:p>
        </w:tc>
      </w:tr>
      <w:tr w:rsidR="00B74705" w:rsidRPr="00B74705" w:rsidTr="00123DF8">
        <w:trPr>
          <w:cantSplit/>
        </w:trPr>
        <w:tc>
          <w:tcPr>
            <w:tcW w:w="1717" w:type="pct"/>
            <w:vMerge/>
            <w:tcBorders>
              <w:top w:val="single" w:sz="4" w:space="0" w:color="000000"/>
              <w:left w:val="single" w:sz="4" w:space="0" w:color="000000"/>
              <w:bottom w:val="single" w:sz="4" w:space="0" w:color="000000"/>
            </w:tcBorders>
            <w:vAlign w:val="center"/>
          </w:tcPr>
          <w:p w:rsidR="00B74705" w:rsidRPr="00B74705" w:rsidRDefault="00B74705" w:rsidP="00123DF8">
            <w:pPr>
              <w:rPr>
                <w:rFonts w:ascii="Times New Roman" w:hAnsi="Times New Roman" w:cs="Times New Roman"/>
              </w:rPr>
            </w:pPr>
          </w:p>
        </w:tc>
        <w:tc>
          <w:tcPr>
            <w:tcW w:w="355"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до 300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300 -600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600 -800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800 -1000</w:t>
            </w:r>
          </w:p>
        </w:tc>
        <w:tc>
          <w:tcPr>
            <w:tcW w:w="380"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1000 -1200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более 1200</w:t>
            </w:r>
          </w:p>
        </w:tc>
        <w:tc>
          <w:tcPr>
            <w:tcW w:w="448"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до 300</w:t>
            </w:r>
          </w:p>
        </w:tc>
        <w:tc>
          <w:tcPr>
            <w:tcW w:w="373"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свыше 300</w:t>
            </w:r>
          </w:p>
        </w:tc>
      </w:tr>
      <w:tr w:rsidR="00B74705" w:rsidRPr="00B74705" w:rsidTr="00123DF8">
        <w:trPr>
          <w:trHeight w:val="1343"/>
        </w:trPr>
        <w:tc>
          <w:tcPr>
            <w:tcW w:w="1717" w:type="pct"/>
            <w:tcBorders>
              <w:top w:val="single" w:sz="4" w:space="0" w:color="000000"/>
              <w:left w:val="single" w:sz="4" w:space="0" w:color="000000"/>
              <w:bottom w:val="single" w:sz="4" w:space="0" w:color="000000"/>
            </w:tcBorders>
          </w:tcPr>
          <w:p w:rsidR="00B74705" w:rsidRPr="00B74705" w:rsidRDefault="00B74705" w:rsidP="00123DF8">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 xml:space="preserve">Сельские населенные пункты; коллективные сады и дачные поселки; тепличные комбинаты;  отдельные общественные здания с массовым скоплением людей </w:t>
            </w:r>
          </w:p>
        </w:tc>
        <w:tc>
          <w:tcPr>
            <w:tcW w:w="355"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100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150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200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250</w:t>
            </w:r>
          </w:p>
        </w:tc>
        <w:tc>
          <w:tcPr>
            <w:tcW w:w="380"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300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350</w:t>
            </w:r>
          </w:p>
        </w:tc>
        <w:tc>
          <w:tcPr>
            <w:tcW w:w="448"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75</w:t>
            </w:r>
          </w:p>
        </w:tc>
        <w:tc>
          <w:tcPr>
            <w:tcW w:w="373"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125</w:t>
            </w:r>
          </w:p>
        </w:tc>
      </w:tr>
      <w:tr w:rsidR="00B74705" w:rsidRPr="00B74705" w:rsidTr="00123DF8">
        <w:trPr>
          <w:trHeight w:val="669"/>
        </w:trPr>
        <w:tc>
          <w:tcPr>
            <w:tcW w:w="1717" w:type="pct"/>
            <w:tcBorders>
              <w:top w:val="single" w:sz="4" w:space="0" w:color="000000"/>
              <w:left w:val="single" w:sz="4" w:space="0" w:color="000000"/>
              <w:bottom w:val="single" w:sz="4" w:space="0" w:color="000000"/>
            </w:tcBorders>
          </w:tcPr>
          <w:p w:rsidR="00B74705" w:rsidRPr="00B74705" w:rsidRDefault="00B74705" w:rsidP="00123DF8">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Отдельные малоэтажные здания; сельскохозяйственные поля и пастбища, полевые станы</w:t>
            </w:r>
          </w:p>
        </w:tc>
        <w:tc>
          <w:tcPr>
            <w:tcW w:w="355"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75</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125</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150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200</w:t>
            </w:r>
          </w:p>
        </w:tc>
        <w:tc>
          <w:tcPr>
            <w:tcW w:w="380"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300</w:t>
            </w:r>
          </w:p>
        </w:tc>
        <w:tc>
          <w:tcPr>
            <w:tcW w:w="448"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75</w:t>
            </w:r>
          </w:p>
        </w:tc>
        <w:tc>
          <w:tcPr>
            <w:tcW w:w="373"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100</w:t>
            </w:r>
          </w:p>
        </w:tc>
      </w:tr>
      <w:tr w:rsidR="00B74705" w:rsidRPr="00B74705" w:rsidTr="00123DF8">
        <w:trPr>
          <w:trHeight w:val="679"/>
        </w:trPr>
        <w:tc>
          <w:tcPr>
            <w:tcW w:w="1717" w:type="pct"/>
            <w:tcBorders>
              <w:top w:val="single" w:sz="4" w:space="0" w:color="000000"/>
              <w:left w:val="single" w:sz="4" w:space="0" w:color="000000"/>
              <w:bottom w:val="single" w:sz="4" w:space="0" w:color="000000"/>
            </w:tcBorders>
          </w:tcPr>
          <w:p w:rsidR="00B74705" w:rsidRPr="00B74705" w:rsidRDefault="00B74705" w:rsidP="00123DF8">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 xml:space="preserve">Магистральные оросительные каналы, реки и водоемы, водозаборные сооружения  </w:t>
            </w:r>
          </w:p>
        </w:tc>
        <w:tc>
          <w:tcPr>
            <w:tcW w:w="355"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w:t>
            </w:r>
          </w:p>
        </w:tc>
        <w:tc>
          <w:tcPr>
            <w:tcW w:w="380"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w:t>
            </w:r>
          </w:p>
        </w:tc>
        <w:tc>
          <w:tcPr>
            <w:tcW w:w="448"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w:t>
            </w:r>
          </w:p>
        </w:tc>
        <w:tc>
          <w:tcPr>
            <w:tcW w:w="373"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w:t>
            </w:r>
          </w:p>
        </w:tc>
      </w:tr>
    </w:tbl>
    <w:p w:rsidR="00B74705" w:rsidRPr="00B74705" w:rsidRDefault="00B74705" w:rsidP="00B74705">
      <w:pPr>
        <w:tabs>
          <w:tab w:val="left" w:pos="3420"/>
        </w:tabs>
        <w:ind w:firstLine="567"/>
        <w:rPr>
          <w:rFonts w:ascii="Times New Roman" w:hAnsi="Times New Roman" w:cs="Times New Roman"/>
        </w:rPr>
      </w:pPr>
    </w:p>
    <w:p w:rsidR="00B74705" w:rsidRPr="00B74705" w:rsidRDefault="00B74705" w:rsidP="00B74705">
      <w:pPr>
        <w:pStyle w:val="a6"/>
        <w:spacing w:after="0"/>
        <w:ind w:firstLine="567"/>
        <w:rPr>
          <w:rFonts w:ascii="Times New Roman" w:hAnsi="Times New Roman" w:cs="Times New Roman"/>
        </w:rPr>
      </w:pPr>
      <w:r w:rsidRPr="00B74705">
        <w:rPr>
          <w:rFonts w:ascii="Times New Roman" w:hAnsi="Times New Roman" w:cs="Times New Roman"/>
        </w:rPr>
        <w:t>11.4.31. Рекомендуемые минимальные разрывы от трубопроводов для сжиженных углеводородных газов</w:t>
      </w:r>
    </w:p>
    <w:p w:rsidR="00B74705" w:rsidRPr="00B74705" w:rsidRDefault="00B74705" w:rsidP="00B74705">
      <w:pPr>
        <w:pStyle w:val="a6"/>
        <w:spacing w:after="0"/>
        <w:ind w:firstLine="567"/>
        <w:jc w:val="right"/>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9</w:t>
      </w:r>
      <w:r w:rsidRPr="00B74705">
        <w:rPr>
          <w:rFonts w:ascii="Times New Roman" w:hAnsi="Times New Roman" w:cs="Times New Roman"/>
        </w:rPr>
        <w:t>0</w:t>
      </w:r>
    </w:p>
    <w:tbl>
      <w:tblPr>
        <w:tblW w:w="5000" w:type="pct"/>
        <w:tblCellMar>
          <w:left w:w="70" w:type="dxa"/>
          <w:right w:w="70" w:type="dxa"/>
        </w:tblCellMar>
        <w:tblLook w:val="0000" w:firstRow="0" w:lastRow="0" w:firstColumn="0" w:lastColumn="0" w:noHBand="0" w:noVBand="0"/>
      </w:tblPr>
      <w:tblGrid>
        <w:gridCol w:w="3756"/>
        <w:gridCol w:w="1342"/>
        <w:gridCol w:w="1938"/>
        <w:gridCol w:w="1938"/>
        <w:gridCol w:w="1512"/>
      </w:tblGrid>
      <w:tr w:rsidR="00B74705" w:rsidRPr="00B74705" w:rsidTr="00123DF8">
        <w:trPr>
          <w:cantSplit/>
          <w:trHeight w:hRule="exact" w:val="738"/>
        </w:trPr>
        <w:tc>
          <w:tcPr>
            <w:tcW w:w="1791" w:type="pct"/>
            <w:vMerge w:val="restar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ind w:right="-250"/>
              <w:jc w:val="center"/>
              <w:rPr>
                <w:rFonts w:ascii="Times New Roman" w:hAnsi="Times New Roman" w:cs="Times New Roman"/>
                <w:sz w:val="24"/>
                <w:szCs w:val="24"/>
              </w:rPr>
            </w:pPr>
            <w:r w:rsidRPr="00B74705">
              <w:rPr>
                <w:rFonts w:ascii="Times New Roman" w:hAnsi="Times New Roman" w:cs="Times New Roman"/>
                <w:sz w:val="24"/>
                <w:szCs w:val="24"/>
              </w:rPr>
              <w:t>Элементы застройки</w:t>
            </w:r>
          </w:p>
        </w:tc>
        <w:tc>
          <w:tcPr>
            <w:tcW w:w="3209" w:type="pct"/>
            <w:gridSpan w:val="4"/>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Расстояние от трубопроводов при диаметре труб в мм, м</w:t>
            </w:r>
          </w:p>
        </w:tc>
      </w:tr>
      <w:tr w:rsidR="00B74705" w:rsidRPr="00B74705" w:rsidTr="00123DF8">
        <w:trPr>
          <w:cantSplit/>
        </w:trPr>
        <w:tc>
          <w:tcPr>
            <w:tcW w:w="1791" w:type="pct"/>
            <w:vMerge/>
            <w:tcBorders>
              <w:top w:val="single" w:sz="4" w:space="0" w:color="000000"/>
              <w:left w:val="single" w:sz="4" w:space="0" w:color="000000"/>
              <w:bottom w:val="single" w:sz="4" w:space="0" w:color="000000"/>
            </w:tcBorders>
            <w:vAlign w:val="center"/>
          </w:tcPr>
          <w:p w:rsidR="00B74705" w:rsidRPr="00B74705" w:rsidRDefault="00B74705" w:rsidP="00123DF8">
            <w:pPr>
              <w:rPr>
                <w:rFonts w:ascii="Times New Roman" w:hAnsi="Times New Roman" w:cs="Times New Roman"/>
              </w:rPr>
            </w:pPr>
          </w:p>
        </w:tc>
        <w:tc>
          <w:tcPr>
            <w:tcW w:w="640"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до 150</w:t>
            </w:r>
          </w:p>
        </w:tc>
        <w:tc>
          <w:tcPr>
            <w:tcW w:w="924"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150 - 300</w:t>
            </w:r>
          </w:p>
        </w:tc>
        <w:tc>
          <w:tcPr>
            <w:tcW w:w="924"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300 - 500</w:t>
            </w:r>
          </w:p>
        </w:tc>
        <w:tc>
          <w:tcPr>
            <w:tcW w:w="72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500 - 1000</w:t>
            </w:r>
          </w:p>
        </w:tc>
      </w:tr>
      <w:tr w:rsidR="00B74705" w:rsidRPr="00B74705" w:rsidTr="00123DF8">
        <w:trPr>
          <w:trHeight w:val="360"/>
        </w:trPr>
        <w:tc>
          <w:tcPr>
            <w:tcW w:w="1791" w:type="pct"/>
            <w:tcBorders>
              <w:top w:val="single" w:sz="4" w:space="0" w:color="000000"/>
              <w:left w:val="single" w:sz="4" w:space="0" w:color="000000"/>
              <w:bottom w:val="single" w:sz="4" w:space="0" w:color="000000"/>
            </w:tcBorders>
          </w:tcPr>
          <w:p w:rsidR="00B74705" w:rsidRPr="00B74705" w:rsidRDefault="00B74705" w:rsidP="00123DF8">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Сельские населенные пункты</w:t>
            </w:r>
          </w:p>
        </w:tc>
        <w:tc>
          <w:tcPr>
            <w:tcW w:w="640"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150</w:t>
            </w:r>
          </w:p>
        </w:tc>
        <w:tc>
          <w:tcPr>
            <w:tcW w:w="924"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250</w:t>
            </w:r>
          </w:p>
        </w:tc>
        <w:tc>
          <w:tcPr>
            <w:tcW w:w="924"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500</w:t>
            </w:r>
          </w:p>
        </w:tc>
        <w:tc>
          <w:tcPr>
            <w:tcW w:w="72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1000</w:t>
            </w:r>
          </w:p>
        </w:tc>
      </w:tr>
      <w:tr w:rsidR="00B74705" w:rsidRPr="00B74705" w:rsidTr="00123DF8">
        <w:trPr>
          <w:trHeight w:val="436"/>
        </w:trPr>
        <w:tc>
          <w:tcPr>
            <w:tcW w:w="1791" w:type="pct"/>
            <w:tcBorders>
              <w:top w:val="single" w:sz="4" w:space="0" w:color="000000"/>
              <w:left w:val="single" w:sz="4" w:space="0" w:color="000000"/>
              <w:bottom w:val="single" w:sz="4" w:space="0" w:color="000000"/>
            </w:tcBorders>
          </w:tcPr>
          <w:p w:rsidR="00B74705" w:rsidRPr="00B74705" w:rsidRDefault="00B74705" w:rsidP="00123DF8">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 xml:space="preserve">Дачные поселки, сельскохозяйственные угодья        </w:t>
            </w:r>
          </w:p>
        </w:tc>
        <w:tc>
          <w:tcPr>
            <w:tcW w:w="640"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100</w:t>
            </w:r>
          </w:p>
        </w:tc>
        <w:tc>
          <w:tcPr>
            <w:tcW w:w="924"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175</w:t>
            </w:r>
          </w:p>
        </w:tc>
        <w:tc>
          <w:tcPr>
            <w:tcW w:w="924"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350</w:t>
            </w:r>
          </w:p>
        </w:tc>
        <w:tc>
          <w:tcPr>
            <w:tcW w:w="72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800</w:t>
            </w:r>
          </w:p>
        </w:tc>
      </w:tr>
    </w:tbl>
    <w:p w:rsidR="00B74705" w:rsidRPr="00123DF8" w:rsidRDefault="00B74705" w:rsidP="00123DF8">
      <w:pPr>
        <w:pStyle w:val="a7"/>
        <w:ind w:firstLine="567"/>
        <w:rPr>
          <w:b w:val="0"/>
          <w:szCs w:val="24"/>
        </w:rPr>
      </w:pPr>
      <w:r w:rsidRPr="00123DF8">
        <w:rPr>
          <w:b w:val="0"/>
          <w:szCs w:val="24"/>
          <w:u w:val="single"/>
        </w:rPr>
        <w:t>Примечания</w:t>
      </w:r>
      <w:r w:rsidRPr="00123DF8">
        <w:rPr>
          <w:b w:val="0"/>
          <w:szCs w:val="24"/>
        </w:rPr>
        <w:t>:</w:t>
      </w:r>
    </w:p>
    <w:p w:rsidR="00B74705" w:rsidRPr="00123DF8" w:rsidRDefault="00123DF8" w:rsidP="00123DF8">
      <w:pPr>
        <w:pStyle w:val="ConsPlusNonformat"/>
        <w:widowControl/>
        <w:tabs>
          <w:tab w:val="left" w:pos="284"/>
        </w:tabs>
        <w:ind w:firstLine="567"/>
        <w:jc w:val="both"/>
        <w:rPr>
          <w:rFonts w:ascii="Times New Roman" w:hAnsi="Times New Roman" w:cs="Times New Roman"/>
          <w:szCs w:val="24"/>
        </w:rPr>
      </w:pPr>
      <w:r w:rsidRPr="00123DF8">
        <w:rPr>
          <w:rFonts w:ascii="Times New Roman" w:hAnsi="Times New Roman" w:cs="Times New Roman"/>
          <w:szCs w:val="24"/>
        </w:rPr>
        <w:t>1.</w:t>
      </w:r>
      <w:r w:rsidR="00B74705" w:rsidRPr="00123DF8">
        <w:rPr>
          <w:rFonts w:ascii="Times New Roman" w:hAnsi="Times New Roman" w:cs="Times New Roman"/>
          <w:szCs w:val="24"/>
        </w:rPr>
        <w:t xml:space="preserve">Минимальные расстояния при наземной прокладке увеличиваются в 2 раза для </w:t>
      </w:r>
      <w:r w:rsidR="00B74705" w:rsidRPr="00123DF8">
        <w:rPr>
          <w:rFonts w:ascii="Times New Roman" w:hAnsi="Times New Roman" w:cs="Times New Roman"/>
          <w:szCs w:val="24"/>
          <w:lang w:val="en-US"/>
        </w:rPr>
        <w:t>I</w:t>
      </w:r>
      <w:r w:rsidR="00B74705" w:rsidRPr="00123DF8">
        <w:rPr>
          <w:rFonts w:ascii="Times New Roman" w:hAnsi="Times New Roman" w:cs="Times New Roman"/>
          <w:szCs w:val="24"/>
        </w:rPr>
        <w:t xml:space="preserve"> класса и в 1,5 раза для </w:t>
      </w:r>
      <w:r w:rsidR="00B74705" w:rsidRPr="00123DF8">
        <w:rPr>
          <w:rFonts w:ascii="Times New Roman" w:hAnsi="Times New Roman" w:cs="Times New Roman"/>
          <w:szCs w:val="24"/>
          <w:lang w:val="en-US"/>
        </w:rPr>
        <w:t>II</w:t>
      </w:r>
      <w:r w:rsidR="00B74705" w:rsidRPr="00123DF8">
        <w:rPr>
          <w:rFonts w:ascii="Times New Roman" w:hAnsi="Times New Roman" w:cs="Times New Roman"/>
          <w:szCs w:val="24"/>
        </w:rPr>
        <w:t xml:space="preserve"> класса;</w:t>
      </w:r>
    </w:p>
    <w:p w:rsidR="00B74705" w:rsidRPr="00123DF8" w:rsidRDefault="00123DF8" w:rsidP="00123DF8">
      <w:pPr>
        <w:pStyle w:val="ConsPlusNonformat"/>
        <w:widowControl/>
        <w:tabs>
          <w:tab w:val="left" w:pos="284"/>
        </w:tabs>
        <w:ind w:firstLine="567"/>
        <w:jc w:val="both"/>
        <w:rPr>
          <w:rFonts w:ascii="Times New Roman" w:hAnsi="Times New Roman" w:cs="Times New Roman"/>
          <w:szCs w:val="24"/>
        </w:rPr>
      </w:pPr>
      <w:r w:rsidRPr="00123DF8">
        <w:rPr>
          <w:rFonts w:ascii="Times New Roman" w:hAnsi="Times New Roman" w:cs="Times New Roman"/>
          <w:szCs w:val="24"/>
        </w:rPr>
        <w:t>2.</w:t>
      </w:r>
      <w:r w:rsidR="00B74705" w:rsidRPr="00123DF8">
        <w:rPr>
          <w:rFonts w:ascii="Times New Roman" w:hAnsi="Times New Roman" w:cs="Times New Roman"/>
          <w:szCs w:val="24"/>
        </w:rPr>
        <w:t xml:space="preserve">При диаметре надземных газопроводов свыше </w:t>
      </w:r>
      <w:smartTag w:uri="urn:schemas-microsoft-com:office:smarttags" w:element="metricconverter">
        <w:smartTagPr>
          <w:attr w:name="ProductID" w:val="1000 м"/>
        </w:smartTagPr>
        <w:r w:rsidR="00B74705" w:rsidRPr="00123DF8">
          <w:rPr>
            <w:rFonts w:ascii="Times New Roman" w:hAnsi="Times New Roman" w:cs="Times New Roman"/>
            <w:szCs w:val="24"/>
          </w:rPr>
          <w:t>1000 м</w:t>
        </w:r>
      </w:smartTag>
      <w:r w:rsidR="00B74705" w:rsidRPr="00123DF8">
        <w:rPr>
          <w:rFonts w:ascii="Times New Roman" w:hAnsi="Times New Roman" w:cs="Times New Roman"/>
          <w:szCs w:val="24"/>
        </w:rPr>
        <w:t xml:space="preserve"> рекомендуется разрыв не менее </w:t>
      </w:r>
      <w:smartTag w:uri="urn:schemas-microsoft-com:office:smarttags" w:element="metricconverter">
        <w:smartTagPr>
          <w:attr w:name="ProductID" w:val="700 м"/>
        </w:smartTagPr>
        <w:r w:rsidR="00B74705" w:rsidRPr="00123DF8">
          <w:rPr>
            <w:rFonts w:ascii="Times New Roman" w:hAnsi="Times New Roman" w:cs="Times New Roman"/>
            <w:szCs w:val="24"/>
          </w:rPr>
          <w:t>700 м</w:t>
        </w:r>
      </w:smartTag>
      <w:r w:rsidR="00B74705" w:rsidRPr="00123DF8">
        <w:rPr>
          <w:rFonts w:ascii="Times New Roman" w:hAnsi="Times New Roman" w:cs="Times New Roman"/>
          <w:szCs w:val="24"/>
        </w:rPr>
        <w:t>;</w:t>
      </w:r>
    </w:p>
    <w:p w:rsidR="00B74705" w:rsidRPr="00123DF8" w:rsidRDefault="00123DF8" w:rsidP="00123DF8">
      <w:pPr>
        <w:pStyle w:val="ConsPlusNonformat"/>
        <w:widowControl/>
        <w:tabs>
          <w:tab w:val="left" w:pos="284"/>
        </w:tabs>
        <w:ind w:firstLine="567"/>
        <w:jc w:val="both"/>
        <w:rPr>
          <w:rFonts w:ascii="Times New Roman" w:hAnsi="Times New Roman" w:cs="Times New Roman"/>
          <w:szCs w:val="24"/>
        </w:rPr>
      </w:pPr>
      <w:r w:rsidRPr="00123DF8">
        <w:rPr>
          <w:rFonts w:ascii="Times New Roman" w:hAnsi="Times New Roman" w:cs="Times New Roman"/>
          <w:szCs w:val="24"/>
        </w:rPr>
        <w:t>3.</w:t>
      </w:r>
      <w:r w:rsidR="00B74705" w:rsidRPr="00123DF8">
        <w:rPr>
          <w:rFonts w:ascii="Times New Roman" w:hAnsi="Times New Roman" w:cs="Times New Roman"/>
          <w:szCs w:val="24"/>
        </w:rPr>
        <w:t xml:space="preserve">Разрывы магистральных трубопроводов,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w:t>
      </w:r>
      <w:smartTag w:uri="urn:schemas-microsoft-com:office:smarttags" w:element="metricconverter">
        <w:smartTagPr>
          <w:attr w:name="ProductID" w:val="2 км"/>
        </w:smartTagPr>
        <w:r w:rsidR="00B74705" w:rsidRPr="00123DF8">
          <w:rPr>
            <w:rFonts w:ascii="Times New Roman" w:hAnsi="Times New Roman" w:cs="Times New Roman"/>
            <w:szCs w:val="24"/>
          </w:rPr>
          <w:t>2 км</w:t>
        </w:r>
      </w:smartTag>
      <w:r w:rsidR="00B74705" w:rsidRPr="00123DF8">
        <w:rPr>
          <w:rFonts w:ascii="Times New Roman" w:hAnsi="Times New Roman" w:cs="Times New Roman"/>
          <w:szCs w:val="24"/>
        </w:rPr>
        <w:t>;</w:t>
      </w:r>
    </w:p>
    <w:p w:rsidR="00B74705" w:rsidRDefault="00123DF8" w:rsidP="00123DF8">
      <w:pPr>
        <w:pStyle w:val="ConsPlusNonformat"/>
        <w:widowControl/>
        <w:tabs>
          <w:tab w:val="left" w:pos="284"/>
        </w:tabs>
        <w:ind w:firstLine="567"/>
        <w:jc w:val="both"/>
        <w:rPr>
          <w:rFonts w:ascii="Times New Roman" w:hAnsi="Times New Roman" w:cs="Times New Roman"/>
          <w:szCs w:val="24"/>
        </w:rPr>
      </w:pPr>
      <w:r w:rsidRPr="00123DF8">
        <w:rPr>
          <w:rFonts w:ascii="Times New Roman" w:hAnsi="Times New Roman" w:cs="Times New Roman"/>
          <w:szCs w:val="24"/>
        </w:rPr>
        <w:t>4.</w:t>
      </w:r>
      <w:r w:rsidR="00B74705" w:rsidRPr="00123DF8">
        <w:rPr>
          <w:rFonts w:ascii="Times New Roman" w:hAnsi="Times New Roman" w:cs="Times New Roman"/>
          <w:szCs w:val="24"/>
        </w:rPr>
        <w:t>Запрещается прохождение газопровода через жилую застройку.</w:t>
      </w:r>
    </w:p>
    <w:p w:rsidR="00123DF8" w:rsidRPr="00123DF8" w:rsidRDefault="00123DF8" w:rsidP="00123DF8">
      <w:pPr>
        <w:pStyle w:val="ConsPlusNonformat"/>
        <w:widowControl/>
        <w:tabs>
          <w:tab w:val="left" w:pos="284"/>
        </w:tabs>
        <w:ind w:firstLine="567"/>
        <w:jc w:val="both"/>
        <w:rPr>
          <w:rFonts w:ascii="Times New Roman" w:hAnsi="Times New Roman" w:cs="Times New Roman"/>
          <w:szCs w:val="24"/>
        </w:rPr>
      </w:pPr>
    </w:p>
    <w:p w:rsidR="00B74705" w:rsidRPr="00B74705" w:rsidRDefault="00B74705" w:rsidP="00B74705">
      <w:pPr>
        <w:pStyle w:val="a6"/>
        <w:spacing w:after="0"/>
        <w:ind w:firstLine="567"/>
        <w:rPr>
          <w:rFonts w:ascii="Times New Roman" w:hAnsi="Times New Roman" w:cs="Times New Roman"/>
        </w:rPr>
      </w:pPr>
      <w:r w:rsidRPr="00B74705">
        <w:rPr>
          <w:rFonts w:ascii="Times New Roman" w:hAnsi="Times New Roman" w:cs="Times New Roman"/>
        </w:rPr>
        <w:t>11.4.32. Рекомендуемые минимальные разрывы от компрессорных станций</w:t>
      </w:r>
    </w:p>
    <w:p w:rsidR="00B74705" w:rsidRPr="00B74705" w:rsidRDefault="00B74705" w:rsidP="00B74705">
      <w:pPr>
        <w:pStyle w:val="a6"/>
        <w:spacing w:after="0"/>
        <w:ind w:firstLine="567"/>
        <w:jc w:val="right"/>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91</w:t>
      </w:r>
    </w:p>
    <w:tbl>
      <w:tblPr>
        <w:tblW w:w="5000" w:type="pct"/>
        <w:tblCellMar>
          <w:left w:w="70" w:type="dxa"/>
          <w:right w:w="70" w:type="dxa"/>
        </w:tblCellMar>
        <w:tblLook w:val="0000" w:firstRow="0" w:lastRow="0" w:firstColumn="0" w:lastColumn="0" w:noHBand="0" w:noVBand="0"/>
      </w:tblPr>
      <w:tblGrid>
        <w:gridCol w:w="3754"/>
        <w:gridCol w:w="625"/>
        <w:gridCol w:w="625"/>
        <w:gridCol w:w="625"/>
        <w:gridCol w:w="782"/>
        <w:gridCol w:w="782"/>
        <w:gridCol w:w="942"/>
        <w:gridCol w:w="1097"/>
        <w:gridCol w:w="1254"/>
      </w:tblGrid>
      <w:tr w:rsidR="00B74705" w:rsidRPr="00B74705" w:rsidTr="00123DF8">
        <w:trPr>
          <w:cantSplit/>
          <w:trHeight w:hRule="exact" w:val="596"/>
        </w:trPr>
        <w:tc>
          <w:tcPr>
            <w:tcW w:w="1790" w:type="pct"/>
            <w:vMerge w:val="restar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Элементы застройки, водоемы</w:t>
            </w:r>
          </w:p>
        </w:tc>
        <w:tc>
          <w:tcPr>
            <w:tcW w:w="3210" w:type="pct"/>
            <w:gridSpan w:val="8"/>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 xml:space="preserve">Разрывы от станций для трубопроводов 1-го и 2-го классов </w:t>
            </w:r>
          </w:p>
          <w:p w:rsidR="00B74705" w:rsidRPr="00B74705" w:rsidRDefault="00B74705" w:rsidP="00123DF8">
            <w:pPr>
              <w:pStyle w:val="ConsPlusCell"/>
              <w:widowControl/>
              <w:jc w:val="center"/>
              <w:rPr>
                <w:rFonts w:ascii="Times New Roman" w:hAnsi="Times New Roman" w:cs="Times New Roman"/>
                <w:sz w:val="24"/>
                <w:szCs w:val="24"/>
              </w:rPr>
            </w:pPr>
            <w:r w:rsidRPr="00B74705">
              <w:rPr>
                <w:rFonts w:ascii="Times New Roman" w:hAnsi="Times New Roman" w:cs="Times New Roman"/>
                <w:sz w:val="24"/>
                <w:szCs w:val="24"/>
              </w:rPr>
              <w:t>с диаметром труб в мм, м</w:t>
            </w:r>
          </w:p>
        </w:tc>
      </w:tr>
      <w:tr w:rsidR="00B74705" w:rsidRPr="00B74705" w:rsidTr="00123DF8">
        <w:trPr>
          <w:cantSplit/>
          <w:trHeight w:hRule="exact" w:val="434"/>
        </w:trPr>
        <w:tc>
          <w:tcPr>
            <w:tcW w:w="1790" w:type="pct"/>
            <w:vMerge/>
            <w:tcBorders>
              <w:top w:val="single" w:sz="4" w:space="0" w:color="000000"/>
              <w:left w:val="single" w:sz="4" w:space="0" w:color="000000"/>
              <w:bottom w:val="single" w:sz="4" w:space="0" w:color="000000"/>
            </w:tcBorders>
            <w:vAlign w:val="center"/>
          </w:tcPr>
          <w:p w:rsidR="00B74705" w:rsidRPr="00B74705" w:rsidRDefault="00B74705" w:rsidP="00123DF8">
            <w:pPr>
              <w:rPr>
                <w:rFonts w:ascii="Times New Roman" w:hAnsi="Times New Roman" w:cs="Times New Roman"/>
              </w:rPr>
            </w:pPr>
          </w:p>
        </w:tc>
        <w:tc>
          <w:tcPr>
            <w:tcW w:w="2089" w:type="pct"/>
            <w:gridSpan w:val="6"/>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 класс</w:t>
            </w:r>
          </w:p>
        </w:tc>
        <w:tc>
          <w:tcPr>
            <w:tcW w:w="1121" w:type="pct"/>
            <w:gridSpan w:val="2"/>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 класс</w:t>
            </w:r>
          </w:p>
        </w:tc>
      </w:tr>
      <w:tr w:rsidR="00B74705" w:rsidRPr="00B74705" w:rsidTr="00123DF8">
        <w:trPr>
          <w:cantSplit/>
        </w:trPr>
        <w:tc>
          <w:tcPr>
            <w:tcW w:w="1790" w:type="pct"/>
            <w:vMerge/>
            <w:tcBorders>
              <w:top w:val="single" w:sz="4" w:space="0" w:color="000000"/>
              <w:left w:val="single" w:sz="4" w:space="0" w:color="000000"/>
              <w:bottom w:val="single" w:sz="4" w:space="0" w:color="000000"/>
            </w:tcBorders>
            <w:vAlign w:val="center"/>
          </w:tcPr>
          <w:p w:rsidR="00B74705" w:rsidRPr="00B74705" w:rsidRDefault="00B74705" w:rsidP="00123DF8">
            <w:pPr>
              <w:rPr>
                <w:rFonts w:ascii="Times New Roman" w:hAnsi="Times New Roman" w:cs="Times New Roman"/>
              </w:rPr>
            </w:pP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до 300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300 -600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600 -800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800 -1000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1000 -1200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более 1200</w:t>
            </w:r>
          </w:p>
        </w:tc>
        <w:tc>
          <w:tcPr>
            <w:tcW w:w="523"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до 300</w:t>
            </w:r>
          </w:p>
        </w:tc>
        <w:tc>
          <w:tcPr>
            <w:tcW w:w="599"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свыше 300</w:t>
            </w:r>
          </w:p>
        </w:tc>
      </w:tr>
      <w:tr w:rsidR="00B74705" w:rsidRPr="00B74705" w:rsidTr="00123DF8">
        <w:trPr>
          <w:trHeight w:val="360"/>
        </w:trPr>
        <w:tc>
          <w:tcPr>
            <w:tcW w:w="1790" w:type="pct"/>
            <w:tcBorders>
              <w:top w:val="single" w:sz="4" w:space="0" w:color="000000"/>
              <w:left w:val="single" w:sz="4" w:space="0" w:color="000000"/>
              <w:bottom w:val="single" w:sz="4" w:space="0" w:color="000000"/>
            </w:tcBorders>
          </w:tcPr>
          <w:p w:rsidR="00B74705" w:rsidRPr="00B74705" w:rsidRDefault="00B74705" w:rsidP="00123DF8">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Сельские населенные пункты</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500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500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700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700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700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700</w:t>
            </w:r>
          </w:p>
        </w:tc>
        <w:tc>
          <w:tcPr>
            <w:tcW w:w="523"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500</w:t>
            </w:r>
          </w:p>
        </w:tc>
        <w:tc>
          <w:tcPr>
            <w:tcW w:w="599"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500</w:t>
            </w:r>
          </w:p>
        </w:tc>
      </w:tr>
      <w:tr w:rsidR="00B74705" w:rsidRPr="00B74705" w:rsidTr="00123DF8">
        <w:trPr>
          <w:trHeight w:val="387"/>
        </w:trPr>
        <w:tc>
          <w:tcPr>
            <w:tcW w:w="1790" w:type="pct"/>
            <w:tcBorders>
              <w:top w:val="single" w:sz="4" w:space="0" w:color="000000"/>
              <w:left w:val="single" w:sz="4" w:space="0" w:color="000000"/>
              <w:bottom w:val="single" w:sz="4" w:space="0" w:color="000000"/>
            </w:tcBorders>
          </w:tcPr>
          <w:p w:rsidR="00B74705" w:rsidRPr="00B74705" w:rsidRDefault="00B74705" w:rsidP="00123DF8">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 xml:space="preserve">Водопроводные сооружения </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300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350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400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450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500</w:t>
            </w:r>
          </w:p>
        </w:tc>
        <w:tc>
          <w:tcPr>
            <w:tcW w:w="523"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250</w:t>
            </w:r>
          </w:p>
        </w:tc>
        <w:tc>
          <w:tcPr>
            <w:tcW w:w="599"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300</w:t>
            </w:r>
          </w:p>
        </w:tc>
      </w:tr>
      <w:tr w:rsidR="00B74705" w:rsidRPr="00B74705" w:rsidTr="00123DF8">
        <w:trPr>
          <w:trHeight w:val="360"/>
        </w:trPr>
        <w:tc>
          <w:tcPr>
            <w:tcW w:w="1790" w:type="pct"/>
            <w:tcBorders>
              <w:top w:val="single" w:sz="4" w:space="0" w:color="000000"/>
              <w:left w:val="single" w:sz="4" w:space="0" w:color="000000"/>
              <w:bottom w:val="single" w:sz="4" w:space="0" w:color="000000"/>
            </w:tcBorders>
          </w:tcPr>
          <w:p w:rsidR="00B74705" w:rsidRPr="00B74705" w:rsidRDefault="00B74705" w:rsidP="00123DF8">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Малоэтажные жилые здания</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100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150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200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300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350</w:t>
            </w:r>
          </w:p>
        </w:tc>
        <w:tc>
          <w:tcPr>
            <w:tcW w:w="523"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75</w:t>
            </w:r>
          </w:p>
        </w:tc>
        <w:tc>
          <w:tcPr>
            <w:tcW w:w="599"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150</w:t>
            </w:r>
          </w:p>
        </w:tc>
      </w:tr>
    </w:tbl>
    <w:p w:rsidR="00B74705" w:rsidRPr="00B74705" w:rsidRDefault="00B74705" w:rsidP="00B74705">
      <w:pPr>
        <w:pStyle w:val="a7"/>
        <w:ind w:firstLine="567"/>
        <w:rPr>
          <w:b w:val="0"/>
          <w:sz w:val="24"/>
          <w:szCs w:val="24"/>
        </w:rPr>
      </w:pPr>
      <w:r w:rsidRPr="00123DF8">
        <w:rPr>
          <w:b w:val="0"/>
          <w:szCs w:val="24"/>
          <w:u w:val="single"/>
        </w:rPr>
        <w:t xml:space="preserve">Примечание: </w:t>
      </w:r>
      <w:r w:rsidRPr="00123DF8">
        <w:rPr>
          <w:b w:val="0"/>
          <w:szCs w:val="24"/>
        </w:rPr>
        <w:t>Разрывы устанавливаются от здания компрессорного цеха</w:t>
      </w:r>
      <w:r w:rsidRPr="00B74705">
        <w:rPr>
          <w:b w:val="0"/>
          <w:sz w:val="24"/>
          <w:szCs w:val="24"/>
        </w:rPr>
        <w:t>.</w:t>
      </w:r>
    </w:p>
    <w:p w:rsidR="00B74705" w:rsidRPr="00B74705" w:rsidRDefault="00B74705" w:rsidP="00B74705">
      <w:pPr>
        <w:pStyle w:val="aa"/>
        <w:tabs>
          <w:tab w:val="left" w:pos="3420"/>
        </w:tabs>
        <w:spacing w:after="0" w:line="240" w:lineRule="auto"/>
        <w:ind w:firstLine="567"/>
        <w:jc w:val="both"/>
        <w:rPr>
          <w:rFonts w:ascii="Times New Roman" w:hAnsi="Times New Roman" w:cs="Times New Roman"/>
          <w:sz w:val="24"/>
          <w:szCs w:val="24"/>
        </w:rPr>
      </w:pPr>
    </w:p>
    <w:p w:rsidR="00B74705" w:rsidRPr="00B74705" w:rsidRDefault="00B74705" w:rsidP="00B74705">
      <w:pPr>
        <w:pStyle w:val="a6"/>
        <w:spacing w:after="0"/>
        <w:ind w:firstLine="567"/>
        <w:rPr>
          <w:rFonts w:ascii="Times New Roman" w:hAnsi="Times New Roman" w:cs="Times New Roman"/>
        </w:rPr>
      </w:pPr>
      <w:r w:rsidRPr="00B74705">
        <w:rPr>
          <w:rFonts w:ascii="Times New Roman" w:hAnsi="Times New Roman" w:cs="Times New Roman"/>
        </w:rPr>
        <w:t xml:space="preserve">11.4.33. Рекомендуемые минимальные разрывы от газопроводов низкого давления </w:t>
      </w:r>
    </w:p>
    <w:p w:rsidR="00B74705" w:rsidRPr="00B74705" w:rsidRDefault="00B74705" w:rsidP="00B74705">
      <w:pPr>
        <w:pStyle w:val="a6"/>
        <w:spacing w:after="0"/>
        <w:ind w:left="720" w:firstLine="567"/>
        <w:jc w:val="right"/>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92</w:t>
      </w:r>
    </w:p>
    <w:tbl>
      <w:tblPr>
        <w:tblW w:w="5000" w:type="pct"/>
        <w:tblCellMar>
          <w:left w:w="70" w:type="dxa"/>
          <w:right w:w="70" w:type="dxa"/>
        </w:tblCellMar>
        <w:tblLook w:val="0000" w:firstRow="0" w:lastRow="0" w:firstColumn="0" w:lastColumn="0" w:noHBand="0" w:noVBand="0"/>
      </w:tblPr>
      <w:tblGrid>
        <w:gridCol w:w="7357"/>
        <w:gridCol w:w="3129"/>
      </w:tblGrid>
      <w:tr w:rsidR="00B74705" w:rsidRPr="00B74705" w:rsidTr="00123DF8">
        <w:trPr>
          <w:trHeight w:val="240"/>
        </w:trPr>
        <w:tc>
          <w:tcPr>
            <w:tcW w:w="3508"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Элементы застройки</w:t>
            </w:r>
          </w:p>
        </w:tc>
        <w:tc>
          <w:tcPr>
            <w:tcW w:w="149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Расстояние от газопроводов, м</w:t>
            </w:r>
          </w:p>
        </w:tc>
      </w:tr>
      <w:tr w:rsidR="00B74705" w:rsidRPr="00B74705" w:rsidTr="00123DF8">
        <w:trPr>
          <w:trHeight w:val="240"/>
        </w:trPr>
        <w:tc>
          <w:tcPr>
            <w:tcW w:w="3508" w:type="pct"/>
            <w:tcBorders>
              <w:top w:val="single" w:sz="4" w:space="0" w:color="000000"/>
              <w:left w:val="single" w:sz="4" w:space="0" w:color="000000"/>
              <w:bottom w:val="single" w:sz="4" w:space="0" w:color="000000"/>
            </w:tcBorders>
          </w:tcPr>
          <w:p w:rsidR="00B74705" w:rsidRPr="00B74705" w:rsidRDefault="00B74705" w:rsidP="00123DF8">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 xml:space="preserve">Многоэтажные жилые и общественные здания </w:t>
            </w:r>
          </w:p>
        </w:tc>
        <w:tc>
          <w:tcPr>
            <w:tcW w:w="149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50</w:t>
            </w:r>
          </w:p>
        </w:tc>
      </w:tr>
      <w:tr w:rsidR="00B74705" w:rsidRPr="00B74705" w:rsidTr="00123DF8">
        <w:trPr>
          <w:trHeight w:val="240"/>
        </w:trPr>
        <w:tc>
          <w:tcPr>
            <w:tcW w:w="3508" w:type="pct"/>
            <w:tcBorders>
              <w:top w:val="single" w:sz="4" w:space="0" w:color="000000"/>
              <w:left w:val="single" w:sz="4" w:space="0" w:color="000000"/>
              <w:bottom w:val="single" w:sz="4" w:space="0" w:color="000000"/>
            </w:tcBorders>
          </w:tcPr>
          <w:p w:rsidR="00B74705" w:rsidRPr="00B74705" w:rsidRDefault="00B74705" w:rsidP="00123DF8">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Малоэтажные жилые здания, теплицы, склады</w:t>
            </w:r>
          </w:p>
        </w:tc>
        <w:tc>
          <w:tcPr>
            <w:tcW w:w="149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20</w:t>
            </w:r>
          </w:p>
        </w:tc>
      </w:tr>
      <w:tr w:rsidR="00B74705" w:rsidRPr="00B74705" w:rsidTr="00123DF8">
        <w:trPr>
          <w:trHeight w:val="480"/>
        </w:trPr>
        <w:tc>
          <w:tcPr>
            <w:tcW w:w="3508" w:type="pct"/>
            <w:tcBorders>
              <w:top w:val="single" w:sz="4" w:space="0" w:color="000000"/>
              <w:left w:val="single" w:sz="4" w:space="0" w:color="000000"/>
              <w:bottom w:val="single" w:sz="4" w:space="0" w:color="000000"/>
            </w:tcBorders>
          </w:tcPr>
          <w:p w:rsidR="00B74705" w:rsidRPr="00B74705" w:rsidRDefault="00B74705" w:rsidP="00123DF8">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 xml:space="preserve">Водопроводные насосные станции, водозаборные и очистные сооружения, </w:t>
            </w:r>
            <w:proofErr w:type="spellStart"/>
            <w:r w:rsidRPr="00B74705">
              <w:rPr>
                <w:rFonts w:ascii="Times New Roman" w:hAnsi="Times New Roman" w:cs="Times New Roman"/>
                <w:sz w:val="24"/>
                <w:szCs w:val="24"/>
              </w:rPr>
              <w:t>артскважины</w:t>
            </w:r>
            <w:proofErr w:type="spellEnd"/>
            <w:r w:rsidRPr="00B74705">
              <w:rPr>
                <w:rFonts w:ascii="Times New Roman" w:hAnsi="Times New Roman" w:cs="Times New Roman"/>
                <w:sz w:val="24"/>
                <w:szCs w:val="24"/>
              </w:rPr>
              <w:t>*</w:t>
            </w:r>
          </w:p>
        </w:tc>
        <w:tc>
          <w:tcPr>
            <w:tcW w:w="149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30</w:t>
            </w:r>
          </w:p>
        </w:tc>
      </w:tr>
    </w:tbl>
    <w:p w:rsidR="00B74705" w:rsidRPr="00123DF8" w:rsidRDefault="00B74705" w:rsidP="00B74705">
      <w:pPr>
        <w:pStyle w:val="a4"/>
        <w:spacing w:after="0"/>
        <w:ind w:firstLine="567"/>
        <w:rPr>
          <w:sz w:val="20"/>
        </w:rPr>
      </w:pPr>
      <w:r w:rsidRPr="00123DF8">
        <w:rPr>
          <w:sz w:val="20"/>
          <w:u w:val="single"/>
        </w:rPr>
        <w:t xml:space="preserve">Примечание: </w:t>
      </w:r>
      <w:r w:rsidRPr="00123DF8">
        <w:rPr>
          <w:sz w:val="20"/>
        </w:rPr>
        <w:t>* - При этом должны быть учтены требования организации 1, 2 и 3 поясов зон санитарной охраны источников водоснабжения.</w:t>
      </w:r>
    </w:p>
    <w:p w:rsidR="00B74705" w:rsidRPr="00B74705" w:rsidRDefault="00B74705" w:rsidP="00B74705">
      <w:pPr>
        <w:ind w:firstLine="567"/>
        <w:rPr>
          <w:rFonts w:ascii="Times New Roman" w:hAnsi="Times New Roman" w:cs="Times New Roman"/>
        </w:rPr>
      </w:pPr>
    </w:p>
    <w:p w:rsidR="00B74705" w:rsidRPr="00B74705" w:rsidRDefault="00B74705" w:rsidP="00B74705">
      <w:pPr>
        <w:ind w:firstLine="567"/>
        <w:rPr>
          <w:rFonts w:ascii="Times New Roman" w:hAnsi="Times New Roman" w:cs="Times New Roman"/>
          <w:b/>
        </w:rPr>
      </w:pPr>
      <w:r w:rsidRPr="00B74705">
        <w:rPr>
          <w:rFonts w:ascii="Times New Roman" w:hAnsi="Times New Roman" w:cs="Times New Roman"/>
          <w:b/>
        </w:rPr>
        <w:t>11.5. Теплоснабжение.</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11.5.1.</w:t>
      </w:r>
      <w:r w:rsidRPr="00B74705">
        <w:rPr>
          <w:rFonts w:ascii="Times New Roman" w:hAnsi="Times New Roman" w:cs="Times New Roman"/>
          <w:b/>
        </w:rPr>
        <w:t xml:space="preserve"> </w:t>
      </w:r>
      <w:r w:rsidRPr="00B74705">
        <w:rPr>
          <w:rFonts w:ascii="Times New Roman" w:hAnsi="Times New Roman" w:cs="Times New Roman"/>
        </w:rPr>
        <w:t xml:space="preserve">Проектирование и строительство новых, реконструкцию и развитие действующих систем теплоснабжения следует осуществлять в соответствии со схемами теплоснабжения Республики Башкортостан в целях обеспечения необходимого уровня теплоснабжения жилищно-коммунального хозяйства, промышленных и иных организаций.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11.5.2.</w:t>
      </w:r>
      <w:r w:rsidRPr="00B74705">
        <w:rPr>
          <w:rFonts w:ascii="Times New Roman" w:hAnsi="Times New Roman" w:cs="Times New Roman"/>
          <w:b/>
        </w:rPr>
        <w:t xml:space="preserve"> </w:t>
      </w:r>
      <w:r w:rsidRPr="00B74705">
        <w:rPr>
          <w:rFonts w:ascii="Times New Roman" w:hAnsi="Times New Roman" w:cs="Times New Roman"/>
        </w:rPr>
        <w:t xml:space="preserve">При разработке схем теплоснабжения расчетные тепловые нагрузки определяются для: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существующей застройки городских округов и поселений и действующих промышленных предприятий - по проектам с уточнением по фактическим тепловым нагрузкам;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намечаемых к застройке жилых районов - по укрупненным показателям плотности размещения тепловых нагрузок или по удельным тепловым характеристикам зданий и сооружений.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11.5.3.</w:t>
      </w:r>
      <w:r w:rsidRPr="00B74705">
        <w:rPr>
          <w:rFonts w:ascii="Times New Roman" w:hAnsi="Times New Roman" w:cs="Times New Roman"/>
          <w:b/>
        </w:rPr>
        <w:t xml:space="preserve"> </w:t>
      </w:r>
      <w:r w:rsidRPr="00B74705">
        <w:rPr>
          <w:rFonts w:ascii="Times New Roman" w:hAnsi="Times New Roman" w:cs="Times New Roman"/>
        </w:rPr>
        <w:t xml:space="preserve">Тепловые нагрузки определяются с учетом категорий потребителей по надежности теплоснабжения в соответствии с требованиями СНиП 41-02-2003.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11.5.4.</w:t>
      </w:r>
      <w:r w:rsidRPr="00B74705">
        <w:rPr>
          <w:rFonts w:ascii="Times New Roman" w:hAnsi="Times New Roman" w:cs="Times New Roman"/>
          <w:b/>
        </w:rPr>
        <w:t xml:space="preserve"> </w:t>
      </w:r>
      <w:r w:rsidRPr="00B74705">
        <w:rPr>
          <w:rFonts w:ascii="Times New Roman" w:hAnsi="Times New Roman" w:cs="Times New Roman"/>
        </w:rPr>
        <w:t xml:space="preserve">Расчет часовых расходов тепла рекомендуется производить по укрупненным показателям расхода тепла, приведенным в таблице </w:t>
      </w:r>
      <w:r w:rsidR="00123DF8">
        <w:rPr>
          <w:rFonts w:ascii="Times New Roman" w:hAnsi="Times New Roman" w:cs="Times New Roman"/>
        </w:rPr>
        <w:t>93</w:t>
      </w:r>
      <w:r w:rsidRPr="00B74705">
        <w:rPr>
          <w:rFonts w:ascii="Times New Roman" w:hAnsi="Times New Roman" w:cs="Times New Roman"/>
        </w:rPr>
        <w:t>.</w:t>
      </w:r>
    </w:p>
    <w:p w:rsidR="00B74705" w:rsidRPr="00B74705" w:rsidRDefault="00B74705" w:rsidP="00B74705">
      <w:pPr>
        <w:ind w:firstLine="567"/>
        <w:jc w:val="right"/>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9</w:t>
      </w:r>
      <w:r w:rsidRPr="00B74705">
        <w:rPr>
          <w:rFonts w:ascii="Times New Roman" w:hAnsi="Times New Roman" w:cs="Times New Roman"/>
        </w:rPr>
        <w:t>3</w:t>
      </w:r>
    </w:p>
    <w:tbl>
      <w:tblPr>
        <w:tblStyle w:val="a8"/>
        <w:tblW w:w="5000" w:type="pct"/>
        <w:tblLook w:val="04A0" w:firstRow="1" w:lastRow="0" w:firstColumn="1" w:lastColumn="0" w:noHBand="0" w:noVBand="1"/>
      </w:tblPr>
      <w:tblGrid>
        <w:gridCol w:w="5281"/>
        <w:gridCol w:w="5281"/>
      </w:tblGrid>
      <w:tr w:rsidR="00B74705" w:rsidRPr="00B74705" w:rsidTr="00123DF8">
        <w:tc>
          <w:tcPr>
            <w:tcW w:w="2500" w:type="pct"/>
            <w:vAlign w:val="center"/>
          </w:tcPr>
          <w:p w:rsidR="00B74705" w:rsidRPr="00B74705" w:rsidRDefault="00B74705" w:rsidP="00123DF8">
            <w:pPr>
              <w:rPr>
                <w:rFonts w:ascii="Times New Roman" w:hAnsi="Times New Roman" w:cs="Times New Roman"/>
                <w:sz w:val="24"/>
                <w:szCs w:val="24"/>
              </w:rPr>
            </w:pPr>
            <w:r w:rsidRPr="00B74705">
              <w:rPr>
                <w:rFonts w:ascii="Times New Roman" w:hAnsi="Times New Roman" w:cs="Times New Roman"/>
                <w:sz w:val="24"/>
                <w:szCs w:val="24"/>
              </w:rPr>
              <w:t>Укрупненный показатель расхода тепла на 1 м</w:t>
            </w:r>
            <w:r w:rsidRPr="00B74705">
              <w:rPr>
                <w:rFonts w:ascii="Times New Roman" w:hAnsi="Times New Roman" w:cs="Times New Roman"/>
                <w:sz w:val="24"/>
                <w:szCs w:val="24"/>
                <w:vertAlign w:val="superscript"/>
              </w:rPr>
              <w:t>2</w:t>
            </w:r>
            <w:r w:rsidRPr="00B74705">
              <w:rPr>
                <w:rFonts w:ascii="Times New Roman" w:hAnsi="Times New Roman" w:cs="Times New Roman"/>
                <w:sz w:val="24"/>
                <w:szCs w:val="24"/>
              </w:rPr>
              <w:t xml:space="preserve"> общей площади</w:t>
            </w:r>
          </w:p>
        </w:tc>
        <w:tc>
          <w:tcPr>
            <w:tcW w:w="2500" w:type="pct"/>
            <w:vAlign w:val="center"/>
          </w:tcPr>
          <w:p w:rsidR="00B74705" w:rsidRPr="00B74705" w:rsidRDefault="00B74705" w:rsidP="00123DF8">
            <w:pPr>
              <w:rPr>
                <w:rFonts w:ascii="Times New Roman" w:hAnsi="Times New Roman" w:cs="Times New Roman"/>
                <w:sz w:val="24"/>
                <w:szCs w:val="24"/>
              </w:rPr>
            </w:pPr>
            <w:r w:rsidRPr="00B74705">
              <w:rPr>
                <w:rFonts w:ascii="Times New Roman" w:hAnsi="Times New Roman" w:cs="Times New Roman"/>
                <w:sz w:val="24"/>
                <w:szCs w:val="24"/>
              </w:rPr>
              <w:t>Удельный расход тепла на расчетный показатель</w:t>
            </w:r>
          </w:p>
          <w:p w:rsidR="00B74705" w:rsidRPr="00B74705" w:rsidRDefault="00B74705" w:rsidP="00123DF8">
            <w:pPr>
              <w:rPr>
                <w:rFonts w:ascii="Times New Roman" w:hAnsi="Times New Roman" w:cs="Times New Roman"/>
                <w:sz w:val="24"/>
                <w:szCs w:val="24"/>
              </w:rPr>
            </w:pPr>
            <w:r w:rsidRPr="00B74705">
              <w:rPr>
                <w:rFonts w:ascii="Times New Roman" w:hAnsi="Times New Roman" w:cs="Times New Roman"/>
                <w:sz w:val="24"/>
                <w:szCs w:val="24"/>
              </w:rPr>
              <w:t>ккал/час/м</w:t>
            </w:r>
            <w:r w:rsidRPr="00B74705">
              <w:rPr>
                <w:rFonts w:ascii="Times New Roman" w:hAnsi="Times New Roman" w:cs="Times New Roman"/>
                <w:sz w:val="24"/>
                <w:szCs w:val="24"/>
                <w:vertAlign w:val="superscript"/>
              </w:rPr>
              <w:t>2</w:t>
            </w:r>
            <w:r w:rsidRPr="00B74705">
              <w:rPr>
                <w:rFonts w:ascii="Times New Roman" w:hAnsi="Times New Roman" w:cs="Times New Roman"/>
                <w:sz w:val="24"/>
                <w:szCs w:val="24"/>
              </w:rPr>
              <w:t xml:space="preserve"> (Вт/м)</w:t>
            </w:r>
          </w:p>
        </w:tc>
      </w:tr>
      <w:tr w:rsidR="00B74705" w:rsidRPr="00B74705" w:rsidTr="00123DF8">
        <w:tc>
          <w:tcPr>
            <w:tcW w:w="2500" w:type="pct"/>
          </w:tcPr>
          <w:p w:rsidR="00B74705" w:rsidRPr="00B74705" w:rsidRDefault="00B74705" w:rsidP="00123DF8">
            <w:pPr>
              <w:rPr>
                <w:rFonts w:ascii="Times New Roman" w:hAnsi="Times New Roman" w:cs="Times New Roman"/>
                <w:sz w:val="24"/>
                <w:szCs w:val="24"/>
              </w:rPr>
            </w:pPr>
            <w:r w:rsidRPr="00B74705">
              <w:rPr>
                <w:rFonts w:ascii="Times New Roman" w:hAnsi="Times New Roman" w:cs="Times New Roman"/>
                <w:sz w:val="24"/>
                <w:szCs w:val="24"/>
              </w:rPr>
              <w:t>Максимальный часовой расход тепла на отопление жилых зданий</w:t>
            </w:r>
          </w:p>
        </w:tc>
        <w:tc>
          <w:tcPr>
            <w:tcW w:w="2500" w:type="pct"/>
            <w:vAlign w:val="center"/>
          </w:tcPr>
          <w:p w:rsidR="00B74705" w:rsidRPr="00B74705" w:rsidRDefault="00B74705" w:rsidP="00123DF8">
            <w:pPr>
              <w:jc w:val="center"/>
              <w:rPr>
                <w:rFonts w:ascii="Times New Roman" w:hAnsi="Times New Roman" w:cs="Times New Roman"/>
                <w:sz w:val="24"/>
                <w:szCs w:val="24"/>
              </w:rPr>
            </w:pPr>
            <w:r w:rsidRPr="00B74705">
              <w:rPr>
                <w:rFonts w:ascii="Times New Roman" w:hAnsi="Times New Roman" w:cs="Times New Roman"/>
                <w:sz w:val="24"/>
                <w:szCs w:val="24"/>
              </w:rPr>
              <w:t>85,00 (98,00)</w:t>
            </w:r>
          </w:p>
        </w:tc>
      </w:tr>
      <w:tr w:rsidR="00B74705" w:rsidRPr="00B74705" w:rsidTr="00123DF8">
        <w:tc>
          <w:tcPr>
            <w:tcW w:w="2500" w:type="pct"/>
          </w:tcPr>
          <w:p w:rsidR="00B74705" w:rsidRPr="00B74705" w:rsidRDefault="00B74705" w:rsidP="00123DF8">
            <w:pPr>
              <w:rPr>
                <w:rFonts w:ascii="Times New Roman" w:hAnsi="Times New Roman" w:cs="Times New Roman"/>
                <w:sz w:val="24"/>
                <w:szCs w:val="24"/>
              </w:rPr>
            </w:pPr>
            <w:r w:rsidRPr="00B74705">
              <w:rPr>
                <w:rFonts w:ascii="Times New Roman" w:hAnsi="Times New Roman" w:cs="Times New Roman"/>
                <w:sz w:val="24"/>
                <w:szCs w:val="24"/>
              </w:rPr>
              <w:t>Максимальный часовой расход тепла на отопление общественных зданий</w:t>
            </w:r>
          </w:p>
        </w:tc>
        <w:tc>
          <w:tcPr>
            <w:tcW w:w="2500" w:type="pct"/>
            <w:vAlign w:val="center"/>
          </w:tcPr>
          <w:p w:rsidR="00B74705" w:rsidRPr="00B74705" w:rsidRDefault="00B74705" w:rsidP="00123DF8">
            <w:pPr>
              <w:jc w:val="center"/>
              <w:rPr>
                <w:rFonts w:ascii="Times New Roman" w:hAnsi="Times New Roman" w:cs="Times New Roman"/>
                <w:sz w:val="24"/>
                <w:szCs w:val="24"/>
              </w:rPr>
            </w:pPr>
            <w:r w:rsidRPr="00B74705">
              <w:rPr>
                <w:rFonts w:ascii="Times New Roman" w:hAnsi="Times New Roman" w:cs="Times New Roman"/>
                <w:sz w:val="24"/>
                <w:szCs w:val="24"/>
              </w:rPr>
              <w:t>40,70 (47,30)</w:t>
            </w:r>
          </w:p>
        </w:tc>
      </w:tr>
      <w:tr w:rsidR="00B74705" w:rsidRPr="00B74705" w:rsidTr="00123DF8">
        <w:tc>
          <w:tcPr>
            <w:tcW w:w="2500" w:type="pct"/>
          </w:tcPr>
          <w:p w:rsidR="00B74705" w:rsidRPr="00B74705" w:rsidRDefault="00B74705" w:rsidP="00123DF8">
            <w:pPr>
              <w:rPr>
                <w:rFonts w:ascii="Times New Roman" w:hAnsi="Times New Roman" w:cs="Times New Roman"/>
                <w:sz w:val="24"/>
                <w:szCs w:val="24"/>
              </w:rPr>
            </w:pPr>
            <w:r w:rsidRPr="00B74705">
              <w:rPr>
                <w:rFonts w:ascii="Times New Roman" w:hAnsi="Times New Roman" w:cs="Times New Roman"/>
                <w:sz w:val="24"/>
                <w:szCs w:val="24"/>
              </w:rPr>
              <w:t>Максимальный часовой расход тепла на вентиляцию жилых зданий</w:t>
            </w:r>
          </w:p>
        </w:tc>
        <w:tc>
          <w:tcPr>
            <w:tcW w:w="2500" w:type="pct"/>
            <w:vAlign w:val="center"/>
          </w:tcPr>
          <w:p w:rsidR="00B74705" w:rsidRPr="00B74705" w:rsidRDefault="00B74705" w:rsidP="00123DF8">
            <w:pPr>
              <w:jc w:val="center"/>
              <w:rPr>
                <w:rFonts w:ascii="Times New Roman" w:hAnsi="Times New Roman" w:cs="Times New Roman"/>
                <w:sz w:val="24"/>
                <w:szCs w:val="24"/>
              </w:rPr>
            </w:pPr>
            <w:r w:rsidRPr="00B74705">
              <w:rPr>
                <w:rFonts w:ascii="Times New Roman" w:hAnsi="Times New Roman" w:cs="Times New Roman"/>
                <w:sz w:val="24"/>
                <w:szCs w:val="24"/>
              </w:rPr>
              <w:t>54,86 (63,79)</w:t>
            </w:r>
          </w:p>
        </w:tc>
      </w:tr>
      <w:tr w:rsidR="00B74705" w:rsidRPr="00B74705" w:rsidTr="00123DF8">
        <w:tc>
          <w:tcPr>
            <w:tcW w:w="2500" w:type="pct"/>
          </w:tcPr>
          <w:p w:rsidR="00B74705" w:rsidRPr="00B74705" w:rsidRDefault="00B74705" w:rsidP="00123DF8">
            <w:pPr>
              <w:rPr>
                <w:rFonts w:ascii="Times New Roman" w:hAnsi="Times New Roman" w:cs="Times New Roman"/>
                <w:sz w:val="24"/>
                <w:szCs w:val="24"/>
              </w:rPr>
            </w:pPr>
            <w:r w:rsidRPr="00B74705">
              <w:rPr>
                <w:rFonts w:ascii="Times New Roman" w:hAnsi="Times New Roman" w:cs="Times New Roman"/>
                <w:sz w:val="24"/>
                <w:szCs w:val="24"/>
              </w:rPr>
              <w:t>Среднечасовой расход тепла за отопительный период на горячее водоснабжение жилых и общественных зданий</w:t>
            </w:r>
          </w:p>
        </w:tc>
        <w:tc>
          <w:tcPr>
            <w:tcW w:w="2500" w:type="pct"/>
            <w:vAlign w:val="center"/>
          </w:tcPr>
          <w:p w:rsidR="00B74705" w:rsidRPr="00B74705" w:rsidRDefault="00B74705" w:rsidP="00123DF8">
            <w:pPr>
              <w:jc w:val="center"/>
              <w:rPr>
                <w:rFonts w:ascii="Times New Roman" w:hAnsi="Times New Roman" w:cs="Times New Roman"/>
                <w:sz w:val="24"/>
                <w:szCs w:val="24"/>
              </w:rPr>
            </w:pPr>
            <w:r w:rsidRPr="00B74705">
              <w:rPr>
                <w:rFonts w:ascii="Times New Roman" w:hAnsi="Times New Roman" w:cs="Times New Roman"/>
                <w:sz w:val="24"/>
                <w:szCs w:val="24"/>
              </w:rPr>
              <w:t>14,00 (16,27)</w:t>
            </w:r>
          </w:p>
        </w:tc>
      </w:tr>
      <w:tr w:rsidR="00B74705" w:rsidRPr="00B74705" w:rsidTr="00123DF8">
        <w:tc>
          <w:tcPr>
            <w:tcW w:w="2500" w:type="pct"/>
          </w:tcPr>
          <w:p w:rsidR="00B74705" w:rsidRPr="00B74705" w:rsidRDefault="00B74705" w:rsidP="00123DF8">
            <w:pPr>
              <w:rPr>
                <w:rFonts w:ascii="Times New Roman" w:hAnsi="Times New Roman" w:cs="Times New Roman"/>
                <w:sz w:val="24"/>
                <w:szCs w:val="24"/>
              </w:rPr>
            </w:pPr>
            <w:r w:rsidRPr="00B74705">
              <w:rPr>
                <w:rFonts w:ascii="Times New Roman" w:hAnsi="Times New Roman" w:cs="Times New Roman"/>
                <w:sz w:val="24"/>
                <w:szCs w:val="24"/>
              </w:rPr>
              <w:t>Комплексный показатель расхода тепла в жилищно-коммунальном секторе</w:t>
            </w:r>
          </w:p>
        </w:tc>
        <w:tc>
          <w:tcPr>
            <w:tcW w:w="2500" w:type="pct"/>
            <w:vAlign w:val="center"/>
          </w:tcPr>
          <w:p w:rsidR="00B74705" w:rsidRPr="00B74705" w:rsidRDefault="00B74705" w:rsidP="00123DF8">
            <w:pPr>
              <w:jc w:val="center"/>
              <w:rPr>
                <w:rFonts w:ascii="Times New Roman" w:hAnsi="Times New Roman" w:cs="Times New Roman"/>
                <w:sz w:val="24"/>
                <w:szCs w:val="24"/>
              </w:rPr>
            </w:pPr>
            <w:r w:rsidRPr="00B74705">
              <w:rPr>
                <w:rFonts w:ascii="Times New Roman" w:hAnsi="Times New Roman" w:cs="Times New Roman"/>
                <w:sz w:val="24"/>
                <w:szCs w:val="24"/>
              </w:rPr>
              <w:t>194,60 (225,33)</w:t>
            </w:r>
          </w:p>
        </w:tc>
      </w:tr>
    </w:tbl>
    <w:p w:rsidR="00B74705" w:rsidRPr="00B74705" w:rsidRDefault="00B74705" w:rsidP="00B74705">
      <w:pPr>
        <w:pStyle w:val="Default"/>
        <w:ind w:firstLine="567"/>
        <w:rPr>
          <w:rFonts w:ascii="Times New Roman" w:hAnsi="Times New Roman" w:cs="Times New Roman"/>
        </w:rPr>
      </w:pP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11.5.5.</w:t>
      </w:r>
      <w:r w:rsidRPr="00B74705">
        <w:rPr>
          <w:rFonts w:ascii="Times New Roman" w:hAnsi="Times New Roman" w:cs="Times New Roman"/>
          <w:b/>
        </w:rPr>
        <w:t xml:space="preserve"> </w:t>
      </w:r>
      <w:r w:rsidRPr="00B74705">
        <w:rPr>
          <w:rFonts w:ascii="Times New Roman" w:hAnsi="Times New Roman" w:cs="Times New Roman"/>
        </w:rPr>
        <w:t xml:space="preserve">Теплоснабжение жилой и общественной застройки на территориях и </w:t>
      </w:r>
      <w:r w:rsidR="00123DF8">
        <w:rPr>
          <w:rFonts w:ascii="Times New Roman" w:hAnsi="Times New Roman" w:cs="Times New Roman"/>
        </w:rPr>
        <w:t>сельских</w:t>
      </w:r>
      <w:r w:rsidRPr="00B74705">
        <w:rPr>
          <w:rFonts w:ascii="Times New Roman" w:hAnsi="Times New Roman" w:cs="Times New Roman"/>
        </w:rPr>
        <w:t xml:space="preserve"> поселений следует предусматривать: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централизованное - от котельных, крупных и малых тепловых электростанций (ТЭЦ, ТЭС);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децентрализованное - от автономных, крышных котельных, квартирных </w:t>
      </w:r>
      <w:proofErr w:type="spellStart"/>
      <w:r w:rsidRPr="00B74705">
        <w:rPr>
          <w:rFonts w:ascii="Times New Roman" w:hAnsi="Times New Roman" w:cs="Times New Roman"/>
        </w:rPr>
        <w:t>теплогенераторов</w:t>
      </w:r>
      <w:proofErr w:type="spellEnd"/>
      <w:r w:rsidRPr="00B74705">
        <w:rPr>
          <w:rFonts w:ascii="Times New Roman" w:hAnsi="Times New Roman" w:cs="Times New Roman"/>
        </w:rPr>
        <w:t xml:space="preserve">.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11.5.6.</w:t>
      </w:r>
      <w:r w:rsidRPr="00B74705">
        <w:rPr>
          <w:rFonts w:ascii="Times New Roman" w:hAnsi="Times New Roman" w:cs="Times New Roman"/>
          <w:b/>
        </w:rPr>
        <w:t xml:space="preserve"> </w:t>
      </w:r>
      <w:r w:rsidRPr="00B74705">
        <w:rPr>
          <w:rFonts w:ascii="Times New Roman" w:hAnsi="Times New Roman" w:cs="Times New Roman"/>
        </w:rPr>
        <w:t xml:space="preserve">Выбор системы теплоснабжения районов новой застройки должен производиться на основе технико-экономического сравнения вариантов.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11.5.7.</w:t>
      </w:r>
      <w:r w:rsidRPr="00B74705">
        <w:rPr>
          <w:rFonts w:ascii="Times New Roman" w:hAnsi="Times New Roman" w:cs="Times New Roman"/>
          <w:b/>
        </w:rPr>
        <w:t xml:space="preserve"> </w:t>
      </w:r>
      <w:r w:rsidRPr="00B74705">
        <w:rPr>
          <w:rFonts w:ascii="Times New Roman" w:hAnsi="Times New Roman" w:cs="Times New Roman"/>
        </w:rPr>
        <w:t xml:space="preserve">При отсутствии схемы теплоснабжения на территориях одно-, двухэтажной жилой застройки с плотностью населения 40 чел./га и выше и в сельских поселениях системы централизованного теплоснабжения допускается предусматривать от котельных на группу жилых и общественных зданий.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11.5.8.</w:t>
      </w:r>
      <w:r w:rsidRPr="00B74705">
        <w:rPr>
          <w:rFonts w:ascii="Times New Roman" w:hAnsi="Times New Roman" w:cs="Times New Roman"/>
          <w:b/>
        </w:rPr>
        <w:t xml:space="preserve"> </w:t>
      </w:r>
      <w:r w:rsidRPr="00B74705">
        <w:rPr>
          <w:rFonts w:ascii="Times New Roman" w:hAnsi="Times New Roman" w:cs="Times New Roman"/>
        </w:rPr>
        <w:t xml:space="preserve">Для отдельно стоящих объектов могут быть оборудованы индивидуальные котельные (отдельно стоящие, встроенные, пристроенные и котлы наружного размещения).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Принятая к разработке в проекте схема теплоснабжения должна обеспечивать: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нормативный уровень </w:t>
      </w:r>
      <w:proofErr w:type="spellStart"/>
      <w:r w:rsidRPr="00B74705">
        <w:rPr>
          <w:rFonts w:ascii="Times New Roman" w:hAnsi="Times New Roman" w:cs="Times New Roman"/>
        </w:rPr>
        <w:t>теплоэнергосбережения</w:t>
      </w:r>
      <w:proofErr w:type="spellEnd"/>
      <w:r w:rsidRPr="00B74705">
        <w:rPr>
          <w:rFonts w:ascii="Times New Roman" w:hAnsi="Times New Roman" w:cs="Times New Roman"/>
        </w:rPr>
        <w:t xml:space="preserve">;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нормативный уровень надежности согласно требованиям СНиП 41-02-2003;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требования экологической безопасности;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 безопасность эксплуатации.</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11.5.9.</w:t>
      </w:r>
      <w:r w:rsidRPr="00B74705">
        <w:rPr>
          <w:rFonts w:ascii="Times New Roman" w:hAnsi="Times New Roman" w:cs="Times New Roman"/>
          <w:b/>
        </w:rPr>
        <w:t xml:space="preserve"> </w:t>
      </w:r>
      <w:r w:rsidRPr="00B74705">
        <w:rPr>
          <w:rFonts w:ascii="Times New Roman" w:hAnsi="Times New Roman" w:cs="Times New Roman"/>
        </w:rPr>
        <w:t xml:space="preserve">Размещение централизованных источников теплоснабжения на территориях городских округов и поселений производится, как правило, в коммунально-складских и производственных зонах, по возможности в центре тепловых нагрузок.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11.5.10.</w:t>
      </w:r>
      <w:r w:rsidRPr="00B74705">
        <w:rPr>
          <w:rFonts w:ascii="Times New Roman" w:hAnsi="Times New Roman" w:cs="Times New Roman"/>
          <w:b/>
        </w:rPr>
        <w:t xml:space="preserve"> </w:t>
      </w:r>
      <w:r w:rsidRPr="00B74705">
        <w:rPr>
          <w:rFonts w:ascii="Times New Roman" w:hAnsi="Times New Roman" w:cs="Times New Roman"/>
        </w:rPr>
        <w:t xml:space="preserve">Размещение источников теплоснабжения, тепловых пунктов в жилой застройке должно быть обосновано акустическими расчетами с мероприятиями по достижению нормативных уровней шума и вибрации по СНиП 41-02-2003, СНиП 2.07.01-89*, СНиП 41-01-2003.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11.5.11.</w:t>
      </w:r>
      <w:r w:rsidRPr="00B74705">
        <w:rPr>
          <w:rFonts w:ascii="Times New Roman" w:hAnsi="Times New Roman" w:cs="Times New Roman"/>
          <w:b/>
        </w:rPr>
        <w:t xml:space="preserve"> </w:t>
      </w:r>
      <w:r w:rsidRPr="00B74705">
        <w:rPr>
          <w:rFonts w:ascii="Times New Roman" w:hAnsi="Times New Roman" w:cs="Times New Roman"/>
        </w:rPr>
        <w:t>Для жилой застройки и нежилых зон следует применять раздельные тепловые сети, идущие непосредственно от источника теплоснабжения.</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11.5.12.</w:t>
      </w:r>
      <w:r w:rsidRPr="00B74705">
        <w:rPr>
          <w:rFonts w:ascii="Times New Roman" w:hAnsi="Times New Roman" w:cs="Times New Roman"/>
          <w:b/>
        </w:rPr>
        <w:t xml:space="preserve"> </w:t>
      </w:r>
      <w:r w:rsidRPr="00B74705">
        <w:rPr>
          <w:rFonts w:ascii="Times New Roman" w:hAnsi="Times New Roman" w:cs="Times New Roman"/>
        </w:rPr>
        <w:t xml:space="preserve">Размеры санитарно-защитных зон от источников теплоснабжения устанавливаются: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 от тепловых электростанций (ТЭС) эквивалентной электрической мощностью 600 мВт и выше:</w:t>
      </w:r>
    </w:p>
    <w:p w:rsidR="00B74705" w:rsidRPr="00B74705" w:rsidRDefault="00B74705" w:rsidP="00123DF8">
      <w:pPr>
        <w:pStyle w:val="Default"/>
        <w:ind w:firstLine="993"/>
        <w:rPr>
          <w:rFonts w:ascii="Times New Roman" w:hAnsi="Times New Roman" w:cs="Times New Roman"/>
        </w:rPr>
      </w:pPr>
      <w:r w:rsidRPr="00B74705">
        <w:rPr>
          <w:rFonts w:ascii="Times New Roman" w:hAnsi="Times New Roman" w:cs="Times New Roman"/>
        </w:rPr>
        <w:t xml:space="preserve">- работающих на угольном и мазутном топливе - 1000 м; </w:t>
      </w:r>
    </w:p>
    <w:p w:rsidR="00B74705" w:rsidRPr="00B74705" w:rsidRDefault="00B74705" w:rsidP="00123DF8">
      <w:pPr>
        <w:pStyle w:val="Default"/>
        <w:ind w:firstLine="993"/>
        <w:rPr>
          <w:rFonts w:ascii="Times New Roman" w:hAnsi="Times New Roman" w:cs="Times New Roman"/>
        </w:rPr>
      </w:pPr>
      <w:r w:rsidRPr="00B74705">
        <w:rPr>
          <w:rFonts w:ascii="Times New Roman" w:hAnsi="Times New Roman" w:cs="Times New Roman"/>
        </w:rPr>
        <w:t xml:space="preserve">- работающих на газовом и газо-мазутном топливе - 500 м;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-от ТЭЦ и районных котельных тепловой мощностью 200 Гкал и выше: </w:t>
      </w:r>
    </w:p>
    <w:p w:rsidR="00B74705" w:rsidRPr="00B74705" w:rsidRDefault="00B74705" w:rsidP="00123DF8">
      <w:pPr>
        <w:pStyle w:val="Default"/>
        <w:ind w:firstLine="993"/>
        <w:rPr>
          <w:rFonts w:ascii="Times New Roman" w:hAnsi="Times New Roman" w:cs="Times New Roman"/>
        </w:rPr>
      </w:pPr>
      <w:r w:rsidRPr="00B74705">
        <w:rPr>
          <w:rFonts w:ascii="Times New Roman" w:hAnsi="Times New Roman" w:cs="Times New Roman"/>
        </w:rPr>
        <w:t xml:space="preserve">- работающих на угольном и мазутном топливе - 500 м; </w:t>
      </w:r>
    </w:p>
    <w:p w:rsidR="00B74705" w:rsidRPr="00B74705" w:rsidRDefault="00B74705" w:rsidP="00123DF8">
      <w:pPr>
        <w:pStyle w:val="Default"/>
        <w:ind w:firstLine="993"/>
        <w:rPr>
          <w:rFonts w:ascii="Times New Roman" w:hAnsi="Times New Roman" w:cs="Times New Roman"/>
        </w:rPr>
      </w:pPr>
      <w:r w:rsidRPr="00B74705">
        <w:rPr>
          <w:rFonts w:ascii="Times New Roman" w:hAnsi="Times New Roman" w:cs="Times New Roman"/>
        </w:rPr>
        <w:t xml:space="preserve">- работающих на газовом и газо-мазутном топливе - 300 м;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 xml:space="preserve">- от </w:t>
      </w:r>
      <w:proofErr w:type="spellStart"/>
      <w:r w:rsidRPr="00B74705">
        <w:rPr>
          <w:rFonts w:ascii="Times New Roman" w:hAnsi="Times New Roman" w:cs="Times New Roman"/>
        </w:rPr>
        <w:t>золоотвалов</w:t>
      </w:r>
      <w:proofErr w:type="spellEnd"/>
      <w:r w:rsidRPr="00B74705">
        <w:rPr>
          <w:rFonts w:ascii="Times New Roman" w:hAnsi="Times New Roman" w:cs="Times New Roman"/>
        </w:rPr>
        <w:t xml:space="preserve"> тепловых электростанций – не менее 300 м с осуществлением древесно-кустарниковых посадок по периметру </w:t>
      </w:r>
      <w:proofErr w:type="spellStart"/>
      <w:r w:rsidRPr="00B74705">
        <w:rPr>
          <w:rFonts w:ascii="Times New Roman" w:hAnsi="Times New Roman" w:cs="Times New Roman"/>
        </w:rPr>
        <w:t>золоотвала</w:t>
      </w:r>
      <w:proofErr w:type="spellEnd"/>
      <w:r w:rsidRPr="00B74705">
        <w:rPr>
          <w:rFonts w:ascii="Times New Roman" w:hAnsi="Times New Roman" w:cs="Times New Roman"/>
        </w:rPr>
        <w:t>.</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11.5.13.</w:t>
      </w:r>
      <w:r w:rsidRPr="00B74705">
        <w:rPr>
          <w:rFonts w:ascii="Times New Roman" w:hAnsi="Times New Roman" w:cs="Times New Roman"/>
          <w:b/>
        </w:rPr>
        <w:t xml:space="preserve"> </w:t>
      </w:r>
      <w:r w:rsidRPr="00B74705">
        <w:rPr>
          <w:rFonts w:ascii="Times New Roman" w:hAnsi="Times New Roman" w:cs="Times New Roman"/>
        </w:rPr>
        <w:t>При установлении минимальной санитарно-защитной зоны от всех типов котельных тепловой мощностью менее 200 Гкал, работающих на твердом, жидком и газообразном топливе, необходимо определение расчетной концентрации в приземном слое и по вертикали с учетом высоты жилых зданий в зоне максимального загрязнения атмосферного воздуха от котельной (10-40 высот трубы котельной). При наличии в зоне максимального загрязнения от котельных жилых зданий повышенной этажности высота дымовой трубы должна быть как минимум 1,5 м выше конька крыши самого высокого жилого здания.</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11.5.14.</w:t>
      </w:r>
      <w:r w:rsidRPr="00B74705">
        <w:rPr>
          <w:rFonts w:ascii="Times New Roman" w:hAnsi="Times New Roman" w:cs="Times New Roman"/>
          <w:b/>
        </w:rPr>
        <w:t xml:space="preserve"> </w:t>
      </w:r>
      <w:r w:rsidRPr="00B74705">
        <w:rPr>
          <w:rFonts w:ascii="Times New Roman" w:hAnsi="Times New Roman" w:cs="Times New Roman"/>
        </w:rPr>
        <w:t xml:space="preserve">Отдельно стоящие котельные используются для обслуживания группы зданий.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Индивидуальные и крышные котельные используются для обслуживания одного здания или сооружения.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Индивидуальные котельные могут быть отдельно стоящими, встроенными и пристроенными.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11.5.15.</w:t>
      </w:r>
      <w:r w:rsidRPr="00B74705">
        <w:rPr>
          <w:rFonts w:ascii="Times New Roman" w:hAnsi="Times New Roman" w:cs="Times New Roman"/>
          <w:b/>
        </w:rPr>
        <w:t xml:space="preserve"> </w:t>
      </w:r>
      <w:r w:rsidRPr="00B74705">
        <w:rPr>
          <w:rFonts w:ascii="Times New Roman" w:hAnsi="Times New Roman" w:cs="Times New Roman"/>
        </w:rPr>
        <w:t>Крышные, пристроенные и отдельно стоящие котельные на территории жилой застройки размещаются в соответствии с требованиями к санитарно-защитным зонам.</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11.5.16. Не допускается размещение:</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ab/>
        <w:t>- котельных, встроенных в многоквартирные жилые здания;</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 пристроенных котельных, непосредственно примыкающих к жилым зданиям со стороны входных подъездов, и участков стен с оконными проемами, где расстояние до ближайшего окна жилого помещения от внешней стены котельной по горизонтали менее 4м, от перекрытия котельной по вертикали – менее 8м;</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 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11.5.17. Земельные участки для размещения котельных выбираются в соответствии со схемой теплоснабжения, проектами планировки городских округов и поселений, генеральными планами предприятий.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11.5.18. Размеры земельных участков для отдельно стоящих котельных, размещаемых в районах жилой застройки, следует принимать по таблице 84.</w:t>
      </w:r>
    </w:p>
    <w:p w:rsidR="00B74705" w:rsidRPr="00B74705" w:rsidRDefault="00B74705" w:rsidP="00B74705">
      <w:pPr>
        <w:ind w:firstLine="567"/>
        <w:jc w:val="right"/>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9</w:t>
      </w:r>
      <w:r w:rsidRPr="00B74705">
        <w:rPr>
          <w:rFonts w:ascii="Times New Roman" w:hAnsi="Times New Roman" w:cs="Times New Roman"/>
        </w:rPr>
        <w:t>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42"/>
        <w:gridCol w:w="2689"/>
        <w:gridCol w:w="2531"/>
      </w:tblGrid>
      <w:tr w:rsidR="00B74705" w:rsidRPr="00B74705" w:rsidTr="00123DF8">
        <w:trPr>
          <w:trHeight w:val="863"/>
        </w:trPr>
        <w:tc>
          <w:tcPr>
            <w:tcW w:w="2529" w:type="pct"/>
            <w:vMerge w:val="restart"/>
          </w:tcPr>
          <w:p w:rsidR="00B74705" w:rsidRPr="00B74705" w:rsidRDefault="00B74705" w:rsidP="00123DF8">
            <w:pPr>
              <w:pStyle w:val="Default"/>
              <w:rPr>
                <w:rFonts w:ascii="Times New Roman" w:hAnsi="Times New Roman" w:cs="Times New Roman"/>
              </w:rPr>
            </w:pPr>
            <w:proofErr w:type="spellStart"/>
            <w:r w:rsidRPr="00B74705">
              <w:rPr>
                <w:rFonts w:ascii="Times New Roman" w:hAnsi="Times New Roman" w:cs="Times New Roman"/>
              </w:rPr>
              <w:t>Теплопроизводительность</w:t>
            </w:r>
            <w:proofErr w:type="spellEnd"/>
            <w:r w:rsidRPr="00B74705">
              <w:rPr>
                <w:rFonts w:ascii="Times New Roman" w:hAnsi="Times New Roman" w:cs="Times New Roman"/>
              </w:rPr>
              <w:t xml:space="preserve"> котельных, Гкал/ч (МВт) </w:t>
            </w:r>
          </w:p>
        </w:tc>
        <w:tc>
          <w:tcPr>
            <w:tcW w:w="2471" w:type="pct"/>
            <w:gridSpan w:val="2"/>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Размеры земельных участков, га, котельных, работающих </w:t>
            </w:r>
          </w:p>
        </w:tc>
      </w:tr>
      <w:tr w:rsidR="00B74705" w:rsidRPr="00B74705" w:rsidTr="00123DF8">
        <w:trPr>
          <w:trHeight w:val="489"/>
        </w:trPr>
        <w:tc>
          <w:tcPr>
            <w:tcW w:w="2529" w:type="pct"/>
            <w:vMerge/>
          </w:tcPr>
          <w:p w:rsidR="00B74705" w:rsidRPr="00B74705" w:rsidRDefault="00B74705" w:rsidP="00123DF8">
            <w:pPr>
              <w:pStyle w:val="Default"/>
              <w:rPr>
                <w:rFonts w:ascii="Times New Roman" w:hAnsi="Times New Roman" w:cs="Times New Roman"/>
              </w:rPr>
            </w:pPr>
          </w:p>
        </w:tc>
        <w:tc>
          <w:tcPr>
            <w:tcW w:w="1273"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на твердом топливе</w:t>
            </w:r>
          </w:p>
        </w:tc>
        <w:tc>
          <w:tcPr>
            <w:tcW w:w="1198"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на </w:t>
            </w:r>
            <w:proofErr w:type="spellStart"/>
            <w:r w:rsidRPr="00B74705">
              <w:rPr>
                <w:rFonts w:ascii="Times New Roman" w:hAnsi="Times New Roman" w:cs="Times New Roman"/>
              </w:rPr>
              <w:t>газомазутном</w:t>
            </w:r>
            <w:proofErr w:type="spellEnd"/>
            <w:r w:rsidRPr="00B74705">
              <w:rPr>
                <w:rFonts w:ascii="Times New Roman" w:hAnsi="Times New Roman" w:cs="Times New Roman"/>
              </w:rPr>
              <w:t xml:space="preserve"> топливе</w:t>
            </w:r>
          </w:p>
        </w:tc>
      </w:tr>
      <w:tr w:rsidR="00B74705" w:rsidRPr="00B74705" w:rsidTr="00123DF8">
        <w:trPr>
          <w:trHeight w:val="220"/>
        </w:trPr>
        <w:tc>
          <w:tcPr>
            <w:tcW w:w="2529"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до 5 </w:t>
            </w:r>
          </w:p>
        </w:tc>
        <w:tc>
          <w:tcPr>
            <w:tcW w:w="1273"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0,7 </w:t>
            </w:r>
          </w:p>
        </w:tc>
        <w:tc>
          <w:tcPr>
            <w:tcW w:w="1198"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0,7 </w:t>
            </w:r>
          </w:p>
        </w:tc>
      </w:tr>
      <w:tr w:rsidR="00B74705" w:rsidRPr="00B74705" w:rsidTr="00123DF8">
        <w:trPr>
          <w:trHeight w:val="220"/>
        </w:trPr>
        <w:tc>
          <w:tcPr>
            <w:tcW w:w="2529"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от 5 до 10 (от 6 до 12) </w:t>
            </w:r>
          </w:p>
        </w:tc>
        <w:tc>
          <w:tcPr>
            <w:tcW w:w="1273"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1,0 </w:t>
            </w:r>
          </w:p>
        </w:tc>
        <w:tc>
          <w:tcPr>
            <w:tcW w:w="1198"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1,0 </w:t>
            </w:r>
          </w:p>
        </w:tc>
      </w:tr>
      <w:tr w:rsidR="00B74705" w:rsidRPr="00B74705" w:rsidTr="00123DF8">
        <w:trPr>
          <w:trHeight w:val="220"/>
        </w:trPr>
        <w:tc>
          <w:tcPr>
            <w:tcW w:w="2529"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от 10 до 50 (от 12 до 58) </w:t>
            </w:r>
          </w:p>
        </w:tc>
        <w:tc>
          <w:tcPr>
            <w:tcW w:w="1273"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2,0 </w:t>
            </w:r>
          </w:p>
        </w:tc>
        <w:tc>
          <w:tcPr>
            <w:tcW w:w="1198"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1,5 </w:t>
            </w:r>
          </w:p>
        </w:tc>
      </w:tr>
      <w:tr w:rsidR="00B74705" w:rsidRPr="00B74705" w:rsidTr="00123DF8">
        <w:trPr>
          <w:trHeight w:val="220"/>
        </w:trPr>
        <w:tc>
          <w:tcPr>
            <w:tcW w:w="2529"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от 50 до 100 (от 58 до 116) </w:t>
            </w:r>
          </w:p>
        </w:tc>
        <w:tc>
          <w:tcPr>
            <w:tcW w:w="1273"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3,0 </w:t>
            </w:r>
          </w:p>
        </w:tc>
        <w:tc>
          <w:tcPr>
            <w:tcW w:w="1198"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2,5 </w:t>
            </w:r>
          </w:p>
        </w:tc>
      </w:tr>
      <w:tr w:rsidR="00B74705" w:rsidRPr="00B74705" w:rsidTr="00123DF8">
        <w:trPr>
          <w:trHeight w:val="220"/>
        </w:trPr>
        <w:tc>
          <w:tcPr>
            <w:tcW w:w="2529"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от 100 до 200 (от 116 до 233) </w:t>
            </w:r>
          </w:p>
        </w:tc>
        <w:tc>
          <w:tcPr>
            <w:tcW w:w="1273"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3,7 </w:t>
            </w:r>
          </w:p>
        </w:tc>
        <w:tc>
          <w:tcPr>
            <w:tcW w:w="1198"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3,0 </w:t>
            </w:r>
          </w:p>
        </w:tc>
      </w:tr>
      <w:tr w:rsidR="00B74705" w:rsidRPr="00B74705" w:rsidTr="00123DF8">
        <w:trPr>
          <w:trHeight w:val="220"/>
        </w:trPr>
        <w:tc>
          <w:tcPr>
            <w:tcW w:w="2529"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от 200 до 400 (от 233 до 466) </w:t>
            </w:r>
          </w:p>
        </w:tc>
        <w:tc>
          <w:tcPr>
            <w:tcW w:w="1273"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4,3 </w:t>
            </w:r>
          </w:p>
        </w:tc>
        <w:tc>
          <w:tcPr>
            <w:tcW w:w="1198"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3,5 </w:t>
            </w:r>
          </w:p>
        </w:tc>
      </w:tr>
    </w:tbl>
    <w:p w:rsidR="00B74705" w:rsidRPr="00B74705" w:rsidRDefault="00B74705" w:rsidP="00B74705">
      <w:pPr>
        <w:pStyle w:val="Default"/>
        <w:ind w:firstLine="567"/>
        <w:rPr>
          <w:rFonts w:ascii="Times New Roman" w:hAnsi="Times New Roman" w:cs="Times New Roman"/>
          <w:u w:val="single"/>
        </w:rPr>
      </w:pPr>
    </w:p>
    <w:p w:rsidR="00B74705" w:rsidRPr="00123DF8" w:rsidRDefault="00B74705" w:rsidP="00B74705">
      <w:pPr>
        <w:pStyle w:val="Default"/>
        <w:ind w:firstLine="567"/>
        <w:rPr>
          <w:rFonts w:ascii="Times New Roman" w:hAnsi="Times New Roman" w:cs="Times New Roman"/>
          <w:sz w:val="20"/>
        </w:rPr>
      </w:pPr>
      <w:r w:rsidRPr="00123DF8">
        <w:rPr>
          <w:rFonts w:ascii="Times New Roman" w:hAnsi="Times New Roman" w:cs="Times New Roman"/>
          <w:sz w:val="20"/>
          <w:u w:val="single"/>
        </w:rPr>
        <w:t>Примечания</w:t>
      </w:r>
      <w:r w:rsidRPr="00123DF8">
        <w:rPr>
          <w:rFonts w:ascii="Times New Roman" w:hAnsi="Times New Roman" w:cs="Times New Roman"/>
          <w:sz w:val="20"/>
        </w:rPr>
        <w:t xml:space="preserve">: </w:t>
      </w:r>
    </w:p>
    <w:p w:rsidR="00B74705" w:rsidRPr="00123DF8" w:rsidRDefault="00B74705" w:rsidP="00B74705">
      <w:pPr>
        <w:ind w:firstLine="567"/>
        <w:rPr>
          <w:rFonts w:ascii="Times New Roman" w:hAnsi="Times New Roman" w:cs="Times New Roman"/>
          <w:sz w:val="20"/>
        </w:rPr>
      </w:pPr>
      <w:r w:rsidRPr="00123DF8">
        <w:rPr>
          <w:rFonts w:ascii="Times New Roman" w:hAnsi="Times New Roman" w:cs="Times New Roman"/>
          <w:sz w:val="20"/>
        </w:rPr>
        <w:t xml:space="preserve">1. Размеры земельных участков отопительных котельных, обеспечивающих потребителей горячей водой с непосредственным </w:t>
      </w:r>
      <w:proofErr w:type="spellStart"/>
      <w:r w:rsidRPr="00123DF8">
        <w:rPr>
          <w:rFonts w:ascii="Times New Roman" w:hAnsi="Times New Roman" w:cs="Times New Roman"/>
          <w:sz w:val="20"/>
        </w:rPr>
        <w:t>водоразбором</w:t>
      </w:r>
      <w:proofErr w:type="spellEnd"/>
      <w:r w:rsidRPr="00123DF8">
        <w:rPr>
          <w:rFonts w:ascii="Times New Roman" w:hAnsi="Times New Roman" w:cs="Times New Roman"/>
          <w:sz w:val="20"/>
        </w:rPr>
        <w:t>, а также котельных, доставка топлива которым предусматривается по железной дороге, следует увеличивать на 20%.</w:t>
      </w:r>
    </w:p>
    <w:p w:rsidR="00B74705" w:rsidRDefault="00B74705" w:rsidP="00B74705">
      <w:pPr>
        <w:ind w:firstLine="567"/>
        <w:rPr>
          <w:rFonts w:ascii="Times New Roman" w:hAnsi="Times New Roman" w:cs="Times New Roman"/>
          <w:sz w:val="20"/>
        </w:rPr>
      </w:pPr>
      <w:r w:rsidRPr="00123DF8">
        <w:rPr>
          <w:rFonts w:ascii="Times New Roman" w:hAnsi="Times New Roman" w:cs="Times New Roman"/>
          <w:sz w:val="20"/>
        </w:rPr>
        <w:t xml:space="preserve">2. Размещение </w:t>
      </w:r>
      <w:proofErr w:type="spellStart"/>
      <w:r w:rsidRPr="00123DF8">
        <w:rPr>
          <w:rFonts w:ascii="Times New Roman" w:hAnsi="Times New Roman" w:cs="Times New Roman"/>
          <w:sz w:val="20"/>
        </w:rPr>
        <w:t>золошлакоотвалов</w:t>
      </w:r>
      <w:proofErr w:type="spellEnd"/>
      <w:r w:rsidRPr="00123DF8">
        <w:rPr>
          <w:rFonts w:ascii="Times New Roman" w:hAnsi="Times New Roman" w:cs="Times New Roman"/>
          <w:sz w:val="20"/>
        </w:rPr>
        <w:t xml:space="preserve"> следует предусматривать вне селитебной территории на непригодных для сельского хозяйства земельных участках. Условия размещения </w:t>
      </w:r>
      <w:proofErr w:type="spellStart"/>
      <w:r w:rsidRPr="00123DF8">
        <w:rPr>
          <w:rFonts w:ascii="Times New Roman" w:hAnsi="Times New Roman" w:cs="Times New Roman"/>
          <w:sz w:val="20"/>
        </w:rPr>
        <w:t>золошлакоотвалов</w:t>
      </w:r>
      <w:proofErr w:type="spellEnd"/>
      <w:r w:rsidRPr="00123DF8">
        <w:rPr>
          <w:rFonts w:ascii="Times New Roman" w:hAnsi="Times New Roman" w:cs="Times New Roman"/>
          <w:sz w:val="20"/>
        </w:rPr>
        <w:t xml:space="preserve"> и размеры площадок для них должны соответствовать требованиям СНиП 41-02-2003.</w:t>
      </w:r>
    </w:p>
    <w:p w:rsidR="00123DF8" w:rsidRPr="00123DF8" w:rsidRDefault="00123DF8" w:rsidP="00B74705">
      <w:pPr>
        <w:ind w:firstLine="567"/>
        <w:rPr>
          <w:rFonts w:ascii="Times New Roman" w:hAnsi="Times New Roman" w:cs="Times New Roman"/>
          <w:sz w:val="20"/>
        </w:rPr>
      </w:pP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11.5.19. Трассы и способы прокладки тепловых сетей следует предусматривать в соответствии с СП 18.13330.2011 "СНиП II-89-80", СНиП 41-02-2003, СП 42.13330.2011 "СНиП 2.07.01-89*", ВСН 11-94. </w:t>
      </w:r>
    </w:p>
    <w:p w:rsidR="00B74705" w:rsidRDefault="00B74705" w:rsidP="00B74705">
      <w:pPr>
        <w:ind w:firstLine="567"/>
        <w:rPr>
          <w:rFonts w:ascii="Times New Roman" w:hAnsi="Times New Roman" w:cs="Times New Roman"/>
        </w:rPr>
      </w:pPr>
      <w:r w:rsidRPr="00B74705">
        <w:rPr>
          <w:rFonts w:ascii="Times New Roman" w:hAnsi="Times New Roman" w:cs="Times New Roman"/>
        </w:rPr>
        <w:t>11.5.20. Размещение тепловых сетей производится в соответствии с требованиями раздела 14.10.</w:t>
      </w:r>
    </w:p>
    <w:p w:rsidR="00601251" w:rsidRPr="00B74705" w:rsidRDefault="00601251" w:rsidP="00B74705">
      <w:pPr>
        <w:ind w:firstLine="567"/>
        <w:rPr>
          <w:rFonts w:ascii="Times New Roman" w:hAnsi="Times New Roman" w:cs="Times New Roman"/>
        </w:rPr>
      </w:pPr>
    </w:p>
    <w:p w:rsidR="00601251" w:rsidRPr="00601251" w:rsidRDefault="00601251" w:rsidP="00601251">
      <w:pPr>
        <w:ind w:firstLine="567"/>
        <w:rPr>
          <w:rFonts w:ascii="Times New Roman" w:hAnsi="Times New Roman" w:cs="Times New Roman"/>
          <w:b/>
        </w:rPr>
      </w:pPr>
      <w:r w:rsidRPr="00601251">
        <w:rPr>
          <w:rFonts w:ascii="Times New Roman" w:hAnsi="Times New Roman" w:cs="Times New Roman"/>
          <w:b/>
        </w:rPr>
        <w:t>11.6. Водоснабжение</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11.6.1. Выбор схемы и системы водоснабжения следует производить с учетом особенностей </w:t>
      </w:r>
      <w:r>
        <w:rPr>
          <w:rFonts w:ascii="Times New Roman" w:hAnsi="Times New Roman" w:cs="Times New Roman"/>
        </w:rPr>
        <w:t>сельского</w:t>
      </w:r>
      <w:r w:rsidRPr="00601251">
        <w:rPr>
          <w:rFonts w:ascii="Times New Roman" w:hAnsi="Times New Roman" w:cs="Times New Roman"/>
        </w:rPr>
        <w:t xml:space="preserve"> поселени</w:t>
      </w:r>
      <w:r>
        <w:rPr>
          <w:rFonts w:ascii="Times New Roman" w:hAnsi="Times New Roman" w:cs="Times New Roman"/>
        </w:rPr>
        <w:t>я</w:t>
      </w:r>
      <w:r w:rsidRPr="00601251">
        <w:rPr>
          <w:rFonts w:ascii="Times New Roman" w:hAnsi="Times New Roman" w:cs="Times New Roman"/>
        </w:rPr>
        <w:t xml:space="preserve">, требуемых расходов воды на различных этапах их развития, источников водоснабжения, требований к напорам, качеству воды и обеспеченности ее подачи.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11.6.2. Расчет систем водоснабжения сельских поселений, в том числе выбор источников хозяйственно-питьевого и производственного водоснабжения, размещение водозаборных сооружений, а также определение расчетных расходов и др., следует производить в соответствии с требованиями СНиП 2.04.01-85*, СП 31.13330.2012, СанПиН 2.1.4.1074-01, СанПиН 2.1.4.1175-02.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11.6.3. При проектировании систем водоснабжения сельских поселений удельное среднесуточное (за год) водопотребление на хозяйственно-питьевые нужды населения следует принимать в соответствии с требованиями таблицы I приложения N 12 Республиканских нормативов градостроительного проектирования.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11.6.4. Расчетное среднесуточное водопотребление городских округов и поселений определяется как сумма расходов воды на хозяйственно-бытовые нужды и нужды промышленных предприятий с учетом расхода воды на поливку.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11.6.5. Расход воды на хозяйственно-бытовые нужды определяется с учетом расхода воды по отдельным объектам различных категорий потребителей в соответствии с нормами таблицы II приложения N 12 Республиканских нормативов градостроительного проектирования. Расчетные показатели применяются для предварительных расчетов объема водопотребления.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11.6.6. Расход воды на производственные нужды, а также наружное пожаротушение определяются в соответствии с требованиями СНиП 2.04.02-84*.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11.6.7. При проектировании систем водоснабжения в каждом конкретном случае необходимо учитывать возможность использования воды технического качества для полива зеленых насаждений.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11.6.8. Для ориентировочного учета прочих потребителей в расчет удельного показателя вводится позиция "неучтенные расходы".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11.6.9. 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11.6.10. В качестве источника водоснабжения следует рассматривать водотоки (реки, каналы), водоемы (озера, водохранилища, пруды), подземные воды (водоносные пласты, </w:t>
      </w:r>
      <w:proofErr w:type="spellStart"/>
      <w:r w:rsidRPr="00601251">
        <w:rPr>
          <w:rFonts w:ascii="Times New Roman" w:hAnsi="Times New Roman" w:cs="Times New Roman"/>
        </w:rPr>
        <w:t>подрусловые</w:t>
      </w:r>
      <w:proofErr w:type="spellEnd"/>
      <w:r w:rsidRPr="00601251">
        <w:rPr>
          <w:rFonts w:ascii="Times New Roman" w:hAnsi="Times New Roman" w:cs="Times New Roman"/>
        </w:rPr>
        <w:t xml:space="preserve"> и другие воды).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11.6.11. В качестве источника водоснабжения могут быть использованы наливные водохранилища с подводом к ним воды из естественных поверхностных источников. </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Примечание: 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11.6.12. Выбор схем и систем водоснабжения следует осуществлять в соответствии со СНиП 2.04.02-84*. Системы водоснабжения могут быть централизованными, нецентрализованными, локальными, оборотными.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Централизованная система водоснабжения населенных пунктов должна обеспечивать: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хозяйственно-питьевое водопотребление в жилых и общественных зданиях, нужды коммунально-бытовых предприятий;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хозяйственно-питьевое водопотребление на предприятиях;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тушение пожаров;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хозяйственно-питьевое водоснабжение в случае отключения водозаборных сооружений;</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 собственные нужды станций водоподготовки, промывку водопроводных и канализационных сетей и др.</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11.6.13. В сельских поселениях следует: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проектировать централизованные системы водоснабжения для перспективных населенных пунктов и сельскохозяйственных объектов;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предусматривать реконструкцию существующих водозаборных сооружений (водозаборных скважин, шахтных колодцев и др.) для сохраняемых на расчетный период сельских населенных пунктов;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рассматривать целесообразность устройства для поливки приусадебных участков отдельных сезонных водопроводов с использованием местных источников и оросительных систем, не пригодных в качестве источника хозяйственно-питьевого водоснабжения.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11.6.14. 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11.6.15. При проектировании новых и расширении существующих водозаборов должны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 </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11.6.16. Водозаборные сооружения следует проектировать с учетом перспективного развития водопотребления.</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11.6.17. В пределах санитарно-защитной полосы водоводов должны отсутствовать источники загрязнения почвы и грунтовых вод (уборные, помойные ямы, приемники мусора и др.).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11.6.18.Запрещается прокладка водоводов по территории свалок, полей ассенизации, полей фильтрации, полей орошения, кладбищ, скотомогильников, а также магистральных водоводов по территории промышленных и сельскохозяйственных предприятий.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11.6.19. Выбор площадок для строительства водопроводных сооружений, а также планировка и застройка их территорий должны выполняться в соответствии с требованиями разделов 10-11 и требованиями к зонам санитарной охраны.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Планировочные отметки площадок водопроводных сооружений, размещаемых на прибрежных участках водотоков и водоемов, должны приниматься не менее чем на 0,5 м выше расчетного максимального уровня воды.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11.6.20. Выбор, отвод и использование земель для магистральных водоводов осуществляется в соответствии с требованиями СН 456-73.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11.6.21. Размеры земельных участков для размещения колодцев магистральных подземных водоводов должны быть не более 3 x 3 м, камер переключения и запорной арматуры - не более 10 x 10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11.6.22. Размеры земельных участков для станций водоочистки в зависимости от их производительности, тыс. куб. м/</w:t>
      </w:r>
      <w:proofErr w:type="spellStart"/>
      <w:r w:rsidRPr="00601251">
        <w:rPr>
          <w:rFonts w:ascii="Times New Roman" w:hAnsi="Times New Roman" w:cs="Times New Roman"/>
        </w:rPr>
        <w:t>сут</w:t>
      </w:r>
      <w:proofErr w:type="spellEnd"/>
      <w:r w:rsidRPr="00601251">
        <w:rPr>
          <w:rFonts w:ascii="Times New Roman" w:hAnsi="Times New Roman" w:cs="Times New Roman"/>
        </w:rPr>
        <w:t xml:space="preserve">., следует принимать по проекту, но не более: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до 0,8 – 1 га;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свыше 0,8 до 12 - 2 га;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свыше 12 до 32 - 3 га;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свыше 32 до 80 - 4 га;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свыше 80 до 125 - 6 га;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свыше 125 до 250 - 12 га;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свыше 250 до 400 - 18 га; </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 свыше 400 до 800 - 24 га.</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11.6.23. Водопроводные сооружения должны иметь ограждения.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11.6.24. Для площадок станций водоподготовки, насосных станций, резервуаров и водонапорных башен с зонами санитарной охраны первого пояса следует принимать глухое ограждение высотой 2,5 м. Допускается предусматривать ограждение на высоту 2 м - глухое и на 0,5 м - из колючей проволоки или металлической сетки, при этом во всех случаях должна предусматриваться колючая проволока в 4 - 5 нитей на кронштейнах с внутренней стороны ограждения.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11.6.25. Примыкание к ограждению строений, кроме проходных и административно-бытовых зданий, не допускается.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11.6.26. В проектах хозяйственно-питьевых и объединенных производственно-питьевых водопроводов необходимо предусматривать зоны санитарной охраны.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11.6.27. Проект зоны санитарной охраны (далее - ЗСО)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ЗСО разрабатывается специально.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11.6.28. Зона санитарной охраны источника водоснабжения организуется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11.6.29.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11.6.30. Решение о возможности организации зон санитарной охраны принимается на стадии проекта планировки территории, когда выбирается источник водоснабжения. </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11.6.31. Границы зон санитарной охраны источников и сооружений водоснабжения, а также санитарно-защитной полосы водоводов устанавливаются в соответствии с приложением N 15 Республиканских нормативов градостроительного проектирования.</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11.6.32. Сооружения для забора поверхностных вод следует проектировать в соответствии с требованиями СНиП 2.04.02-84*, они должны: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обеспечивать забор из </w:t>
      </w:r>
      <w:proofErr w:type="spellStart"/>
      <w:r w:rsidRPr="00601251">
        <w:rPr>
          <w:rFonts w:ascii="Times New Roman" w:hAnsi="Times New Roman" w:cs="Times New Roman"/>
        </w:rPr>
        <w:t>водоисточника</w:t>
      </w:r>
      <w:proofErr w:type="spellEnd"/>
      <w:r w:rsidRPr="00601251">
        <w:rPr>
          <w:rFonts w:ascii="Times New Roman" w:hAnsi="Times New Roman" w:cs="Times New Roman"/>
        </w:rPr>
        <w:t xml:space="preserve"> расчетного расхода воды и подачу его потребителю;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защищать систему водоснабжения от биологических обрастаний и от попадания в нее наносов, сора, планктона, </w:t>
      </w:r>
      <w:proofErr w:type="spellStart"/>
      <w:r w:rsidRPr="00601251">
        <w:rPr>
          <w:rFonts w:ascii="Times New Roman" w:hAnsi="Times New Roman" w:cs="Times New Roman"/>
        </w:rPr>
        <w:t>шугольда</w:t>
      </w:r>
      <w:proofErr w:type="spellEnd"/>
      <w:r w:rsidRPr="00601251">
        <w:rPr>
          <w:rFonts w:ascii="Times New Roman" w:hAnsi="Times New Roman" w:cs="Times New Roman"/>
        </w:rPr>
        <w:t xml:space="preserve"> и др.;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на водоемах </w:t>
      </w:r>
      <w:proofErr w:type="spellStart"/>
      <w:r w:rsidRPr="00601251">
        <w:rPr>
          <w:rFonts w:ascii="Times New Roman" w:hAnsi="Times New Roman" w:cs="Times New Roman"/>
        </w:rPr>
        <w:t>рыбохозяйственного</w:t>
      </w:r>
      <w:proofErr w:type="spellEnd"/>
      <w:r w:rsidRPr="00601251">
        <w:rPr>
          <w:rFonts w:ascii="Times New Roman" w:hAnsi="Times New Roman" w:cs="Times New Roman"/>
        </w:rPr>
        <w:t xml:space="preserve"> значения удовлетворять требованиям органов охраны рыбных запасов. </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 xml:space="preserve">11.6.33. Не допускается размещать водоприемники водозаборов в пределах зон движения судов, плотов, в зоне отложения и жильного движения донных наносов, в местах зимовья и нереста рыб, на участке возможного разрушения берега, скопления плавника и водорослей, а также возникновения </w:t>
      </w:r>
      <w:proofErr w:type="spellStart"/>
      <w:r w:rsidRPr="00601251">
        <w:rPr>
          <w:rFonts w:ascii="Times New Roman" w:hAnsi="Times New Roman" w:cs="Times New Roman"/>
        </w:rPr>
        <w:t>шугозасоров</w:t>
      </w:r>
      <w:proofErr w:type="spellEnd"/>
      <w:r w:rsidRPr="00601251">
        <w:rPr>
          <w:rFonts w:ascii="Times New Roman" w:hAnsi="Times New Roman" w:cs="Times New Roman"/>
        </w:rPr>
        <w:t xml:space="preserve"> и заторов.</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11.6.34. На крупных озерах и водохранилищах водоприемники водозаборов следует размещать (с учетом ожидаемой переработки прилегающего берега и прибрежного склона):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за пределами прибойных зон при </w:t>
      </w:r>
      <w:proofErr w:type="spellStart"/>
      <w:r w:rsidRPr="00601251">
        <w:rPr>
          <w:rFonts w:ascii="Times New Roman" w:hAnsi="Times New Roman" w:cs="Times New Roman"/>
        </w:rPr>
        <w:t>наинизших</w:t>
      </w:r>
      <w:proofErr w:type="spellEnd"/>
      <w:r w:rsidRPr="00601251">
        <w:rPr>
          <w:rFonts w:ascii="Times New Roman" w:hAnsi="Times New Roman" w:cs="Times New Roman"/>
        </w:rPr>
        <w:t xml:space="preserve"> уровнях воды;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в местах, укрытых от волнения;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за пределами сосредоточенных течений, выходящих из прибойных зон.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а также стоянок судов, товарно-транспортных баз и складов на территории, обеспечивающей организацию зон санитарной охраны.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11.6.35. При использовании вод на хозяйственно-бытовые нужды должны проектироваться сооружения по водоподготовке, в том числе для осветления и обесцвечивания, обеззараживания, специальной обработки для удаления органических веществ, снижения интенсивности привкусов и запахов, стабилизационной обработки для защиты водопроводных труб и оборудования от коррозии и образования отложений, обезжелезивания, фторирования, очистки от марганца, фтора и сероводорода, умягчения воды.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11.6.36. Расчетные параметры сооружений водоподготовки следует устанавливать в зависимости от методов обработки воды и качества воды в источнике водоснабжения, назначения водопровода, производительности станции водоподготовки и местных условий на основании данных технологических изысканий и опыта эксплуатации сооружений, работающих в аналогичных условиях.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11.6.37. Коммуникации станций водоподготовки следует рассчитывать на возможность пропуска расхода воды на 20 - 30% больше расчетного. </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11.6.38. Сооружения водоподготовки следует располагать по естественному склону местности с учетом потерь напора в сооружениях, соединительных коммуникациях и измерительных устройствах.</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11.6.39. Минимальный свободный напор в водопроводной сети при максимальном хозяйственно-питьевом водопотреблении на вводе в здание над поверхностью земли должен быть не менее 10 м водяного столба.</w:t>
      </w:r>
    </w:p>
    <w:p w:rsidR="00601251" w:rsidRDefault="00601251" w:rsidP="00601251">
      <w:pPr>
        <w:pStyle w:val="a4"/>
        <w:ind w:firstLine="567"/>
      </w:pPr>
      <w:r w:rsidRPr="00601251">
        <w:t>11.6.40. Место расположения водозаборных сооружений нецентрализованного водоснабжения:</w:t>
      </w:r>
    </w:p>
    <w:p w:rsidR="00601251" w:rsidRPr="00601251" w:rsidRDefault="00601251" w:rsidP="00601251">
      <w:pPr>
        <w:pStyle w:val="a4"/>
        <w:ind w:firstLine="567"/>
        <w:jc w:val="right"/>
      </w:pPr>
      <w:r>
        <w:t>Таблица 95</w:t>
      </w:r>
    </w:p>
    <w:tbl>
      <w:tblPr>
        <w:tblW w:w="0" w:type="auto"/>
        <w:tblInd w:w="-5" w:type="dxa"/>
        <w:tblLayout w:type="fixed"/>
        <w:tblLook w:val="0000" w:firstRow="0" w:lastRow="0" w:firstColumn="0" w:lastColumn="0" w:noHBand="0" w:noVBand="0"/>
      </w:tblPr>
      <w:tblGrid>
        <w:gridCol w:w="5925"/>
        <w:gridCol w:w="1418"/>
        <w:gridCol w:w="2912"/>
      </w:tblGrid>
      <w:tr w:rsidR="00601251" w:rsidRPr="00601251" w:rsidTr="00601251">
        <w:tc>
          <w:tcPr>
            <w:tcW w:w="5925" w:type="dxa"/>
            <w:tcBorders>
              <w:top w:val="single" w:sz="4" w:space="0" w:color="000000"/>
              <w:left w:val="single" w:sz="4" w:space="0" w:color="000000"/>
              <w:bottom w:val="single" w:sz="4" w:space="0" w:color="000000"/>
            </w:tcBorders>
          </w:tcPr>
          <w:p w:rsidR="00601251" w:rsidRPr="00601251" w:rsidRDefault="00601251" w:rsidP="00601251">
            <w:pPr>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vAlign w:val="center"/>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Единица измерения</w:t>
            </w:r>
          </w:p>
        </w:tc>
        <w:tc>
          <w:tcPr>
            <w:tcW w:w="2912" w:type="dxa"/>
            <w:tcBorders>
              <w:top w:val="single" w:sz="4" w:space="0" w:color="000000"/>
              <w:left w:val="single" w:sz="4" w:space="0" w:color="000000"/>
              <w:bottom w:val="single" w:sz="4" w:space="0" w:color="000000"/>
              <w:right w:val="single" w:sz="4" w:space="0" w:color="000000"/>
            </w:tcBorders>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Расстояние до водозаборных сооружений (не менее)</w:t>
            </w:r>
          </w:p>
        </w:tc>
      </w:tr>
      <w:tr w:rsidR="00601251" w:rsidRPr="00601251" w:rsidTr="00601251">
        <w:tc>
          <w:tcPr>
            <w:tcW w:w="5925" w:type="dxa"/>
            <w:tcBorders>
              <w:top w:val="single" w:sz="4" w:space="0" w:color="000000"/>
              <w:left w:val="single" w:sz="4" w:space="0" w:color="000000"/>
              <w:bottom w:val="single" w:sz="4" w:space="0" w:color="000000"/>
            </w:tcBorders>
          </w:tcPr>
          <w:p w:rsidR="00601251" w:rsidRPr="00601251" w:rsidRDefault="00601251" w:rsidP="00601251">
            <w:pPr>
              <w:snapToGrid w:val="0"/>
              <w:jc w:val="both"/>
              <w:rPr>
                <w:rFonts w:ascii="Times New Roman" w:hAnsi="Times New Roman" w:cs="Times New Roman"/>
              </w:rPr>
            </w:pPr>
            <w:r w:rsidRPr="00601251">
              <w:rPr>
                <w:rFonts w:ascii="Times New Roman" w:hAnsi="Times New Roman" w:cs="Times New Roman"/>
              </w:rPr>
              <w:t>от существующих или возможных источников загрязнения: выгребных туалетов и ям, складов удобрений и ядохимикатов, предприятий местной промышленности, канализационных сооружений и др.</w:t>
            </w:r>
          </w:p>
        </w:tc>
        <w:tc>
          <w:tcPr>
            <w:tcW w:w="1418" w:type="dxa"/>
            <w:tcBorders>
              <w:top w:val="single" w:sz="4" w:space="0" w:color="000000"/>
              <w:left w:val="single" w:sz="4" w:space="0" w:color="000000"/>
              <w:bottom w:val="single" w:sz="4" w:space="0" w:color="000000"/>
            </w:tcBorders>
            <w:vAlign w:val="center"/>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м</w:t>
            </w:r>
          </w:p>
        </w:tc>
        <w:tc>
          <w:tcPr>
            <w:tcW w:w="2912" w:type="dxa"/>
            <w:tcBorders>
              <w:top w:val="single" w:sz="4" w:space="0" w:color="000000"/>
              <w:left w:val="single" w:sz="4" w:space="0" w:color="000000"/>
              <w:bottom w:val="single" w:sz="4" w:space="0" w:color="000000"/>
              <w:right w:val="single" w:sz="4" w:space="0" w:color="000000"/>
            </w:tcBorders>
            <w:vAlign w:val="center"/>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50</w:t>
            </w:r>
          </w:p>
        </w:tc>
      </w:tr>
      <w:tr w:rsidR="00601251" w:rsidRPr="00601251" w:rsidTr="00601251">
        <w:tc>
          <w:tcPr>
            <w:tcW w:w="5925" w:type="dxa"/>
            <w:tcBorders>
              <w:top w:val="single" w:sz="4" w:space="0" w:color="000000"/>
              <w:left w:val="single" w:sz="4" w:space="0" w:color="000000"/>
              <w:bottom w:val="single" w:sz="4" w:space="0" w:color="000000"/>
            </w:tcBorders>
          </w:tcPr>
          <w:p w:rsidR="00601251" w:rsidRPr="00601251" w:rsidRDefault="00601251" w:rsidP="00601251">
            <w:pPr>
              <w:snapToGrid w:val="0"/>
              <w:jc w:val="both"/>
              <w:rPr>
                <w:rFonts w:ascii="Times New Roman" w:hAnsi="Times New Roman" w:cs="Times New Roman"/>
              </w:rPr>
            </w:pPr>
            <w:r w:rsidRPr="00601251">
              <w:rPr>
                <w:rFonts w:ascii="Times New Roman" w:hAnsi="Times New Roman" w:cs="Times New Roman"/>
              </w:rPr>
              <w:t>от магистралей с интенсивным движением транспорта</w:t>
            </w:r>
          </w:p>
        </w:tc>
        <w:tc>
          <w:tcPr>
            <w:tcW w:w="1418" w:type="dxa"/>
            <w:tcBorders>
              <w:top w:val="single" w:sz="4" w:space="0" w:color="000000"/>
              <w:left w:val="single" w:sz="4" w:space="0" w:color="000000"/>
              <w:bottom w:val="single" w:sz="4" w:space="0" w:color="000000"/>
            </w:tcBorders>
            <w:vAlign w:val="center"/>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м</w:t>
            </w:r>
          </w:p>
        </w:tc>
        <w:tc>
          <w:tcPr>
            <w:tcW w:w="2912" w:type="dxa"/>
            <w:tcBorders>
              <w:top w:val="single" w:sz="4" w:space="0" w:color="000000"/>
              <w:left w:val="single" w:sz="4" w:space="0" w:color="000000"/>
              <w:bottom w:val="single" w:sz="4" w:space="0" w:color="000000"/>
              <w:right w:val="single" w:sz="4" w:space="0" w:color="000000"/>
            </w:tcBorders>
            <w:vAlign w:val="center"/>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30</w:t>
            </w:r>
          </w:p>
        </w:tc>
      </w:tr>
    </w:tbl>
    <w:p w:rsidR="00601251" w:rsidRPr="00601251" w:rsidRDefault="00601251" w:rsidP="00601251">
      <w:pPr>
        <w:pStyle w:val="a7"/>
        <w:ind w:firstLine="708"/>
        <w:rPr>
          <w:b w:val="0"/>
          <w:szCs w:val="24"/>
        </w:rPr>
      </w:pPr>
      <w:r w:rsidRPr="00601251">
        <w:rPr>
          <w:b w:val="0"/>
          <w:szCs w:val="24"/>
        </w:rPr>
        <w:t>Примечания:</w:t>
      </w:r>
    </w:p>
    <w:p w:rsidR="00601251" w:rsidRPr="00601251" w:rsidRDefault="00601251" w:rsidP="00601251">
      <w:pPr>
        <w:pStyle w:val="a4"/>
        <w:ind w:firstLine="708"/>
        <w:rPr>
          <w:sz w:val="20"/>
        </w:rPr>
      </w:pPr>
      <w:r w:rsidRPr="00601251">
        <w:rPr>
          <w:sz w:val="20"/>
        </w:rPr>
        <w:t>1.  водозаборные сооружения следует размещать выше по потоку поверхностных и грунтовых вод;</w:t>
      </w:r>
    </w:p>
    <w:p w:rsidR="00601251" w:rsidRDefault="00601251" w:rsidP="00601251">
      <w:pPr>
        <w:pStyle w:val="a4"/>
        <w:ind w:firstLine="708"/>
        <w:rPr>
          <w:sz w:val="20"/>
        </w:rPr>
      </w:pPr>
      <w:r w:rsidRPr="00601251">
        <w:rPr>
          <w:sz w:val="20"/>
        </w:rPr>
        <w:t>2. водозаборные сооружения не должны устраиваться на участках, затапливаемых паводковыми водами, в заболоченных местах, а также местах, подвергаемых оползневым и другим видам деформации.</w:t>
      </w:r>
    </w:p>
    <w:p w:rsidR="00601251" w:rsidRPr="00601251" w:rsidRDefault="00601251" w:rsidP="00601251">
      <w:pPr>
        <w:pStyle w:val="a4"/>
        <w:ind w:firstLine="708"/>
        <w:rPr>
          <w:sz w:val="20"/>
        </w:rPr>
      </w:pPr>
    </w:p>
    <w:p w:rsidR="00601251" w:rsidRPr="00601251" w:rsidRDefault="00601251" w:rsidP="00601251">
      <w:pPr>
        <w:ind w:firstLine="567"/>
        <w:rPr>
          <w:rFonts w:ascii="Times New Roman" w:hAnsi="Times New Roman" w:cs="Times New Roman"/>
          <w:b/>
        </w:rPr>
      </w:pPr>
      <w:r w:rsidRPr="00601251">
        <w:rPr>
          <w:rFonts w:ascii="Times New Roman" w:hAnsi="Times New Roman" w:cs="Times New Roman"/>
          <w:b/>
        </w:rPr>
        <w:t>11.7. Канализация.</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11.7.1. При проектировании систем канализации сельских поселений расчетное удельное среднесуточное (за год) водоотведение бытовых сточных вод от жилых зданий и систем водного хозяйства промышленных предприятий следует принимать в соответствии с требованиями СНиП 2.04.03-85*.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11.7.2. При проектировании канализации необходимо рассматривать возможность объединения систем канализации различных объектов, а также предусматривать возможность использования существующих сооружений и интенсификацию их работы на основании технико-экономических расчетов.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11.7.3. Проекты канализации </w:t>
      </w:r>
      <w:r w:rsidR="00E0620A">
        <w:rPr>
          <w:rFonts w:ascii="Times New Roman" w:hAnsi="Times New Roman" w:cs="Times New Roman"/>
        </w:rPr>
        <w:t>сельских</w:t>
      </w:r>
      <w:r w:rsidRPr="00601251">
        <w:rPr>
          <w:rFonts w:ascii="Times New Roman" w:hAnsi="Times New Roman" w:cs="Times New Roman"/>
        </w:rPr>
        <w:t xml:space="preserve"> и поселений должны разрабатываться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дождевых вод для производственного водоснабжения и орошения.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11.7.4. Удельное среднесуточное водоотведение бытовых сточных вод следует принимать равным удельному среднесуточному водопотреблению без учета расхода воды на полив территорий и зеленых насаждений.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11.7.5. 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11.7.6. Удельное водоотведение в </w:t>
      </w:r>
      <w:proofErr w:type="spellStart"/>
      <w:r w:rsidRPr="00601251">
        <w:rPr>
          <w:rFonts w:ascii="Times New Roman" w:hAnsi="Times New Roman" w:cs="Times New Roman"/>
        </w:rPr>
        <w:t>неканализованных</w:t>
      </w:r>
      <w:proofErr w:type="spellEnd"/>
      <w:r w:rsidRPr="00601251">
        <w:rPr>
          <w:rFonts w:ascii="Times New Roman" w:hAnsi="Times New Roman" w:cs="Times New Roman"/>
        </w:rPr>
        <w:t xml:space="preserve"> районах следует принимать в объеме 25 л/</w:t>
      </w:r>
      <w:proofErr w:type="spellStart"/>
      <w:r w:rsidRPr="00601251">
        <w:rPr>
          <w:rFonts w:ascii="Times New Roman" w:hAnsi="Times New Roman" w:cs="Times New Roman"/>
        </w:rPr>
        <w:t>сут</w:t>
      </w:r>
      <w:proofErr w:type="spellEnd"/>
      <w:r w:rsidRPr="00601251">
        <w:rPr>
          <w:rFonts w:ascii="Times New Roman" w:hAnsi="Times New Roman" w:cs="Times New Roman"/>
        </w:rPr>
        <w:t xml:space="preserve">. на одного жителя.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11.7.7. Количество сточных вод от промышленных предприятий, обслуживающих население, а также неучтенные расходы допускается принимать дополнительно в размере 5% суммарного среднесуточного водоотведения населенного пункта.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11.7.8</w:t>
      </w:r>
      <w:r w:rsidR="00E0620A">
        <w:rPr>
          <w:rFonts w:ascii="Times New Roman" w:hAnsi="Times New Roman" w:cs="Times New Roman"/>
        </w:rPr>
        <w:t>. Размещение систем канализации</w:t>
      </w:r>
      <w:r w:rsidRPr="00601251">
        <w:rPr>
          <w:rFonts w:ascii="Times New Roman" w:hAnsi="Times New Roman" w:cs="Times New Roman"/>
        </w:rPr>
        <w:t xml:space="preserve">, их резервных территорий, а также размещение очистных сооружений следует производить в соответствии со СНиП 2.04.03-85 и СанПиН 2.2.1/2.1.1.1200-03.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11.7.9. </w:t>
      </w:r>
      <w:proofErr w:type="spellStart"/>
      <w:r w:rsidRPr="00601251">
        <w:rPr>
          <w:rFonts w:ascii="Times New Roman" w:hAnsi="Times New Roman" w:cs="Times New Roman"/>
        </w:rPr>
        <w:t>Канализование</w:t>
      </w:r>
      <w:proofErr w:type="spellEnd"/>
      <w:r w:rsidRPr="00601251">
        <w:rPr>
          <w:rFonts w:ascii="Times New Roman" w:hAnsi="Times New Roman" w:cs="Times New Roman"/>
        </w:rPr>
        <w:t xml:space="preserve"> населенных пунктов следует предусматривать по следующим системам: раздельной - полной или неполной, </w:t>
      </w:r>
      <w:proofErr w:type="spellStart"/>
      <w:r w:rsidRPr="00601251">
        <w:rPr>
          <w:rFonts w:ascii="Times New Roman" w:hAnsi="Times New Roman" w:cs="Times New Roman"/>
        </w:rPr>
        <w:t>полураздельной</w:t>
      </w:r>
      <w:proofErr w:type="spellEnd"/>
      <w:r w:rsidRPr="00601251">
        <w:rPr>
          <w:rFonts w:ascii="Times New Roman" w:hAnsi="Times New Roman" w:cs="Times New Roman"/>
        </w:rPr>
        <w:t xml:space="preserve">, а также комбинированной.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11.7.10. Отведение поверхностных вод по открытой системе водостоков допускается при соответствующем обосновании и согласовании с органами санитарно-эпидемиологического надзора, по регулированию и охране вод, охраны рыбных запасов.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11.7.11. Выбор системы канализации следует производить с учетом требований к очистке поверхностных сточных вод, климатических условий, рельефа местности и других факторов.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11.7.12. Канализацию населенных пунктов с населением до 5000 человек следует предусматривать, как правило, по неполной раздельной системе.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Для данных населенных пунктов следует предусматривать централизованные схемы канализации для одного или нескольких населенных пунктов, отдельных групп зданий и производственных зон.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11.7.13. Централизованные схемы канализации следует проектировать объединенными для жилых и производственных зон, при этом объединение производственных сточных вод с бытовыми должно производиться с учетом действующих норм.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11.7.14. Устройство централизованных схем раздельно для жилой и производственной зон допускается при технико-экономическом обосновании.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11.7.15. Децентрализованные схемы канализации допускается предусматривать: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при отсутствии опасности загрязнения используемых для водоснабжения водоносных горизонтов;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при отсутствии централизованной канализации в существующих или реконструируемых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 отдельных жилых зданий, промышленных предприятий и т.п.), а также для первой стадии строительства населенных пунктов при расположении объектов </w:t>
      </w:r>
      <w:proofErr w:type="spellStart"/>
      <w:r w:rsidRPr="00601251">
        <w:rPr>
          <w:rFonts w:ascii="Times New Roman" w:hAnsi="Times New Roman" w:cs="Times New Roman"/>
        </w:rPr>
        <w:t>канализования</w:t>
      </w:r>
      <w:proofErr w:type="spellEnd"/>
      <w:r w:rsidRPr="00601251">
        <w:rPr>
          <w:rFonts w:ascii="Times New Roman" w:hAnsi="Times New Roman" w:cs="Times New Roman"/>
        </w:rPr>
        <w:t xml:space="preserve"> на расстоянии не менее 500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при необходимости </w:t>
      </w:r>
      <w:proofErr w:type="spellStart"/>
      <w:r w:rsidRPr="00601251">
        <w:rPr>
          <w:rFonts w:ascii="Times New Roman" w:hAnsi="Times New Roman" w:cs="Times New Roman"/>
        </w:rPr>
        <w:t>канализования</w:t>
      </w:r>
      <w:proofErr w:type="spellEnd"/>
      <w:r w:rsidRPr="00601251">
        <w:rPr>
          <w:rFonts w:ascii="Times New Roman" w:hAnsi="Times New Roman" w:cs="Times New Roman"/>
        </w:rPr>
        <w:t xml:space="preserve"> групп или отдельных зданий;.</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11.7.16. </w:t>
      </w:r>
      <w:proofErr w:type="spellStart"/>
      <w:r w:rsidRPr="00601251">
        <w:rPr>
          <w:rFonts w:ascii="Times New Roman" w:hAnsi="Times New Roman" w:cs="Times New Roman"/>
        </w:rPr>
        <w:t>Канализование</w:t>
      </w:r>
      <w:proofErr w:type="spellEnd"/>
      <w:r w:rsidRPr="00601251">
        <w:rPr>
          <w:rFonts w:ascii="Times New Roman" w:hAnsi="Times New Roman" w:cs="Times New Roman"/>
        </w:rPr>
        <w:t xml:space="preserve"> промышленных предприятий следует предусматривать, как правило, по полной раздельной системе.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11.7.17. Число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w:t>
      </w:r>
      <w:proofErr w:type="spellStart"/>
      <w:r w:rsidRPr="00601251">
        <w:rPr>
          <w:rFonts w:ascii="Times New Roman" w:hAnsi="Times New Roman" w:cs="Times New Roman"/>
        </w:rPr>
        <w:t>водообеспечения</w:t>
      </w:r>
      <w:proofErr w:type="spellEnd"/>
      <w:r w:rsidRPr="00601251">
        <w:rPr>
          <w:rFonts w:ascii="Times New Roman" w:hAnsi="Times New Roman" w:cs="Times New Roman"/>
        </w:rPr>
        <w:t xml:space="preserve">. Сточные воды, требующие специальной очистки, в целях их возврата в производство или для подготовки перед спуском в водные объекты или в систему канализации населенного пункта или другого водопользователя следует отводить самостоятельным потоком.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11.7.18. Наименьшие уклоны трубопроводов для всех систем канализации следует принимать: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- 0,008 - для труб диаметром 150 мм;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- 0,007 - для труб диаметром 200 мм.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В зависимости от местных условий при соответствующем обосновании для отдельных участков сети допускается принимать уклоны: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- 0,007 - для труб диаметром 150 мм;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- 0,005 - для труб диаметром 200 мм.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Уклон присоединения от дождеприемников следует принимать 0,02.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11.7.19. Протяженность канализационной сети и районных коллекторов при проектировании новых районных канализационных систем следует принимать из расчета 20 погонных метров сетей на 1000 кв. м жилой застройки.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11.7.20. На пересечении канализационных сетей с водоемами и водотоками следует предусматривать дюкеры не менее чем в две рабочие линии.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Проекты дюкеров через водные объекты, используемые для хозяйственно-питьевого водоснабжения, должны быть согласованы с органами санитарно-эпидемиологического надзора.</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При пересечении оврагов допускается предусматривать дюкеры в одну линию.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11.7.21. Прием сточных вод от </w:t>
      </w:r>
      <w:proofErr w:type="spellStart"/>
      <w:r w:rsidRPr="00601251">
        <w:rPr>
          <w:rFonts w:ascii="Times New Roman" w:hAnsi="Times New Roman" w:cs="Times New Roman"/>
        </w:rPr>
        <w:t>неканализованных</w:t>
      </w:r>
      <w:proofErr w:type="spellEnd"/>
      <w:r w:rsidRPr="00601251">
        <w:rPr>
          <w:rFonts w:ascii="Times New Roman" w:hAnsi="Times New Roman" w:cs="Times New Roman"/>
        </w:rPr>
        <w:t xml:space="preserve"> районов следует осуществлять через сливные станции.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Сливные станции следует проектировать вблизи канализационного коллектора диаметром не менее 400 мм, при этом количество сточных вод, поступающих от сливной станции, не должно превышать 20% общего расчетного расхода по коллектору.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11.7.22. Для отдельно стоящих </w:t>
      </w:r>
      <w:proofErr w:type="spellStart"/>
      <w:r w:rsidRPr="00601251">
        <w:rPr>
          <w:rFonts w:ascii="Times New Roman" w:hAnsi="Times New Roman" w:cs="Times New Roman"/>
        </w:rPr>
        <w:t>неканализованных</w:t>
      </w:r>
      <w:proofErr w:type="spellEnd"/>
      <w:r w:rsidRPr="00601251">
        <w:rPr>
          <w:rFonts w:ascii="Times New Roman" w:hAnsi="Times New Roman" w:cs="Times New Roman"/>
        </w:rPr>
        <w:t xml:space="preserve"> зданий при расходе сточных вод до 1 куб. м/</w:t>
      </w:r>
      <w:proofErr w:type="spellStart"/>
      <w:r w:rsidRPr="00601251">
        <w:rPr>
          <w:rFonts w:ascii="Times New Roman" w:hAnsi="Times New Roman" w:cs="Times New Roman"/>
        </w:rPr>
        <w:t>сут</w:t>
      </w:r>
      <w:proofErr w:type="spellEnd"/>
      <w:r w:rsidRPr="00601251">
        <w:rPr>
          <w:rFonts w:ascii="Times New Roman" w:hAnsi="Times New Roman" w:cs="Times New Roman"/>
        </w:rPr>
        <w:t xml:space="preserve">. допускается применение гидроизолированных снаружи и изнутри выгребов с вывозом стоков на очистные сооружения. </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11.7.23. Выбор площадок для строительства сооружений канализации, планировку, застройку и благоустройство территории следует выполнять в соответствии с требованиями раздела 11 настоящих нормативов и требованиями к устройству санитарно-защитных зон.</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11.7.24. Выбор, отвод и использование земель для магистральных канализационных коллекторов осуществляются в соответствии с требованиями СН 456-73.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11.7.25. Размеры земельных участков для размещения колодцев канализационных коллекторов должны быть не более 3 x 3 м, камер переключения и запорной арматуры - не более 10 x 10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11.7.26. 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и населенного пункта ниже по течению водотока.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11.7.27. Очистные сооружения производственной и дождевой канализации следует, как правило, размещать на территории промышленных предприятий.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11.7.28. Размеры земельных участков для очистных сооружений канализации следует принимать не более указанных в таблице </w:t>
      </w:r>
      <w:r w:rsidR="00E0620A">
        <w:rPr>
          <w:rFonts w:ascii="Times New Roman" w:hAnsi="Times New Roman" w:cs="Times New Roman"/>
        </w:rPr>
        <w:t>9</w:t>
      </w:r>
      <w:r w:rsidRPr="00601251">
        <w:rPr>
          <w:rFonts w:ascii="Times New Roman" w:hAnsi="Times New Roman" w:cs="Times New Roman"/>
        </w:rPr>
        <w:t xml:space="preserve">6. </w:t>
      </w:r>
    </w:p>
    <w:p w:rsidR="00601251" w:rsidRPr="00601251" w:rsidRDefault="00601251" w:rsidP="00E0620A">
      <w:pPr>
        <w:pStyle w:val="Default"/>
        <w:ind w:firstLine="567"/>
        <w:jc w:val="right"/>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9</w:t>
      </w:r>
      <w:r w:rsidRPr="00601251">
        <w:rPr>
          <w:rFonts w:ascii="Times New Roman" w:hAnsi="Times New Roman" w:cs="Times New Roman"/>
        </w:rPr>
        <w:t xml:space="preserve">6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8"/>
        <w:gridCol w:w="1984"/>
        <w:gridCol w:w="1827"/>
        <w:gridCol w:w="3523"/>
      </w:tblGrid>
      <w:tr w:rsidR="00601251" w:rsidRPr="00601251" w:rsidTr="00601251">
        <w:trPr>
          <w:trHeight w:val="1000"/>
        </w:trPr>
        <w:tc>
          <w:tcPr>
            <w:tcW w:w="1528" w:type="pct"/>
            <w:vMerge w:val="restar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Производительность очистных сооружений канализации, тыс. куб. м/</w:t>
            </w:r>
            <w:proofErr w:type="spellStart"/>
            <w:r w:rsidRPr="00601251">
              <w:rPr>
                <w:rFonts w:ascii="Times New Roman" w:hAnsi="Times New Roman" w:cs="Times New Roman"/>
              </w:rPr>
              <w:t>сут</w:t>
            </w:r>
            <w:proofErr w:type="spellEnd"/>
            <w:r w:rsidRPr="00601251">
              <w:rPr>
                <w:rFonts w:ascii="Times New Roman" w:hAnsi="Times New Roman" w:cs="Times New Roman"/>
              </w:rPr>
              <w:t xml:space="preserve">. </w:t>
            </w:r>
          </w:p>
        </w:tc>
        <w:tc>
          <w:tcPr>
            <w:tcW w:w="3472" w:type="pct"/>
            <w:gridSpan w:val="3"/>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Размеры земельных участков, га </w:t>
            </w:r>
          </w:p>
        </w:tc>
      </w:tr>
      <w:tr w:rsidR="00601251" w:rsidRPr="00601251" w:rsidTr="00601251">
        <w:trPr>
          <w:trHeight w:val="758"/>
        </w:trPr>
        <w:tc>
          <w:tcPr>
            <w:tcW w:w="1528" w:type="pct"/>
            <w:vMerge/>
            <w:tcBorders>
              <w:bottom w:val="single" w:sz="4" w:space="0" w:color="auto"/>
            </w:tcBorders>
          </w:tcPr>
          <w:p w:rsidR="00601251" w:rsidRPr="00601251" w:rsidRDefault="00601251" w:rsidP="00601251">
            <w:pPr>
              <w:pStyle w:val="Default"/>
              <w:rPr>
                <w:rFonts w:ascii="Times New Roman" w:hAnsi="Times New Roman" w:cs="Times New Roman"/>
              </w:rPr>
            </w:pPr>
          </w:p>
        </w:tc>
        <w:tc>
          <w:tcPr>
            <w:tcW w:w="939" w:type="pct"/>
            <w:tcBorders>
              <w:bottom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очистных сооружений</w:t>
            </w:r>
          </w:p>
        </w:tc>
        <w:tc>
          <w:tcPr>
            <w:tcW w:w="865" w:type="pct"/>
            <w:tcBorders>
              <w:bottom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иловых площадок </w:t>
            </w:r>
          </w:p>
        </w:tc>
        <w:tc>
          <w:tcPr>
            <w:tcW w:w="1668" w:type="pct"/>
            <w:tcBorders>
              <w:bottom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биологических прудов глубокой очистки сточных вод </w:t>
            </w:r>
          </w:p>
        </w:tc>
      </w:tr>
      <w:tr w:rsidR="00601251" w:rsidRPr="00601251"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до 0,7 </w:t>
            </w:r>
          </w:p>
        </w:tc>
        <w:tc>
          <w:tcPr>
            <w:tcW w:w="939"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0,5 </w:t>
            </w:r>
          </w:p>
        </w:tc>
        <w:tc>
          <w:tcPr>
            <w:tcW w:w="865"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0,2 </w:t>
            </w:r>
          </w:p>
        </w:tc>
        <w:tc>
          <w:tcPr>
            <w:tcW w:w="1668"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 </w:t>
            </w:r>
          </w:p>
        </w:tc>
      </w:tr>
      <w:tr w:rsidR="00601251" w:rsidRPr="00601251"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свыше 0,7 до 17 </w:t>
            </w:r>
          </w:p>
        </w:tc>
        <w:tc>
          <w:tcPr>
            <w:tcW w:w="939"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4 </w:t>
            </w:r>
          </w:p>
        </w:tc>
        <w:tc>
          <w:tcPr>
            <w:tcW w:w="865"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3 </w:t>
            </w:r>
          </w:p>
        </w:tc>
        <w:tc>
          <w:tcPr>
            <w:tcW w:w="1668"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3 </w:t>
            </w:r>
          </w:p>
        </w:tc>
      </w:tr>
      <w:tr w:rsidR="00601251" w:rsidRPr="00601251"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свыше 17 до 40 </w:t>
            </w:r>
          </w:p>
        </w:tc>
        <w:tc>
          <w:tcPr>
            <w:tcW w:w="939"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6 </w:t>
            </w:r>
          </w:p>
        </w:tc>
        <w:tc>
          <w:tcPr>
            <w:tcW w:w="865"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9 </w:t>
            </w:r>
          </w:p>
        </w:tc>
        <w:tc>
          <w:tcPr>
            <w:tcW w:w="1668"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6 </w:t>
            </w:r>
          </w:p>
        </w:tc>
      </w:tr>
      <w:tr w:rsidR="00601251" w:rsidRPr="00601251"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свыше 40 до 130 </w:t>
            </w:r>
          </w:p>
        </w:tc>
        <w:tc>
          <w:tcPr>
            <w:tcW w:w="939"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12 </w:t>
            </w:r>
          </w:p>
        </w:tc>
        <w:tc>
          <w:tcPr>
            <w:tcW w:w="865"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25 </w:t>
            </w:r>
          </w:p>
        </w:tc>
        <w:tc>
          <w:tcPr>
            <w:tcW w:w="1668"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20 </w:t>
            </w:r>
          </w:p>
        </w:tc>
      </w:tr>
      <w:tr w:rsidR="00601251" w:rsidRPr="00601251"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свыше 130 до 175 </w:t>
            </w:r>
          </w:p>
        </w:tc>
        <w:tc>
          <w:tcPr>
            <w:tcW w:w="939"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14 </w:t>
            </w:r>
          </w:p>
        </w:tc>
        <w:tc>
          <w:tcPr>
            <w:tcW w:w="865"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30 </w:t>
            </w:r>
          </w:p>
        </w:tc>
        <w:tc>
          <w:tcPr>
            <w:tcW w:w="1668"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30 </w:t>
            </w:r>
          </w:p>
        </w:tc>
      </w:tr>
      <w:tr w:rsidR="00601251" w:rsidRPr="00601251"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свыше 175 до 280 </w:t>
            </w:r>
          </w:p>
        </w:tc>
        <w:tc>
          <w:tcPr>
            <w:tcW w:w="939"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18 </w:t>
            </w:r>
          </w:p>
        </w:tc>
        <w:tc>
          <w:tcPr>
            <w:tcW w:w="865"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55 </w:t>
            </w:r>
          </w:p>
        </w:tc>
        <w:tc>
          <w:tcPr>
            <w:tcW w:w="1668"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 </w:t>
            </w:r>
          </w:p>
        </w:tc>
      </w:tr>
    </w:tbl>
    <w:p w:rsidR="00601251" w:rsidRPr="00E0620A" w:rsidRDefault="00601251" w:rsidP="00601251">
      <w:pPr>
        <w:pStyle w:val="Default"/>
        <w:ind w:firstLine="567"/>
        <w:rPr>
          <w:rFonts w:ascii="Times New Roman" w:hAnsi="Times New Roman" w:cs="Times New Roman"/>
          <w:sz w:val="20"/>
        </w:rPr>
      </w:pPr>
      <w:r w:rsidRPr="00E0620A">
        <w:rPr>
          <w:rFonts w:ascii="Times New Roman" w:hAnsi="Times New Roman" w:cs="Times New Roman"/>
          <w:sz w:val="20"/>
        </w:rPr>
        <w:t xml:space="preserve">Примечание: </w:t>
      </w:r>
    </w:p>
    <w:p w:rsidR="00601251" w:rsidRDefault="00601251" w:rsidP="00601251">
      <w:pPr>
        <w:ind w:firstLine="567"/>
        <w:rPr>
          <w:rFonts w:ascii="Times New Roman" w:hAnsi="Times New Roman" w:cs="Times New Roman"/>
        </w:rPr>
      </w:pPr>
      <w:r w:rsidRPr="00E0620A">
        <w:rPr>
          <w:rFonts w:ascii="Times New Roman" w:hAnsi="Times New Roman" w:cs="Times New Roman"/>
          <w:sz w:val="20"/>
        </w:rPr>
        <w:t>Размеры земельных участков очистных сооружений производительностью свыше 280 тыс. куб. м/</w:t>
      </w:r>
      <w:proofErr w:type="spellStart"/>
      <w:r w:rsidRPr="00E0620A">
        <w:rPr>
          <w:rFonts w:ascii="Times New Roman" w:hAnsi="Times New Roman" w:cs="Times New Roman"/>
          <w:sz w:val="20"/>
        </w:rPr>
        <w:t>сут</w:t>
      </w:r>
      <w:proofErr w:type="spellEnd"/>
      <w:r w:rsidRPr="00E0620A">
        <w:rPr>
          <w:rFonts w:ascii="Times New Roman" w:hAnsi="Times New Roman" w:cs="Times New Roman"/>
          <w:sz w:val="20"/>
        </w:rPr>
        <w:t>. следует принимать по проектам, разработанным при согласовании с органами санитарно-эпидемиологического надзора</w:t>
      </w:r>
      <w:r w:rsidRPr="00601251">
        <w:rPr>
          <w:rFonts w:ascii="Times New Roman" w:hAnsi="Times New Roman" w:cs="Times New Roman"/>
        </w:rPr>
        <w:t>.</w:t>
      </w:r>
    </w:p>
    <w:p w:rsidR="00E0620A" w:rsidRPr="00601251" w:rsidRDefault="00E0620A" w:rsidP="00601251">
      <w:pPr>
        <w:ind w:firstLine="567"/>
        <w:rPr>
          <w:rFonts w:ascii="Times New Roman" w:hAnsi="Times New Roman" w:cs="Times New Roman"/>
        </w:rPr>
      </w:pP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 xml:space="preserve">3.4.2.20. Санитарно-защитные зоны (далее - СЗЗ) для канализационных очистных сооружений следует принимать в соответствии с требованиями СанПиН 2.2.1/2.1.1.1200-03 (с внесенными изменениями) по таблице </w:t>
      </w:r>
      <w:r w:rsidR="00E0620A">
        <w:rPr>
          <w:rFonts w:ascii="Times New Roman" w:hAnsi="Times New Roman" w:cs="Times New Roman"/>
        </w:rPr>
        <w:t>9</w:t>
      </w:r>
      <w:r w:rsidRPr="00601251">
        <w:rPr>
          <w:rFonts w:ascii="Times New Roman" w:hAnsi="Times New Roman" w:cs="Times New Roman"/>
        </w:rPr>
        <w:t>7.</w:t>
      </w:r>
    </w:p>
    <w:p w:rsidR="00601251" w:rsidRPr="00601251" w:rsidRDefault="00601251" w:rsidP="00E0620A">
      <w:pPr>
        <w:pStyle w:val="Default"/>
        <w:jc w:val="right"/>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9</w:t>
      </w:r>
      <w:r w:rsidRPr="00601251">
        <w:rPr>
          <w:rFonts w:ascii="Times New Roman" w:hAnsi="Times New Roman" w:cs="Times New Roman"/>
        </w:rPr>
        <w:t xml:space="preserve">7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3"/>
        <w:gridCol w:w="2000"/>
        <w:gridCol w:w="2000"/>
        <w:gridCol w:w="2079"/>
        <w:gridCol w:w="1950"/>
      </w:tblGrid>
      <w:tr w:rsidR="00601251" w:rsidRPr="00601251" w:rsidTr="00601251">
        <w:trPr>
          <w:trHeight w:val="489"/>
        </w:trPr>
        <w:tc>
          <w:tcPr>
            <w:tcW w:w="1199" w:type="pct"/>
            <w:vMerge w:val="restar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Сооружения для очистки сточных вод </w:t>
            </w:r>
          </w:p>
        </w:tc>
        <w:tc>
          <w:tcPr>
            <w:tcW w:w="3801" w:type="pct"/>
            <w:gridSpan w:val="4"/>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Расстояние (м) при расчетной производительности очистных сооружений (тыс. куб. м/</w:t>
            </w:r>
            <w:proofErr w:type="spellStart"/>
            <w:r w:rsidRPr="00601251">
              <w:rPr>
                <w:rFonts w:ascii="Times New Roman" w:hAnsi="Times New Roman" w:cs="Times New Roman"/>
              </w:rPr>
              <w:t>сут</w:t>
            </w:r>
            <w:proofErr w:type="spellEnd"/>
            <w:r w:rsidRPr="00601251">
              <w:rPr>
                <w:rFonts w:ascii="Times New Roman" w:hAnsi="Times New Roman" w:cs="Times New Roman"/>
              </w:rPr>
              <w:t xml:space="preserve">.) </w:t>
            </w:r>
          </w:p>
        </w:tc>
      </w:tr>
      <w:tr w:rsidR="00601251" w:rsidRPr="00601251" w:rsidTr="00601251">
        <w:trPr>
          <w:trHeight w:val="489"/>
        </w:trPr>
        <w:tc>
          <w:tcPr>
            <w:tcW w:w="1199" w:type="pct"/>
            <w:vMerge/>
          </w:tcPr>
          <w:p w:rsidR="00601251" w:rsidRPr="00601251" w:rsidRDefault="00601251" w:rsidP="00601251">
            <w:pPr>
              <w:pStyle w:val="Default"/>
              <w:tabs>
                <w:tab w:val="left" w:pos="1140"/>
              </w:tabs>
              <w:rPr>
                <w:rFonts w:ascii="Times New Roman" w:hAnsi="Times New Roman" w:cs="Times New Roman"/>
              </w:rPr>
            </w:pPr>
          </w:p>
        </w:tc>
        <w:tc>
          <w:tcPr>
            <w:tcW w:w="94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до 0,2 </w:t>
            </w:r>
            <w:r w:rsidRPr="00601251">
              <w:rPr>
                <w:rFonts w:ascii="Times New Roman" w:hAnsi="Times New Roman" w:cs="Times New Roman"/>
              </w:rPr>
              <w:tab/>
            </w:r>
          </w:p>
        </w:tc>
        <w:tc>
          <w:tcPr>
            <w:tcW w:w="94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более 0,2 до 5,0 </w:t>
            </w:r>
          </w:p>
        </w:tc>
        <w:tc>
          <w:tcPr>
            <w:tcW w:w="984"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более 5,0 до 50,0 </w:t>
            </w:r>
          </w:p>
        </w:tc>
        <w:tc>
          <w:tcPr>
            <w:tcW w:w="923"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более 50,0 до 280 </w:t>
            </w:r>
          </w:p>
        </w:tc>
      </w:tr>
      <w:tr w:rsidR="00601251" w:rsidRPr="00601251" w:rsidTr="00601251">
        <w:trPr>
          <w:trHeight w:val="1024"/>
        </w:trPr>
        <w:tc>
          <w:tcPr>
            <w:tcW w:w="1199"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Насосные станции и аварийно-регулирующие резервуары, локальные очистные сооружения </w:t>
            </w:r>
          </w:p>
        </w:tc>
        <w:tc>
          <w:tcPr>
            <w:tcW w:w="94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15 </w:t>
            </w:r>
          </w:p>
        </w:tc>
        <w:tc>
          <w:tcPr>
            <w:tcW w:w="94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20 </w:t>
            </w:r>
          </w:p>
        </w:tc>
        <w:tc>
          <w:tcPr>
            <w:tcW w:w="984"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20 </w:t>
            </w:r>
          </w:p>
        </w:tc>
        <w:tc>
          <w:tcPr>
            <w:tcW w:w="923"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30 </w:t>
            </w:r>
          </w:p>
        </w:tc>
      </w:tr>
      <w:tr w:rsidR="00601251" w:rsidRPr="00601251" w:rsidTr="00601251">
        <w:trPr>
          <w:trHeight w:val="1564"/>
        </w:trPr>
        <w:tc>
          <w:tcPr>
            <w:tcW w:w="1199"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Сооружения для механической и биологической очистки с иловыми площадками для </w:t>
            </w:r>
            <w:proofErr w:type="spellStart"/>
            <w:r w:rsidRPr="00601251">
              <w:rPr>
                <w:rFonts w:ascii="Times New Roman" w:hAnsi="Times New Roman" w:cs="Times New Roman"/>
              </w:rPr>
              <w:t>сброженных</w:t>
            </w:r>
            <w:proofErr w:type="spellEnd"/>
            <w:r w:rsidRPr="00601251">
              <w:rPr>
                <w:rFonts w:ascii="Times New Roman" w:hAnsi="Times New Roman" w:cs="Times New Roman"/>
              </w:rPr>
              <w:t xml:space="preserve"> осадков, а также иловые площадки </w:t>
            </w:r>
          </w:p>
        </w:tc>
        <w:tc>
          <w:tcPr>
            <w:tcW w:w="94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150 </w:t>
            </w:r>
          </w:p>
        </w:tc>
        <w:tc>
          <w:tcPr>
            <w:tcW w:w="94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200 </w:t>
            </w:r>
          </w:p>
        </w:tc>
        <w:tc>
          <w:tcPr>
            <w:tcW w:w="984"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400 </w:t>
            </w:r>
          </w:p>
        </w:tc>
        <w:tc>
          <w:tcPr>
            <w:tcW w:w="923"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500 </w:t>
            </w:r>
          </w:p>
        </w:tc>
      </w:tr>
      <w:tr w:rsidR="00601251" w:rsidRPr="00601251" w:rsidTr="00601251">
        <w:trPr>
          <w:trHeight w:val="1562"/>
        </w:trPr>
        <w:tc>
          <w:tcPr>
            <w:tcW w:w="1199"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Сооружения для механической и биологической очистки с термомеханической обработкой осадка в закрытых помещениях </w:t>
            </w:r>
          </w:p>
        </w:tc>
        <w:tc>
          <w:tcPr>
            <w:tcW w:w="94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100 </w:t>
            </w:r>
          </w:p>
        </w:tc>
        <w:tc>
          <w:tcPr>
            <w:tcW w:w="94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150 </w:t>
            </w:r>
          </w:p>
        </w:tc>
        <w:tc>
          <w:tcPr>
            <w:tcW w:w="984"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300 </w:t>
            </w:r>
          </w:p>
        </w:tc>
        <w:tc>
          <w:tcPr>
            <w:tcW w:w="923"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400 </w:t>
            </w:r>
          </w:p>
        </w:tc>
      </w:tr>
      <w:tr w:rsidR="00601251" w:rsidRPr="00601251" w:rsidTr="00601251">
        <w:trPr>
          <w:trHeight w:val="220"/>
        </w:trPr>
        <w:tc>
          <w:tcPr>
            <w:tcW w:w="5000" w:type="pct"/>
            <w:gridSpan w:val="5"/>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Поля: </w:t>
            </w:r>
          </w:p>
        </w:tc>
      </w:tr>
      <w:tr w:rsidR="00601251" w:rsidRPr="00601251" w:rsidTr="00601251">
        <w:trPr>
          <w:trHeight w:val="220"/>
        </w:trPr>
        <w:tc>
          <w:tcPr>
            <w:tcW w:w="1199"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фильтрации </w:t>
            </w:r>
          </w:p>
        </w:tc>
        <w:tc>
          <w:tcPr>
            <w:tcW w:w="94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200 </w:t>
            </w:r>
          </w:p>
        </w:tc>
        <w:tc>
          <w:tcPr>
            <w:tcW w:w="94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300 </w:t>
            </w:r>
          </w:p>
        </w:tc>
        <w:tc>
          <w:tcPr>
            <w:tcW w:w="984"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500 </w:t>
            </w:r>
          </w:p>
        </w:tc>
        <w:tc>
          <w:tcPr>
            <w:tcW w:w="923"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1000 </w:t>
            </w:r>
          </w:p>
        </w:tc>
      </w:tr>
      <w:tr w:rsidR="00601251" w:rsidRPr="00601251" w:rsidTr="00601251">
        <w:trPr>
          <w:trHeight w:val="220"/>
        </w:trPr>
        <w:tc>
          <w:tcPr>
            <w:tcW w:w="1199"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орошения </w:t>
            </w:r>
          </w:p>
        </w:tc>
        <w:tc>
          <w:tcPr>
            <w:tcW w:w="94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150 </w:t>
            </w:r>
          </w:p>
        </w:tc>
        <w:tc>
          <w:tcPr>
            <w:tcW w:w="94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200 </w:t>
            </w:r>
          </w:p>
        </w:tc>
        <w:tc>
          <w:tcPr>
            <w:tcW w:w="984"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400 </w:t>
            </w:r>
          </w:p>
        </w:tc>
        <w:tc>
          <w:tcPr>
            <w:tcW w:w="923"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1000 </w:t>
            </w:r>
          </w:p>
        </w:tc>
      </w:tr>
      <w:tr w:rsidR="00601251" w:rsidRPr="00601251" w:rsidTr="00601251">
        <w:trPr>
          <w:trHeight w:val="220"/>
        </w:trPr>
        <w:tc>
          <w:tcPr>
            <w:tcW w:w="1199"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Биологические пруды </w:t>
            </w:r>
          </w:p>
        </w:tc>
        <w:tc>
          <w:tcPr>
            <w:tcW w:w="94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200 </w:t>
            </w:r>
          </w:p>
        </w:tc>
        <w:tc>
          <w:tcPr>
            <w:tcW w:w="94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200 </w:t>
            </w:r>
          </w:p>
        </w:tc>
        <w:tc>
          <w:tcPr>
            <w:tcW w:w="984"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300 </w:t>
            </w:r>
          </w:p>
        </w:tc>
        <w:tc>
          <w:tcPr>
            <w:tcW w:w="923"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300 </w:t>
            </w:r>
          </w:p>
        </w:tc>
      </w:tr>
    </w:tbl>
    <w:p w:rsidR="00601251" w:rsidRPr="00E0620A" w:rsidRDefault="00601251" w:rsidP="00601251">
      <w:pPr>
        <w:ind w:firstLine="567"/>
        <w:rPr>
          <w:rFonts w:ascii="Times New Roman" w:hAnsi="Times New Roman" w:cs="Times New Roman"/>
          <w:sz w:val="20"/>
        </w:rPr>
      </w:pPr>
      <w:r w:rsidRPr="00E0620A">
        <w:rPr>
          <w:rFonts w:ascii="Times New Roman" w:hAnsi="Times New Roman" w:cs="Times New Roman"/>
          <w:sz w:val="20"/>
        </w:rPr>
        <w:t xml:space="preserve">Примечания: </w:t>
      </w:r>
    </w:p>
    <w:p w:rsidR="00601251" w:rsidRPr="00E0620A" w:rsidRDefault="00601251" w:rsidP="00601251">
      <w:pPr>
        <w:ind w:firstLine="567"/>
        <w:rPr>
          <w:rFonts w:ascii="Times New Roman" w:hAnsi="Times New Roman" w:cs="Times New Roman"/>
          <w:sz w:val="20"/>
        </w:rPr>
      </w:pPr>
      <w:r w:rsidRPr="00E0620A">
        <w:rPr>
          <w:rFonts w:ascii="Times New Roman" w:hAnsi="Times New Roman" w:cs="Times New Roman"/>
          <w:sz w:val="20"/>
        </w:rPr>
        <w:t>1. СЗЗ канализационных очистных сооружений производительностью более 280 тыс. м3/сутки, а также при отступлении от принятых технологий очистки сточных вод и обработки осадка, следует устанавливать по решению Главного государственного санитарного врача Республики Башкортостан.</w:t>
      </w:r>
    </w:p>
    <w:p w:rsidR="00601251" w:rsidRPr="00E0620A" w:rsidRDefault="00601251" w:rsidP="00601251">
      <w:pPr>
        <w:ind w:firstLine="567"/>
        <w:rPr>
          <w:rFonts w:ascii="Times New Roman" w:hAnsi="Times New Roman" w:cs="Times New Roman"/>
          <w:sz w:val="20"/>
        </w:rPr>
      </w:pPr>
      <w:r w:rsidRPr="00E0620A">
        <w:rPr>
          <w:rFonts w:ascii="Times New Roman" w:hAnsi="Times New Roman" w:cs="Times New Roman"/>
          <w:sz w:val="20"/>
        </w:rPr>
        <w:t>2. При отсутствии иловых площадок на территории очистных сооружений производительностью свыше 0,2 тыс.м3/</w:t>
      </w:r>
      <w:proofErr w:type="spellStart"/>
      <w:r w:rsidRPr="00E0620A">
        <w:rPr>
          <w:rFonts w:ascii="Times New Roman" w:hAnsi="Times New Roman" w:cs="Times New Roman"/>
          <w:sz w:val="20"/>
        </w:rPr>
        <w:t>сут</w:t>
      </w:r>
      <w:proofErr w:type="spellEnd"/>
      <w:r w:rsidRPr="00E0620A">
        <w:rPr>
          <w:rFonts w:ascii="Times New Roman" w:hAnsi="Times New Roman" w:cs="Times New Roman"/>
          <w:sz w:val="20"/>
        </w:rPr>
        <w:t xml:space="preserve"> размер зоны следует сокращать на 30%</w:t>
      </w:r>
    </w:p>
    <w:p w:rsidR="00601251" w:rsidRPr="00E0620A" w:rsidRDefault="00601251" w:rsidP="00601251">
      <w:pPr>
        <w:ind w:firstLine="567"/>
        <w:rPr>
          <w:rFonts w:ascii="Times New Roman" w:hAnsi="Times New Roman" w:cs="Times New Roman"/>
          <w:sz w:val="20"/>
        </w:rPr>
      </w:pPr>
      <w:r w:rsidRPr="00E0620A">
        <w:rPr>
          <w:rFonts w:ascii="Times New Roman" w:hAnsi="Times New Roman" w:cs="Times New Roman"/>
          <w:sz w:val="20"/>
        </w:rPr>
        <w:t>3. Для полей фильтрации площадью до 0,5 га, для полей орошения коммунального типа до 1,0 га, для сооружений механической и биологической очистки сточных вод производительностью до 50м3/сутки СЗЗ следует принимать размером 100 м.</w:t>
      </w:r>
    </w:p>
    <w:p w:rsidR="00601251" w:rsidRPr="00E0620A" w:rsidRDefault="00601251" w:rsidP="00601251">
      <w:pPr>
        <w:ind w:firstLine="567"/>
        <w:rPr>
          <w:rFonts w:ascii="Times New Roman" w:hAnsi="Times New Roman" w:cs="Times New Roman"/>
          <w:sz w:val="20"/>
        </w:rPr>
      </w:pPr>
      <w:r w:rsidRPr="00E0620A">
        <w:rPr>
          <w:rFonts w:ascii="Times New Roman" w:hAnsi="Times New Roman" w:cs="Times New Roman"/>
          <w:sz w:val="20"/>
        </w:rPr>
        <w:t>4. Для полей подземной фильтрации пропускной способностью до 15м3/сутки СЗЗ следует принимать размером 50 м.</w:t>
      </w:r>
    </w:p>
    <w:p w:rsidR="00601251" w:rsidRPr="00E0620A" w:rsidRDefault="00601251" w:rsidP="00601251">
      <w:pPr>
        <w:ind w:firstLine="567"/>
        <w:rPr>
          <w:rFonts w:ascii="Times New Roman" w:hAnsi="Times New Roman" w:cs="Times New Roman"/>
          <w:sz w:val="20"/>
        </w:rPr>
      </w:pPr>
      <w:r w:rsidRPr="00E0620A">
        <w:rPr>
          <w:rFonts w:ascii="Times New Roman" w:hAnsi="Times New Roman" w:cs="Times New Roman"/>
          <w:sz w:val="20"/>
        </w:rPr>
        <w:t>5. СЗЗ от фильтрующих траншей и песчано-гравийных фильтров следует принимать 25 м, от септиков – 5 м, от фильтрующих колодцев – 8м, от аэрационных установок на полное окисление с аэробной стабилизацией ила при производительности до 700 м3/</w:t>
      </w:r>
      <w:proofErr w:type="spellStart"/>
      <w:r w:rsidRPr="00E0620A">
        <w:rPr>
          <w:rFonts w:ascii="Times New Roman" w:hAnsi="Times New Roman" w:cs="Times New Roman"/>
          <w:sz w:val="20"/>
        </w:rPr>
        <w:t>сут</w:t>
      </w:r>
      <w:proofErr w:type="spellEnd"/>
      <w:r w:rsidRPr="00E0620A">
        <w:rPr>
          <w:rFonts w:ascii="Times New Roman" w:hAnsi="Times New Roman" w:cs="Times New Roman"/>
          <w:sz w:val="20"/>
        </w:rPr>
        <w:t xml:space="preserve"> – 50 м.</w:t>
      </w:r>
    </w:p>
    <w:p w:rsidR="00601251" w:rsidRPr="00E0620A" w:rsidRDefault="00601251" w:rsidP="00601251">
      <w:pPr>
        <w:ind w:firstLine="567"/>
        <w:rPr>
          <w:rFonts w:ascii="Times New Roman" w:hAnsi="Times New Roman" w:cs="Times New Roman"/>
          <w:sz w:val="20"/>
        </w:rPr>
      </w:pPr>
      <w:r w:rsidRPr="00E0620A">
        <w:rPr>
          <w:rFonts w:ascii="Times New Roman" w:hAnsi="Times New Roman" w:cs="Times New Roman"/>
          <w:sz w:val="20"/>
        </w:rPr>
        <w:t>6. СЗЗ от очистных сооружений поверхностного стока открытого типа до жилой территории следует принимать 100 м, закрытого типа – 50 м.</w:t>
      </w:r>
    </w:p>
    <w:p w:rsidR="00601251" w:rsidRPr="00E0620A" w:rsidRDefault="00601251" w:rsidP="00601251">
      <w:pPr>
        <w:ind w:firstLine="567"/>
        <w:rPr>
          <w:rFonts w:ascii="Times New Roman" w:hAnsi="Times New Roman" w:cs="Times New Roman"/>
          <w:sz w:val="20"/>
        </w:rPr>
      </w:pPr>
      <w:r w:rsidRPr="00E0620A">
        <w:rPr>
          <w:rFonts w:ascii="Times New Roman" w:hAnsi="Times New Roman" w:cs="Times New Roman"/>
          <w:sz w:val="20"/>
        </w:rPr>
        <w:t>7. СЗЗ, указанные в таблице 87, допускается увеличить, но не более чем  в 2 раза в случае расположения жилой застройки с подветренной стороны по отношению  к очистным сооружениям или уменьшать не более чем на 25% при наличии благоприятной розы ветров.</w:t>
      </w:r>
    </w:p>
    <w:p w:rsidR="00601251" w:rsidRPr="00601251" w:rsidRDefault="00601251" w:rsidP="00601251">
      <w:pPr>
        <w:ind w:firstLine="567"/>
        <w:rPr>
          <w:rFonts w:ascii="Times New Roman" w:hAnsi="Times New Roman" w:cs="Times New Roman"/>
        </w:rPr>
      </w:pP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11.7.30. 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размеры СЗЗ следует принимать такими же, как для производств, от которых поступают сточные воды, но не менее указанных в таблице 87</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11.7.31. Кроме того, устанавливаются санитарно-защитные зоны:</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 от сливных станций – 300 м;</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 xml:space="preserve">- от </w:t>
      </w:r>
      <w:proofErr w:type="spellStart"/>
      <w:r w:rsidRPr="00601251">
        <w:rPr>
          <w:rFonts w:ascii="Times New Roman" w:hAnsi="Times New Roman" w:cs="Times New Roman"/>
        </w:rPr>
        <w:t>шламонакопителей</w:t>
      </w:r>
      <w:proofErr w:type="spellEnd"/>
      <w:r w:rsidRPr="00601251">
        <w:rPr>
          <w:rFonts w:ascii="Times New Roman" w:hAnsi="Times New Roman" w:cs="Times New Roman"/>
        </w:rPr>
        <w:t xml:space="preserve"> – в зависимости от состава и свойств шлама по согласованию с органами санитарно-эпидемиологического надзора;</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 xml:space="preserve">- от снеготаялок и </w:t>
      </w:r>
      <w:proofErr w:type="spellStart"/>
      <w:r w:rsidRPr="00601251">
        <w:rPr>
          <w:rFonts w:ascii="Times New Roman" w:hAnsi="Times New Roman" w:cs="Times New Roman"/>
        </w:rPr>
        <w:t>снегосплавных</w:t>
      </w:r>
      <w:proofErr w:type="spellEnd"/>
      <w:r w:rsidRPr="00601251">
        <w:rPr>
          <w:rFonts w:ascii="Times New Roman" w:hAnsi="Times New Roman" w:cs="Times New Roman"/>
        </w:rPr>
        <w:t xml:space="preserve"> пунктов до жилой территории не менее 100 м.</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11.7.32.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га.</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11.7.33. Территория канализационных очистных сооружений населенных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11.7.34. Для утилизации осадков сточных вод следует предусматривать их механическое обезвоживание или подсушивание на иловых площадках, обеззараживание, при необходимости - термическую сушку.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11.7.35. Допускается сжигание осадка, не подлежащего дальнейшей утилизации, в печах различных типов при соответствующем обосновании и с соблюдением требований к отводимым газам. </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 xml:space="preserve">11.7.36. Для хранения осадков следует предусматривать открытые площадки с твердым покрытием, а при соответствующем обосновании - закрытые склады. Для </w:t>
      </w:r>
      <w:proofErr w:type="spellStart"/>
      <w:r w:rsidRPr="00601251">
        <w:rPr>
          <w:rFonts w:ascii="Times New Roman" w:hAnsi="Times New Roman" w:cs="Times New Roman"/>
        </w:rPr>
        <w:t>неутилизируемых</w:t>
      </w:r>
      <w:proofErr w:type="spellEnd"/>
      <w:r w:rsidRPr="00601251">
        <w:rPr>
          <w:rFonts w:ascii="Times New Roman" w:hAnsi="Times New Roman" w:cs="Times New Roman"/>
        </w:rPr>
        <w:t xml:space="preserve"> осадков должны быть предусмотрены сооружения, обеспечивающие их складирование в условиях, предотвращающих загрязнение окружающей среды (по согласованию с органами государственного надзора).</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11.7.37. Укрупненные показатели потребления населением тепла, горячей, холодной воды и показатель водоотведения при отсутствии приборов учета (удельный расход на1 жит. (</w:t>
      </w:r>
      <w:proofErr w:type="spellStart"/>
      <w:r w:rsidRPr="00601251">
        <w:rPr>
          <w:rFonts w:ascii="Times New Roman" w:hAnsi="Times New Roman" w:cs="Times New Roman"/>
        </w:rPr>
        <w:t>среднесут</w:t>
      </w:r>
      <w:proofErr w:type="spellEnd"/>
      <w:r w:rsidRPr="00601251">
        <w:rPr>
          <w:rFonts w:ascii="Times New Roman" w:hAnsi="Times New Roman" w:cs="Times New Roman"/>
        </w:rPr>
        <w:t>.) за год)</w:t>
      </w:r>
    </w:p>
    <w:p w:rsidR="00601251" w:rsidRPr="00601251" w:rsidRDefault="00601251" w:rsidP="00E0620A">
      <w:pPr>
        <w:ind w:firstLine="567"/>
        <w:jc w:val="right"/>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9</w:t>
      </w:r>
      <w:r w:rsidRPr="00601251">
        <w:rPr>
          <w:rFonts w:ascii="Times New Roman" w:hAnsi="Times New Roman" w:cs="Times New Roman"/>
        </w:rPr>
        <w:t>8</w:t>
      </w:r>
    </w:p>
    <w:tbl>
      <w:tblPr>
        <w:tblStyle w:val="a8"/>
        <w:tblW w:w="0" w:type="auto"/>
        <w:tblLook w:val="04A0" w:firstRow="1" w:lastRow="0" w:firstColumn="1" w:lastColumn="0" w:noHBand="0" w:noVBand="1"/>
      </w:tblPr>
      <w:tblGrid>
        <w:gridCol w:w="6911"/>
        <w:gridCol w:w="3651"/>
      </w:tblGrid>
      <w:tr w:rsidR="00601251" w:rsidRPr="00601251" w:rsidTr="00601251">
        <w:tc>
          <w:tcPr>
            <w:tcW w:w="691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Наименование услуг</w:t>
            </w:r>
          </w:p>
        </w:tc>
        <w:tc>
          <w:tcPr>
            <w:tcW w:w="36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Показатель</w:t>
            </w:r>
          </w:p>
        </w:tc>
      </w:tr>
      <w:tr w:rsidR="00601251" w:rsidRPr="00601251" w:rsidTr="00601251">
        <w:tc>
          <w:tcPr>
            <w:tcW w:w="691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Теплоснабжение (отопление)                    Гкал/месс на 1 м2</w:t>
            </w:r>
          </w:p>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общ. пл. жилья</w:t>
            </w:r>
          </w:p>
        </w:tc>
        <w:tc>
          <w:tcPr>
            <w:tcW w:w="36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0,03</w:t>
            </w:r>
          </w:p>
        </w:tc>
      </w:tr>
      <w:tr w:rsidR="00601251" w:rsidRPr="00601251" w:rsidTr="00601251">
        <w:tc>
          <w:tcPr>
            <w:tcW w:w="691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Холодное водоснабжение                                           л/</w:t>
            </w:r>
            <w:proofErr w:type="spellStart"/>
            <w:r w:rsidRPr="00601251">
              <w:rPr>
                <w:rFonts w:ascii="Times New Roman" w:hAnsi="Times New Roman" w:cs="Times New Roman"/>
                <w:sz w:val="24"/>
                <w:szCs w:val="24"/>
              </w:rPr>
              <w:t>сут</w:t>
            </w:r>
            <w:proofErr w:type="spellEnd"/>
            <w:r w:rsidRPr="00601251">
              <w:rPr>
                <w:rFonts w:ascii="Times New Roman" w:hAnsi="Times New Roman" w:cs="Times New Roman"/>
                <w:sz w:val="24"/>
                <w:szCs w:val="24"/>
              </w:rPr>
              <w:t xml:space="preserve"> на</w:t>
            </w:r>
          </w:p>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 человека</w:t>
            </w:r>
          </w:p>
        </w:tc>
        <w:tc>
          <w:tcPr>
            <w:tcW w:w="36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150</w:t>
            </w:r>
          </w:p>
        </w:tc>
      </w:tr>
      <w:tr w:rsidR="00601251" w:rsidRPr="00601251" w:rsidTr="00601251">
        <w:tc>
          <w:tcPr>
            <w:tcW w:w="691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Водоотведение                                                             % от</w:t>
            </w:r>
          </w:p>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потребления</w:t>
            </w:r>
          </w:p>
        </w:tc>
        <w:tc>
          <w:tcPr>
            <w:tcW w:w="36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100</w:t>
            </w:r>
          </w:p>
        </w:tc>
      </w:tr>
    </w:tbl>
    <w:p w:rsidR="00601251" w:rsidRPr="00601251" w:rsidRDefault="00601251" w:rsidP="00601251">
      <w:pPr>
        <w:ind w:firstLine="567"/>
        <w:rPr>
          <w:rFonts w:ascii="Times New Roman" w:hAnsi="Times New Roman" w:cs="Times New Roman"/>
        </w:rPr>
      </w:pPr>
    </w:p>
    <w:p w:rsidR="00601251" w:rsidRPr="00601251" w:rsidRDefault="00601251" w:rsidP="00601251">
      <w:pPr>
        <w:pStyle w:val="Default"/>
        <w:ind w:firstLine="567"/>
        <w:rPr>
          <w:rFonts w:ascii="Times New Roman" w:hAnsi="Times New Roman" w:cs="Times New Roman"/>
          <w:b/>
        </w:rPr>
      </w:pPr>
      <w:r w:rsidRPr="00601251">
        <w:rPr>
          <w:rFonts w:ascii="Times New Roman" w:hAnsi="Times New Roman" w:cs="Times New Roman"/>
          <w:b/>
        </w:rPr>
        <w:t>11.8. Дождевая канализация</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11.8.1. Отвод поверхностных вод должен осуществляться со всего бассейна стока территории населенных пунктов со сбросом из сети дождевой канализации в водотоки и водоемы. Не допускается выпуск поверхностного стока в непроточные водоемы, в размываемые овраги, в замкнутые ложбины, заболоченные территории.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11.8.2. Выпуски в водные объекты следует размещать в местах с повышенной турбулентностью потока (сужениях, протоках, порогах и пр.). </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11.8.3. В водоемы, предназначенные для купания, возможен сброс поверхностных сточных вод при условии их глубокой очистки.</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11.8.4. 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11.8.5. Отвод дождевых вод с площадок открытого резервуарного хранения горючих, легковоспламеняющихся и токсичных жидкостей, кислот, щелочей и т.п., не связанных с регулярным сбросом загрязненных сточных вод, следует предусматривать через распределительный колодец с задвижками, позволяющими направлять воды при нормальных условиях в систему дождевой канализации, а при появлении течи в резервуарах-хранилищах - в технологические аварийные приемники, входящие в состав складского хозяйства.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11.8.6. Поверхностные сточные воды с территории населенного пункта при раздельной системе канализации следует направлять для очистки на локальные или центр11.8.7ализованные очистные сооружения поверхностного стока.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Смесь поверхностных вод с бытовыми и производственными сточными водами при </w:t>
      </w:r>
      <w:proofErr w:type="spellStart"/>
      <w:r w:rsidRPr="00601251">
        <w:rPr>
          <w:rFonts w:ascii="Times New Roman" w:hAnsi="Times New Roman" w:cs="Times New Roman"/>
        </w:rPr>
        <w:t>полураздельной</w:t>
      </w:r>
      <w:proofErr w:type="spellEnd"/>
      <w:r w:rsidRPr="00601251">
        <w:rPr>
          <w:rFonts w:ascii="Times New Roman" w:hAnsi="Times New Roman" w:cs="Times New Roman"/>
        </w:rPr>
        <w:t xml:space="preserve"> системе канализации следует очищать по полной схеме очистки, принятой для городских сточных вод.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11.8.8. Поверхностные воды с селитебной территории водосборной площадью до 20 га, имеющие самостоятельный выпуск в водоем, а также с городских лесопарков допускается сбрасывать в водоем без очистки при условии наличия экологического обоснования и согласования со всеми контролирующими организациями. Эти требования не распространяются на самостоятельные выпуски в водоемы, являющиеся источниками питьевого водоснабжения.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11.8.9. 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селитебных территориях (загрязненный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11.8.10. Поверхностные сточные воды с территории промышленных предприятий допускается направлять в дождевую канализацию населенного пункта, если эти территории по составу и количеству накапливающихся примесей мало отличаются от селитебной. </w:t>
      </w:r>
    </w:p>
    <w:p w:rsid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11.8.11. Санитарно-защитную зону от очистных сооружений поверхностного стока до жилой застройки следует принимать по согласованию с органами Федеральной службы </w:t>
      </w:r>
      <w:proofErr w:type="spellStart"/>
      <w:r w:rsidRPr="00601251">
        <w:rPr>
          <w:rFonts w:ascii="Times New Roman" w:hAnsi="Times New Roman" w:cs="Times New Roman"/>
        </w:rPr>
        <w:t>Роспотребнадзора</w:t>
      </w:r>
      <w:proofErr w:type="spellEnd"/>
      <w:r w:rsidRPr="00601251">
        <w:rPr>
          <w:rFonts w:ascii="Times New Roman" w:hAnsi="Times New Roman" w:cs="Times New Roman"/>
        </w:rPr>
        <w:t xml:space="preserve"> и природоохранными органами в зависимости от условий застройки и конструктивного использования сооружений, но не менее 50 м. </w:t>
      </w:r>
    </w:p>
    <w:p w:rsidR="00E0620A" w:rsidRPr="00601251" w:rsidRDefault="00E0620A" w:rsidP="00601251">
      <w:pPr>
        <w:pStyle w:val="Default"/>
        <w:ind w:firstLine="567"/>
        <w:rPr>
          <w:rFonts w:ascii="Times New Roman" w:hAnsi="Times New Roman" w:cs="Times New Roman"/>
        </w:rPr>
      </w:pPr>
    </w:p>
    <w:p w:rsidR="00601251" w:rsidRPr="00601251" w:rsidRDefault="00601251" w:rsidP="00601251">
      <w:pPr>
        <w:ind w:firstLine="567"/>
        <w:rPr>
          <w:rFonts w:ascii="Times New Roman" w:hAnsi="Times New Roman" w:cs="Times New Roman"/>
          <w:b/>
        </w:rPr>
      </w:pPr>
      <w:r w:rsidRPr="00601251">
        <w:rPr>
          <w:rFonts w:ascii="Times New Roman" w:hAnsi="Times New Roman" w:cs="Times New Roman"/>
          <w:b/>
        </w:rPr>
        <w:t>11.9. Санитарная очистка</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11.9.1. Объектами санитарной очистки являются придомовые территории, уличные и микрорайонные проезды, территории объектов культурно-бытового назначения, предприятий, учреждений и организаций, парков, скверов, площадей и иных мест общественного пользования, мест отдыха.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11.9.2. Специфическими объектами очистки ввиду повышенного эпидемического риска и опасности для здоровья населения следует считать медицинские учреждения, особенно инфекционные, кожно-венерологические, туберкулезные больницы и отделения, ветеринарные объекты, пляжи.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11.9.3.  При разработке проектов планировки селитебных территорий следует предусматривать мероприятия по регулярному </w:t>
      </w:r>
      <w:proofErr w:type="spellStart"/>
      <w:r w:rsidRPr="00601251">
        <w:rPr>
          <w:rFonts w:ascii="Times New Roman" w:hAnsi="Times New Roman" w:cs="Times New Roman"/>
        </w:rPr>
        <w:t>мусороудалению</w:t>
      </w:r>
      <w:proofErr w:type="spellEnd"/>
      <w:r w:rsidRPr="00601251">
        <w:rPr>
          <w:rFonts w:ascii="Times New Roman" w:hAnsi="Times New Roman" w:cs="Times New Roman"/>
        </w:rPr>
        <w:t xml:space="preserve">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11.9.4. В жилых зонах на придомовых территориях проектируются специальные площадки для размещения контейнеров для бытовых отходов с удобными подъездами для транспорта. Площадка должна быть открытой с водонепроницаемым покрытием и отделяться от площадок для отдыха и занятий спортом.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11.9.5. Площадки для установки контейнеров должны быть удалены от территории детских, дошкольных образовательных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11.9.6. 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 xml:space="preserve">11.9.7. Нормы накопления бытовых отходов принимаются в соответствии с таблицей </w:t>
      </w:r>
      <w:r w:rsidR="00E0620A">
        <w:rPr>
          <w:rFonts w:ascii="Times New Roman" w:hAnsi="Times New Roman" w:cs="Times New Roman"/>
        </w:rPr>
        <w:t>9</w:t>
      </w:r>
      <w:r w:rsidRPr="00601251">
        <w:rPr>
          <w:rFonts w:ascii="Times New Roman" w:hAnsi="Times New Roman" w:cs="Times New Roman"/>
        </w:rPr>
        <w:t>9.</w:t>
      </w:r>
    </w:p>
    <w:p w:rsidR="00601251" w:rsidRPr="00601251" w:rsidRDefault="00601251" w:rsidP="00E0620A">
      <w:pPr>
        <w:ind w:firstLine="567"/>
        <w:jc w:val="right"/>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9</w:t>
      </w:r>
      <w:r w:rsidRPr="00601251">
        <w:rPr>
          <w:rFonts w:ascii="Times New Roman" w:hAnsi="Times New Roman" w:cs="Times New Roman"/>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2"/>
        <w:gridCol w:w="3521"/>
        <w:gridCol w:w="3519"/>
      </w:tblGrid>
      <w:tr w:rsidR="00601251" w:rsidRPr="00601251" w:rsidTr="00601251">
        <w:trPr>
          <w:trHeight w:val="597"/>
        </w:trPr>
        <w:tc>
          <w:tcPr>
            <w:tcW w:w="1667" w:type="pct"/>
            <w:vMerge w:val="restar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Бытовые отходы </w:t>
            </w:r>
          </w:p>
        </w:tc>
        <w:tc>
          <w:tcPr>
            <w:tcW w:w="3333" w:type="pct"/>
            <w:gridSpan w:val="2"/>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Количество бытовых отходов на 1 человека в год </w:t>
            </w:r>
          </w:p>
        </w:tc>
      </w:tr>
      <w:tr w:rsidR="00601251" w:rsidRPr="00601251" w:rsidTr="00601251">
        <w:trPr>
          <w:trHeight w:val="220"/>
        </w:trPr>
        <w:tc>
          <w:tcPr>
            <w:tcW w:w="1667" w:type="pct"/>
            <w:vMerge/>
          </w:tcPr>
          <w:p w:rsidR="00601251" w:rsidRPr="00601251" w:rsidRDefault="00601251" w:rsidP="00601251">
            <w:pPr>
              <w:pStyle w:val="Default"/>
              <w:rPr>
                <w:rFonts w:ascii="Times New Roman" w:hAnsi="Times New Roman" w:cs="Times New Roman"/>
              </w:rPr>
            </w:pPr>
          </w:p>
        </w:tc>
        <w:tc>
          <w:tcPr>
            <w:tcW w:w="166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кг</w:t>
            </w:r>
          </w:p>
        </w:tc>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л </w:t>
            </w:r>
          </w:p>
        </w:tc>
      </w:tr>
      <w:tr w:rsidR="00601251" w:rsidRPr="00601251" w:rsidTr="00601251">
        <w:trPr>
          <w:trHeight w:val="220"/>
        </w:trPr>
        <w:tc>
          <w:tcPr>
            <w:tcW w:w="5000" w:type="pct"/>
            <w:gridSpan w:val="3"/>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Твердые бытовые отходы: </w:t>
            </w:r>
          </w:p>
        </w:tc>
      </w:tr>
      <w:tr w:rsidR="00601251" w:rsidRPr="00601251" w:rsidTr="00601251">
        <w:trPr>
          <w:trHeight w:val="490"/>
        </w:trPr>
        <w:tc>
          <w:tcPr>
            <w:tcW w:w="166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от жилых зданий, оборудованных водопроводом, канализацией, центральным отоплением и газом </w:t>
            </w:r>
          </w:p>
        </w:tc>
        <w:tc>
          <w:tcPr>
            <w:tcW w:w="166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190 - 225 </w:t>
            </w:r>
          </w:p>
        </w:tc>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900 - 1000 </w:t>
            </w:r>
          </w:p>
        </w:tc>
      </w:tr>
      <w:tr w:rsidR="00601251" w:rsidRPr="00601251" w:rsidTr="00601251">
        <w:trPr>
          <w:trHeight w:val="220"/>
        </w:trPr>
        <w:tc>
          <w:tcPr>
            <w:tcW w:w="166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от прочих жилых зданий </w:t>
            </w:r>
          </w:p>
        </w:tc>
        <w:tc>
          <w:tcPr>
            <w:tcW w:w="166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300 - 450 </w:t>
            </w:r>
          </w:p>
        </w:tc>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1100 - 1500 </w:t>
            </w:r>
          </w:p>
        </w:tc>
      </w:tr>
      <w:tr w:rsidR="00601251" w:rsidRPr="00601251" w:rsidTr="00601251">
        <w:trPr>
          <w:trHeight w:val="489"/>
        </w:trPr>
        <w:tc>
          <w:tcPr>
            <w:tcW w:w="166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Общее количество по городскому округу, поселению с учетом общественных зданий </w:t>
            </w:r>
          </w:p>
        </w:tc>
        <w:tc>
          <w:tcPr>
            <w:tcW w:w="166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280 - 300 </w:t>
            </w:r>
          </w:p>
        </w:tc>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1400 - 1500 </w:t>
            </w:r>
          </w:p>
        </w:tc>
      </w:tr>
      <w:tr w:rsidR="00601251" w:rsidRPr="00601251" w:rsidTr="00601251">
        <w:trPr>
          <w:trHeight w:val="489"/>
        </w:trPr>
        <w:tc>
          <w:tcPr>
            <w:tcW w:w="166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Жидкие бытовые отходы из выгребов (при отсутствии канализации) </w:t>
            </w:r>
          </w:p>
        </w:tc>
        <w:tc>
          <w:tcPr>
            <w:tcW w:w="166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 </w:t>
            </w:r>
          </w:p>
        </w:tc>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2000 - 3500 </w:t>
            </w:r>
          </w:p>
        </w:tc>
      </w:tr>
      <w:tr w:rsidR="00601251" w:rsidRPr="00601251" w:rsidTr="00601251">
        <w:trPr>
          <w:trHeight w:val="220"/>
        </w:trPr>
        <w:tc>
          <w:tcPr>
            <w:tcW w:w="166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Смет с 1 кв. м твердых покрытий улиц, площадей и парков </w:t>
            </w:r>
          </w:p>
        </w:tc>
        <w:tc>
          <w:tcPr>
            <w:tcW w:w="166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5 - 15 </w:t>
            </w:r>
          </w:p>
        </w:tc>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8 - 20 </w:t>
            </w:r>
          </w:p>
        </w:tc>
      </w:tr>
    </w:tbl>
    <w:p w:rsidR="00601251" w:rsidRPr="00E0620A" w:rsidRDefault="00601251" w:rsidP="00601251">
      <w:pPr>
        <w:pStyle w:val="Default"/>
        <w:ind w:firstLine="708"/>
        <w:rPr>
          <w:rFonts w:ascii="Times New Roman" w:hAnsi="Times New Roman" w:cs="Times New Roman"/>
          <w:sz w:val="20"/>
        </w:rPr>
      </w:pPr>
      <w:r w:rsidRPr="00E0620A">
        <w:rPr>
          <w:rFonts w:ascii="Times New Roman" w:hAnsi="Times New Roman" w:cs="Times New Roman"/>
          <w:sz w:val="20"/>
        </w:rPr>
        <w:t xml:space="preserve">Примечания: </w:t>
      </w:r>
    </w:p>
    <w:p w:rsidR="00601251" w:rsidRPr="00E0620A" w:rsidRDefault="00601251" w:rsidP="00601251">
      <w:pPr>
        <w:pStyle w:val="Default"/>
        <w:ind w:firstLine="567"/>
        <w:rPr>
          <w:rFonts w:ascii="Times New Roman" w:hAnsi="Times New Roman" w:cs="Times New Roman"/>
          <w:sz w:val="20"/>
        </w:rPr>
      </w:pPr>
      <w:r w:rsidRPr="00E0620A">
        <w:rPr>
          <w:rFonts w:ascii="Times New Roman" w:hAnsi="Times New Roman" w:cs="Times New Roman"/>
          <w:sz w:val="20"/>
        </w:rPr>
        <w:t xml:space="preserve">1. Большие значения норм накопления отходов следует принимать для крупнейших, крупных и больших городских округов и поселений. </w:t>
      </w:r>
    </w:p>
    <w:p w:rsidR="00601251" w:rsidRDefault="00601251" w:rsidP="00601251">
      <w:pPr>
        <w:ind w:firstLine="567"/>
        <w:rPr>
          <w:rFonts w:ascii="Times New Roman" w:hAnsi="Times New Roman" w:cs="Times New Roman"/>
          <w:sz w:val="20"/>
        </w:rPr>
      </w:pPr>
      <w:r w:rsidRPr="00E0620A">
        <w:rPr>
          <w:rFonts w:ascii="Times New Roman" w:hAnsi="Times New Roman" w:cs="Times New Roman"/>
          <w:sz w:val="20"/>
        </w:rPr>
        <w:t>2. Нормы накопления крупногабаритных бытовых отходов следует принимать в размере 5% в составе приведенных значений твердых бытовых отходов.</w:t>
      </w:r>
    </w:p>
    <w:p w:rsidR="00E0620A" w:rsidRPr="00E0620A" w:rsidRDefault="00E0620A" w:rsidP="00601251">
      <w:pPr>
        <w:ind w:firstLine="567"/>
        <w:rPr>
          <w:rFonts w:ascii="Times New Roman" w:hAnsi="Times New Roman" w:cs="Times New Roman"/>
          <w:sz w:val="20"/>
        </w:rPr>
      </w:pP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11.9.8. Для сбора жидких отходов от </w:t>
      </w:r>
      <w:proofErr w:type="spellStart"/>
      <w:r w:rsidRPr="00601251">
        <w:rPr>
          <w:rFonts w:ascii="Times New Roman" w:hAnsi="Times New Roman" w:cs="Times New Roman"/>
        </w:rPr>
        <w:t>неканализованных</w:t>
      </w:r>
      <w:proofErr w:type="spellEnd"/>
      <w:r w:rsidRPr="00601251">
        <w:rPr>
          <w:rFonts w:ascii="Times New Roman" w:hAnsi="Times New Roman" w:cs="Times New Roman"/>
        </w:rPr>
        <w:t xml:space="preserve"> зданий устраиваются дворовые </w:t>
      </w:r>
      <w:proofErr w:type="spellStart"/>
      <w:r w:rsidRPr="00601251">
        <w:rPr>
          <w:rFonts w:ascii="Times New Roman" w:hAnsi="Times New Roman" w:cs="Times New Roman"/>
        </w:rPr>
        <w:t>помойницы</w:t>
      </w:r>
      <w:proofErr w:type="spellEnd"/>
      <w:r w:rsidRPr="00601251">
        <w:rPr>
          <w:rFonts w:ascii="Times New Roman" w:hAnsi="Times New Roman" w:cs="Times New Roman"/>
        </w:rPr>
        <w:t xml:space="preserve">,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11.9.9. Дворовые уборные должны быть удалены от жилых зданий, детских учреждений, школ, площадок для игр детей и отдыха населения на расстояние не менее 20 м и не более 100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11.9.10. В условиях нецентрализованного водоснабжения дворовые уборные должны быть удалены от колодцев и каптажей родников на расстояние не менее 50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11.9.11. 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 </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11.9.12. Мусоросборники, дворовые туалеты и помойные ямы должны быть расположены на расстоянии не менее 4 м от границ участка домовладения.</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11.9.13. Обезвреживание твердых и жидких бытовых отходов производится на специально отведенных полигонах в соответствии с требованиями раздела 12.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11.9.14. Запрещается вывозить отходы на другие, не предназначенные для этого территории, а также закапывать их на сельскохозяйственных полях.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11.9.15. Для городских округов и поселений с численностью населения свыше 250 тысяч человек следует предусматривать предприятия по промышленной переработке бытовых отходов, которые должны размещаться в соответствии с требованиями раздела "Зоны специального назначения". </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 xml:space="preserve">11.9.16. Размеры земельных участков и санитарно-защитных зон предприятий и сооружений по транспортировке, обезвреживанию и переработке бытовых отходов следует принимать не менее приведенных в таблице </w:t>
      </w:r>
      <w:r w:rsidR="00E0620A">
        <w:rPr>
          <w:rFonts w:ascii="Times New Roman" w:hAnsi="Times New Roman" w:cs="Times New Roman"/>
        </w:rPr>
        <w:t>100</w:t>
      </w:r>
      <w:r w:rsidRPr="00601251">
        <w:rPr>
          <w:rFonts w:ascii="Times New Roman" w:hAnsi="Times New Roman" w:cs="Times New Roman"/>
        </w:rPr>
        <w:t>.</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10</w:t>
      </w:r>
      <w:r w:rsidRPr="00601251">
        <w:rPr>
          <w:rFonts w:ascii="Times New Roman" w:hAnsi="Times New Roman" w:cs="Times New Roman"/>
        </w:rPr>
        <w:t>0.</w:t>
      </w:r>
    </w:p>
    <w:p w:rsidR="00601251" w:rsidRPr="00601251" w:rsidRDefault="00601251" w:rsidP="00601251">
      <w:pPr>
        <w:pStyle w:val="Default"/>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0"/>
        <w:gridCol w:w="3519"/>
        <w:gridCol w:w="3523"/>
      </w:tblGrid>
      <w:tr w:rsidR="00601251" w:rsidRPr="00601251" w:rsidTr="00601251">
        <w:trPr>
          <w:trHeight w:val="758"/>
        </w:trPr>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Предприятия и сооружения </w:t>
            </w:r>
          </w:p>
        </w:tc>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Размеры земельных участков на 1000 т твердых бытовых отходов в год, га </w:t>
            </w:r>
          </w:p>
        </w:tc>
        <w:tc>
          <w:tcPr>
            <w:tcW w:w="1668"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Размеры санитарно-защитных зон, м </w:t>
            </w:r>
          </w:p>
        </w:tc>
      </w:tr>
      <w:tr w:rsidR="00601251" w:rsidRPr="00601251" w:rsidTr="00601251">
        <w:trPr>
          <w:trHeight w:val="489"/>
        </w:trPr>
        <w:tc>
          <w:tcPr>
            <w:tcW w:w="5000" w:type="pct"/>
            <w:gridSpan w:val="3"/>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Мусоросжигательные и мусороперерабатывающие объекты мощностью (тыс. т в год): </w:t>
            </w:r>
          </w:p>
        </w:tc>
      </w:tr>
      <w:tr w:rsidR="00601251" w:rsidRPr="00601251" w:rsidTr="00601251">
        <w:trPr>
          <w:trHeight w:val="220"/>
        </w:trPr>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до 40 </w:t>
            </w:r>
          </w:p>
        </w:tc>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0,05 </w:t>
            </w:r>
          </w:p>
        </w:tc>
        <w:tc>
          <w:tcPr>
            <w:tcW w:w="1668"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500 </w:t>
            </w:r>
          </w:p>
        </w:tc>
      </w:tr>
      <w:tr w:rsidR="00601251" w:rsidRPr="00601251" w:rsidTr="00601251">
        <w:trPr>
          <w:trHeight w:val="220"/>
        </w:trPr>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свыше 40 </w:t>
            </w:r>
          </w:p>
        </w:tc>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0,05 </w:t>
            </w:r>
          </w:p>
        </w:tc>
        <w:tc>
          <w:tcPr>
            <w:tcW w:w="1668"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1000 </w:t>
            </w:r>
          </w:p>
        </w:tc>
      </w:tr>
      <w:tr w:rsidR="00601251" w:rsidRPr="00601251" w:rsidTr="00601251">
        <w:trPr>
          <w:trHeight w:val="220"/>
        </w:trPr>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Полигоны &lt;*&gt; </w:t>
            </w:r>
          </w:p>
        </w:tc>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0,02 - 0,05 </w:t>
            </w:r>
          </w:p>
        </w:tc>
        <w:tc>
          <w:tcPr>
            <w:tcW w:w="1668"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500 </w:t>
            </w:r>
          </w:p>
        </w:tc>
      </w:tr>
      <w:tr w:rsidR="00601251" w:rsidRPr="00601251" w:rsidTr="00601251">
        <w:trPr>
          <w:trHeight w:val="220"/>
        </w:trPr>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Участки компостирования </w:t>
            </w:r>
          </w:p>
        </w:tc>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0,5 - 1,0 </w:t>
            </w:r>
          </w:p>
        </w:tc>
        <w:tc>
          <w:tcPr>
            <w:tcW w:w="1668"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500 </w:t>
            </w:r>
          </w:p>
        </w:tc>
      </w:tr>
      <w:tr w:rsidR="00601251" w:rsidRPr="00601251" w:rsidTr="00601251">
        <w:trPr>
          <w:trHeight w:val="220"/>
        </w:trPr>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Поля ассенизации </w:t>
            </w:r>
          </w:p>
        </w:tc>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2 - 4 </w:t>
            </w:r>
          </w:p>
        </w:tc>
        <w:tc>
          <w:tcPr>
            <w:tcW w:w="1668"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1000 </w:t>
            </w:r>
          </w:p>
        </w:tc>
      </w:tr>
      <w:tr w:rsidR="00601251" w:rsidRPr="00601251" w:rsidTr="00601251">
        <w:trPr>
          <w:trHeight w:val="220"/>
        </w:trPr>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Сливные станции </w:t>
            </w:r>
          </w:p>
        </w:tc>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0,2 </w:t>
            </w:r>
          </w:p>
        </w:tc>
        <w:tc>
          <w:tcPr>
            <w:tcW w:w="1668"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500 </w:t>
            </w:r>
          </w:p>
        </w:tc>
      </w:tr>
      <w:tr w:rsidR="00601251" w:rsidRPr="00601251" w:rsidTr="00601251">
        <w:trPr>
          <w:trHeight w:val="220"/>
        </w:trPr>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Мусороперегрузочные станции </w:t>
            </w:r>
          </w:p>
        </w:tc>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0,04 </w:t>
            </w:r>
          </w:p>
        </w:tc>
        <w:tc>
          <w:tcPr>
            <w:tcW w:w="1668"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100 </w:t>
            </w:r>
          </w:p>
        </w:tc>
      </w:tr>
      <w:tr w:rsidR="00601251" w:rsidRPr="00601251" w:rsidTr="00601251">
        <w:trPr>
          <w:trHeight w:val="489"/>
        </w:trPr>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Поля складирования и захоронения обезвреженных осадков (по сухому веществу) </w:t>
            </w:r>
          </w:p>
        </w:tc>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0,3 </w:t>
            </w:r>
          </w:p>
        </w:tc>
        <w:tc>
          <w:tcPr>
            <w:tcW w:w="1668"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100 </w:t>
            </w:r>
          </w:p>
        </w:tc>
      </w:tr>
    </w:tbl>
    <w:p w:rsidR="00601251" w:rsidRDefault="00601251" w:rsidP="00601251">
      <w:pPr>
        <w:ind w:firstLine="567"/>
        <w:rPr>
          <w:rFonts w:ascii="Times New Roman" w:hAnsi="Times New Roman" w:cs="Times New Roman"/>
          <w:sz w:val="20"/>
        </w:rPr>
      </w:pPr>
      <w:r w:rsidRPr="00E0620A">
        <w:rPr>
          <w:rFonts w:ascii="Times New Roman" w:hAnsi="Times New Roman" w:cs="Times New Roman"/>
          <w:sz w:val="20"/>
        </w:rPr>
        <w:t>&lt;*&gt; Кроме полигонов по обезвреживанию и захоронению токсичных промышленных отходов, размещение которых следует принимать в соответствии с требованиями раздела "Зоны специального назначения".</w:t>
      </w:r>
    </w:p>
    <w:p w:rsidR="00E0620A" w:rsidRPr="00E0620A" w:rsidRDefault="00E0620A" w:rsidP="00601251">
      <w:pPr>
        <w:ind w:firstLine="567"/>
        <w:rPr>
          <w:rFonts w:ascii="Times New Roman" w:hAnsi="Times New Roman" w:cs="Times New Roman"/>
          <w:sz w:val="20"/>
        </w:rPr>
      </w:pP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11.9.17. Размеры санитарно-защитных зон предприятий и сооружений по транспортировке, обезвреживанию, переработке и захоронению отходов потребления, не указанных в таблице </w:t>
      </w:r>
      <w:r w:rsidR="00E0620A">
        <w:rPr>
          <w:rFonts w:ascii="Times New Roman" w:hAnsi="Times New Roman" w:cs="Times New Roman"/>
        </w:rPr>
        <w:t>10</w:t>
      </w:r>
      <w:r w:rsidRPr="00601251">
        <w:rPr>
          <w:rFonts w:ascii="Times New Roman" w:hAnsi="Times New Roman" w:cs="Times New Roman"/>
        </w:rPr>
        <w:t xml:space="preserve">0, следует принимать в соответствии с  санитарными нормами.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11.9.18. На территории рынков: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хозяйственные площадки для мусоросборников следует проектировать на расстоянии не менее 30 м от мест торговли;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на рынках без канализации общественные туалеты с непроницаемыми выгребами следует проектировать на расстоянии не менее 50 м от места торговли. Число расчетных мест в них должно быть не менее одного на каждые 50 торговых мест.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11.9.19. На территории парков: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хозяйственную зону с участками, выделенными для установки сменных мусоросборников, следует проектировать не ближе 50 м от мест массового скопления отдыхающих (танцплощадок, эстрады, фонтанов, главных аллей, зрелищных павильонов и др.);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при определении числа контейнеров для хозяйственных площадок следует исходить из среднего накопления отходов за 3 дня;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общественные туалеты следует проектировать исходя из расчета одно место на 500 посетителей на расстоянии не ближе 50 м от мест массового скопления отдыхающих.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11.9.21. На территории лечебно-профилактических учреждений хозяйственная площадка для установки контейнеров должна иметь размер не менее 40 кв. м и располагаться на расстоянии не ближе 25 м от лечебных корпусов и не менее 100 м от пищеблоков.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11</w:t>
      </w:r>
      <w:r w:rsidR="00E0620A">
        <w:rPr>
          <w:rFonts w:ascii="Times New Roman" w:hAnsi="Times New Roman" w:cs="Times New Roman"/>
        </w:rPr>
        <w:t>.9.22.</w:t>
      </w:r>
      <w:r w:rsidRPr="00601251">
        <w:rPr>
          <w:rFonts w:ascii="Times New Roman" w:hAnsi="Times New Roman" w:cs="Times New Roman"/>
        </w:rPr>
        <w:t xml:space="preserve"> На территории пляжей: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размеры площадок под мусоросборники следует рассчитывать из расчета один контейнер емкостью 0,75 куб. м на 3500 - 4000 кв. м площади пляжа;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общественные туалеты следует проектировать из расчета одно место на 75 посетителей. Расстояние от общественных туалетов до места купания должно быть не менее 50 м и не более 200 м; </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 фонтанчики с подводом питьевой воды следует проектировать на расстоянии не более 200 м друг от друга. Отвод использованных вод допускается в проточные водоемы на расстоянии не менее 100 м ниже по течению реки от границы пляжа. Запрещается отвод воды из питьевых фонтанчиков в места, не предназначенные для этой цели</w:t>
      </w:r>
    </w:p>
    <w:p w:rsidR="00601251" w:rsidRPr="00601251" w:rsidRDefault="00601251" w:rsidP="00601251">
      <w:pPr>
        <w:pStyle w:val="a6"/>
        <w:ind w:firstLine="567"/>
        <w:rPr>
          <w:rFonts w:ascii="Times New Roman" w:hAnsi="Times New Roman" w:cs="Times New Roman"/>
        </w:rPr>
      </w:pPr>
      <w:r w:rsidRPr="00601251">
        <w:rPr>
          <w:rFonts w:ascii="Times New Roman" w:hAnsi="Times New Roman" w:cs="Times New Roman"/>
        </w:rPr>
        <w:t>11.9.2</w:t>
      </w:r>
      <w:r w:rsidR="00E0620A">
        <w:rPr>
          <w:rFonts w:ascii="Times New Roman" w:hAnsi="Times New Roman" w:cs="Times New Roman"/>
        </w:rPr>
        <w:t>3</w:t>
      </w:r>
      <w:r w:rsidRPr="00601251">
        <w:rPr>
          <w:rFonts w:ascii="Times New Roman" w:hAnsi="Times New Roman" w:cs="Times New Roman"/>
        </w:rPr>
        <w:t>. Размеры земельных участков предприятий и сооружений по транспортировке, обезвреживанию и переработке бытовых отходов</w:t>
      </w:r>
    </w:p>
    <w:p w:rsidR="00601251" w:rsidRPr="00601251" w:rsidRDefault="00601251" w:rsidP="00601251">
      <w:pPr>
        <w:pStyle w:val="a6"/>
        <w:ind w:firstLine="567"/>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10</w:t>
      </w:r>
      <w:r w:rsidRPr="00601251">
        <w:rPr>
          <w:rFonts w:ascii="Times New Roman" w:hAnsi="Times New Roman" w:cs="Times New Roman"/>
        </w:rPr>
        <w:t>1</w:t>
      </w:r>
    </w:p>
    <w:tbl>
      <w:tblPr>
        <w:tblW w:w="0" w:type="auto"/>
        <w:tblInd w:w="-5" w:type="dxa"/>
        <w:tblLayout w:type="fixed"/>
        <w:tblLook w:val="0000" w:firstRow="0" w:lastRow="0" w:firstColumn="0" w:lastColumn="0" w:noHBand="0" w:noVBand="0"/>
      </w:tblPr>
      <w:tblGrid>
        <w:gridCol w:w="3941"/>
        <w:gridCol w:w="1765"/>
        <w:gridCol w:w="2142"/>
        <w:gridCol w:w="2409"/>
      </w:tblGrid>
      <w:tr w:rsidR="00601251" w:rsidRPr="00601251" w:rsidTr="00601251">
        <w:tc>
          <w:tcPr>
            <w:tcW w:w="5706" w:type="dxa"/>
            <w:gridSpan w:val="2"/>
            <w:tcBorders>
              <w:top w:val="single" w:sz="4" w:space="0" w:color="000000"/>
              <w:left w:val="single" w:sz="4" w:space="0" w:color="000000"/>
              <w:bottom w:val="single" w:sz="4" w:space="0" w:color="000000"/>
            </w:tcBorders>
            <w:vAlign w:val="center"/>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Предприятия и сооружения</w:t>
            </w:r>
          </w:p>
        </w:tc>
        <w:tc>
          <w:tcPr>
            <w:tcW w:w="2142" w:type="dxa"/>
            <w:tcBorders>
              <w:top w:val="single" w:sz="4" w:space="0" w:color="000000"/>
              <w:left w:val="single" w:sz="4" w:space="0" w:color="000000"/>
              <w:bottom w:val="single" w:sz="4" w:space="0" w:color="000000"/>
            </w:tcBorders>
            <w:vAlign w:val="center"/>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Единица измерения</w:t>
            </w: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Размеры земельных участков</w:t>
            </w:r>
          </w:p>
        </w:tc>
      </w:tr>
      <w:tr w:rsidR="00601251" w:rsidRPr="00601251" w:rsidTr="00601251">
        <w:tc>
          <w:tcPr>
            <w:tcW w:w="3941" w:type="dxa"/>
            <w:vMerge w:val="restart"/>
            <w:tcBorders>
              <w:top w:val="single" w:sz="4" w:space="0" w:color="000000"/>
              <w:left w:val="single" w:sz="4" w:space="0" w:color="000000"/>
              <w:bottom w:val="single" w:sz="4" w:space="0" w:color="000000"/>
            </w:tcBorders>
          </w:tcPr>
          <w:p w:rsidR="00601251" w:rsidRPr="00601251" w:rsidRDefault="00601251" w:rsidP="00601251">
            <w:pPr>
              <w:snapToGrid w:val="0"/>
              <w:rPr>
                <w:rFonts w:ascii="Times New Roman" w:hAnsi="Times New Roman" w:cs="Times New Roman"/>
              </w:rPr>
            </w:pPr>
            <w:r w:rsidRPr="00601251">
              <w:rPr>
                <w:rFonts w:ascii="Times New Roman" w:hAnsi="Times New Roman" w:cs="Times New Roman"/>
              </w:rPr>
              <w:t>Предприятия по промышленной переработке бытовых отходов мощностью, тыс. т. в год:</w:t>
            </w:r>
          </w:p>
        </w:tc>
        <w:tc>
          <w:tcPr>
            <w:tcW w:w="1765" w:type="dxa"/>
            <w:tcBorders>
              <w:top w:val="single" w:sz="4" w:space="0" w:color="000000"/>
              <w:left w:val="single" w:sz="4" w:space="0" w:color="000000"/>
              <w:bottom w:val="single" w:sz="4" w:space="0" w:color="000000"/>
            </w:tcBorders>
          </w:tcPr>
          <w:p w:rsidR="00601251" w:rsidRPr="00601251" w:rsidRDefault="00601251" w:rsidP="00601251">
            <w:pPr>
              <w:snapToGrid w:val="0"/>
              <w:rPr>
                <w:rFonts w:ascii="Times New Roman" w:hAnsi="Times New Roman" w:cs="Times New Roman"/>
              </w:rPr>
            </w:pPr>
            <w:r w:rsidRPr="00601251">
              <w:rPr>
                <w:rFonts w:ascii="Times New Roman" w:hAnsi="Times New Roman" w:cs="Times New Roman"/>
              </w:rPr>
              <w:t>до 100</w:t>
            </w:r>
          </w:p>
        </w:tc>
        <w:tc>
          <w:tcPr>
            <w:tcW w:w="2142" w:type="dxa"/>
            <w:vMerge w:val="restart"/>
            <w:tcBorders>
              <w:top w:val="single" w:sz="4" w:space="0" w:color="000000"/>
              <w:left w:val="single" w:sz="4" w:space="0" w:color="000000"/>
              <w:bottom w:val="single" w:sz="4" w:space="0" w:color="000000"/>
            </w:tcBorders>
            <w:vAlign w:val="center"/>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 xml:space="preserve">кол. га </w:t>
            </w:r>
          </w:p>
          <w:p w:rsidR="00601251" w:rsidRPr="00601251" w:rsidRDefault="00601251" w:rsidP="00601251">
            <w:pPr>
              <w:jc w:val="center"/>
              <w:rPr>
                <w:rFonts w:ascii="Times New Roman" w:hAnsi="Times New Roman" w:cs="Times New Roman"/>
              </w:rPr>
            </w:pPr>
            <w:r w:rsidRPr="00601251">
              <w:rPr>
                <w:rFonts w:ascii="Times New Roman" w:hAnsi="Times New Roman" w:cs="Times New Roman"/>
              </w:rPr>
              <w:t>на 1000 т. тверд. быт. отходов в год</w:t>
            </w: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0,05</w:t>
            </w:r>
          </w:p>
        </w:tc>
      </w:tr>
      <w:tr w:rsidR="00601251" w:rsidRPr="00601251" w:rsidTr="00601251">
        <w:tc>
          <w:tcPr>
            <w:tcW w:w="3941" w:type="dxa"/>
            <w:vMerge/>
            <w:tcBorders>
              <w:top w:val="single" w:sz="4" w:space="0" w:color="000000"/>
              <w:left w:val="single" w:sz="4" w:space="0" w:color="000000"/>
              <w:bottom w:val="single" w:sz="4" w:space="0" w:color="000000"/>
            </w:tcBorders>
          </w:tcPr>
          <w:p w:rsidR="00601251" w:rsidRPr="00601251" w:rsidRDefault="00601251" w:rsidP="00601251">
            <w:pPr>
              <w:rPr>
                <w:rFonts w:ascii="Times New Roman" w:hAnsi="Times New Roman" w:cs="Times New Roman"/>
              </w:rPr>
            </w:pPr>
          </w:p>
        </w:tc>
        <w:tc>
          <w:tcPr>
            <w:tcW w:w="1765" w:type="dxa"/>
            <w:tcBorders>
              <w:top w:val="single" w:sz="4" w:space="0" w:color="000000"/>
              <w:left w:val="single" w:sz="4" w:space="0" w:color="000000"/>
              <w:bottom w:val="single" w:sz="4" w:space="0" w:color="000000"/>
            </w:tcBorders>
          </w:tcPr>
          <w:p w:rsidR="00601251" w:rsidRPr="00601251" w:rsidRDefault="00601251" w:rsidP="00601251">
            <w:pPr>
              <w:snapToGrid w:val="0"/>
              <w:rPr>
                <w:rFonts w:ascii="Times New Roman" w:hAnsi="Times New Roman" w:cs="Times New Roman"/>
              </w:rPr>
            </w:pPr>
            <w:r w:rsidRPr="00601251">
              <w:rPr>
                <w:rFonts w:ascii="Times New Roman" w:hAnsi="Times New Roman" w:cs="Times New Roman"/>
              </w:rPr>
              <w:t>св. 100</w:t>
            </w:r>
          </w:p>
        </w:tc>
        <w:tc>
          <w:tcPr>
            <w:tcW w:w="2142" w:type="dxa"/>
            <w:vMerge/>
            <w:tcBorders>
              <w:top w:val="single" w:sz="4" w:space="0" w:color="000000"/>
              <w:left w:val="single" w:sz="4" w:space="0" w:color="000000"/>
              <w:bottom w:val="single" w:sz="4" w:space="0" w:color="000000"/>
            </w:tcBorders>
            <w:vAlign w:val="center"/>
          </w:tcPr>
          <w:p w:rsidR="00601251" w:rsidRPr="00601251" w:rsidRDefault="00601251" w:rsidP="00601251">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0,05</w:t>
            </w:r>
          </w:p>
        </w:tc>
      </w:tr>
      <w:tr w:rsidR="00601251" w:rsidRPr="00601251" w:rsidTr="00601251">
        <w:tc>
          <w:tcPr>
            <w:tcW w:w="5706" w:type="dxa"/>
            <w:gridSpan w:val="2"/>
            <w:tcBorders>
              <w:top w:val="single" w:sz="4" w:space="0" w:color="000000"/>
              <w:left w:val="single" w:sz="4" w:space="0" w:color="000000"/>
              <w:bottom w:val="single" w:sz="4" w:space="0" w:color="000000"/>
            </w:tcBorders>
          </w:tcPr>
          <w:p w:rsidR="00601251" w:rsidRPr="00601251" w:rsidRDefault="00601251" w:rsidP="00601251">
            <w:pPr>
              <w:snapToGrid w:val="0"/>
              <w:rPr>
                <w:rFonts w:ascii="Times New Roman" w:hAnsi="Times New Roman" w:cs="Times New Roman"/>
              </w:rPr>
            </w:pPr>
            <w:r w:rsidRPr="00601251">
              <w:rPr>
                <w:rFonts w:ascii="Times New Roman" w:hAnsi="Times New Roman" w:cs="Times New Roman"/>
              </w:rPr>
              <w:t>Склады свежего компоста</w:t>
            </w:r>
          </w:p>
        </w:tc>
        <w:tc>
          <w:tcPr>
            <w:tcW w:w="2142" w:type="dxa"/>
            <w:vMerge/>
            <w:tcBorders>
              <w:top w:val="single" w:sz="4" w:space="0" w:color="000000"/>
              <w:left w:val="single" w:sz="4" w:space="0" w:color="000000"/>
              <w:bottom w:val="single" w:sz="4" w:space="0" w:color="000000"/>
            </w:tcBorders>
            <w:vAlign w:val="center"/>
          </w:tcPr>
          <w:p w:rsidR="00601251" w:rsidRPr="00601251" w:rsidRDefault="00601251" w:rsidP="00601251">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0,04</w:t>
            </w:r>
          </w:p>
        </w:tc>
      </w:tr>
      <w:tr w:rsidR="00601251" w:rsidRPr="00601251" w:rsidTr="00601251">
        <w:tc>
          <w:tcPr>
            <w:tcW w:w="5706" w:type="dxa"/>
            <w:gridSpan w:val="2"/>
            <w:tcBorders>
              <w:top w:val="single" w:sz="4" w:space="0" w:color="000000"/>
              <w:left w:val="single" w:sz="4" w:space="0" w:color="000000"/>
              <w:bottom w:val="single" w:sz="4" w:space="0" w:color="000000"/>
            </w:tcBorders>
          </w:tcPr>
          <w:p w:rsidR="00601251" w:rsidRPr="00601251" w:rsidRDefault="00601251" w:rsidP="00601251">
            <w:pPr>
              <w:snapToGrid w:val="0"/>
              <w:rPr>
                <w:rFonts w:ascii="Times New Roman" w:hAnsi="Times New Roman" w:cs="Times New Roman"/>
              </w:rPr>
            </w:pPr>
            <w:r w:rsidRPr="00601251">
              <w:rPr>
                <w:rFonts w:ascii="Times New Roman" w:hAnsi="Times New Roman" w:cs="Times New Roman"/>
              </w:rPr>
              <w:t>Полигоны *</w:t>
            </w:r>
          </w:p>
        </w:tc>
        <w:tc>
          <w:tcPr>
            <w:tcW w:w="2142" w:type="dxa"/>
            <w:vMerge/>
            <w:tcBorders>
              <w:top w:val="single" w:sz="4" w:space="0" w:color="000000"/>
              <w:left w:val="single" w:sz="4" w:space="0" w:color="000000"/>
              <w:bottom w:val="single" w:sz="4" w:space="0" w:color="000000"/>
            </w:tcBorders>
            <w:vAlign w:val="center"/>
          </w:tcPr>
          <w:p w:rsidR="00601251" w:rsidRPr="00601251" w:rsidRDefault="00601251" w:rsidP="00601251">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0,02-0,05</w:t>
            </w:r>
          </w:p>
        </w:tc>
      </w:tr>
      <w:tr w:rsidR="00601251" w:rsidRPr="00601251" w:rsidTr="00601251">
        <w:tc>
          <w:tcPr>
            <w:tcW w:w="5706" w:type="dxa"/>
            <w:gridSpan w:val="2"/>
            <w:tcBorders>
              <w:top w:val="single" w:sz="4" w:space="0" w:color="000000"/>
              <w:left w:val="single" w:sz="4" w:space="0" w:color="000000"/>
              <w:bottom w:val="single" w:sz="4" w:space="0" w:color="000000"/>
            </w:tcBorders>
          </w:tcPr>
          <w:p w:rsidR="00601251" w:rsidRPr="00601251" w:rsidRDefault="00601251" w:rsidP="00601251">
            <w:pPr>
              <w:snapToGrid w:val="0"/>
              <w:rPr>
                <w:rFonts w:ascii="Times New Roman" w:hAnsi="Times New Roman" w:cs="Times New Roman"/>
              </w:rPr>
            </w:pPr>
            <w:r w:rsidRPr="00601251">
              <w:rPr>
                <w:rFonts w:ascii="Times New Roman" w:hAnsi="Times New Roman" w:cs="Times New Roman"/>
              </w:rPr>
              <w:t>Поля компостирования</w:t>
            </w:r>
          </w:p>
        </w:tc>
        <w:tc>
          <w:tcPr>
            <w:tcW w:w="2142" w:type="dxa"/>
            <w:vMerge/>
            <w:tcBorders>
              <w:top w:val="single" w:sz="4" w:space="0" w:color="000000"/>
              <w:left w:val="single" w:sz="4" w:space="0" w:color="000000"/>
              <w:bottom w:val="single" w:sz="4" w:space="0" w:color="000000"/>
            </w:tcBorders>
            <w:vAlign w:val="center"/>
          </w:tcPr>
          <w:p w:rsidR="00601251" w:rsidRPr="00601251" w:rsidRDefault="00601251" w:rsidP="00601251">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0,5-1,0</w:t>
            </w:r>
          </w:p>
        </w:tc>
      </w:tr>
      <w:tr w:rsidR="00601251" w:rsidRPr="00601251" w:rsidTr="00601251">
        <w:tc>
          <w:tcPr>
            <w:tcW w:w="5706" w:type="dxa"/>
            <w:gridSpan w:val="2"/>
            <w:tcBorders>
              <w:top w:val="single" w:sz="4" w:space="0" w:color="000000"/>
              <w:left w:val="single" w:sz="4" w:space="0" w:color="000000"/>
              <w:bottom w:val="single" w:sz="4" w:space="0" w:color="000000"/>
            </w:tcBorders>
          </w:tcPr>
          <w:p w:rsidR="00601251" w:rsidRPr="00601251" w:rsidRDefault="00601251" w:rsidP="00601251">
            <w:pPr>
              <w:snapToGrid w:val="0"/>
              <w:rPr>
                <w:rFonts w:ascii="Times New Roman" w:hAnsi="Times New Roman" w:cs="Times New Roman"/>
              </w:rPr>
            </w:pPr>
            <w:r w:rsidRPr="00601251">
              <w:rPr>
                <w:rFonts w:ascii="Times New Roman" w:hAnsi="Times New Roman" w:cs="Times New Roman"/>
              </w:rPr>
              <w:t>Поля ассенизации</w:t>
            </w:r>
          </w:p>
        </w:tc>
        <w:tc>
          <w:tcPr>
            <w:tcW w:w="2142" w:type="dxa"/>
            <w:vMerge/>
            <w:tcBorders>
              <w:top w:val="single" w:sz="4" w:space="0" w:color="000000"/>
              <w:left w:val="single" w:sz="4" w:space="0" w:color="000000"/>
              <w:bottom w:val="single" w:sz="4" w:space="0" w:color="000000"/>
            </w:tcBorders>
            <w:vAlign w:val="center"/>
          </w:tcPr>
          <w:p w:rsidR="00601251" w:rsidRPr="00601251" w:rsidRDefault="00601251" w:rsidP="00601251">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2-4</w:t>
            </w:r>
          </w:p>
        </w:tc>
      </w:tr>
      <w:tr w:rsidR="00601251" w:rsidRPr="00601251" w:rsidTr="00601251">
        <w:tc>
          <w:tcPr>
            <w:tcW w:w="5706" w:type="dxa"/>
            <w:gridSpan w:val="2"/>
            <w:tcBorders>
              <w:top w:val="single" w:sz="4" w:space="0" w:color="000000"/>
              <w:left w:val="single" w:sz="4" w:space="0" w:color="000000"/>
              <w:bottom w:val="single" w:sz="4" w:space="0" w:color="000000"/>
            </w:tcBorders>
          </w:tcPr>
          <w:p w:rsidR="00601251" w:rsidRPr="00601251" w:rsidRDefault="00601251" w:rsidP="00601251">
            <w:pPr>
              <w:snapToGrid w:val="0"/>
              <w:rPr>
                <w:rFonts w:ascii="Times New Roman" w:hAnsi="Times New Roman" w:cs="Times New Roman"/>
              </w:rPr>
            </w:pPr>
            <w:r w:rsidRPr="00601251">
              <w:rPr>
                <w:rFonts w:ascii="Times New Roman" w:hAnsi="Times New Roman" w:cs="Times New Roman"/>
              </w:rPr>
              <w:t>Сливные станции</w:t>
            </w:r>
          </w:p>
        </w:tc>
        <w:tc>
          <w:tcPr>
            <w:tcW w:w="2142" w:type="dxa"/>
            <w:vMerge/>
            <w:tcBorders>
              <w:top w:val="single" w:sz="4" w:space="0" w:color="000000"/>
              <w:left w:val="single" w:sz="4" w:space="0" w:color="000000"/>
              <w:bottom w:val="single" w:sz="4" w:space="0" w:color="000000"/>
            </w:tcBorders>
            <w:vAlign w:val="center"/>
          </w:tcPr>
          <w:p w:rsidR="00601251" w:rsidRPr="00601251" w:rsidRDefault="00601251" w:rsidP="00601251">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0,2</w:t>
            </w:r>
          </w:p>
        </w:tc>
      </w:tr>
      <w:tr w:rsidR="00601251" w:rsidRPr="00601251" w:rsidTr="00601251">
        <w:tc>
          <w:tcPr>
            <w:tcW w:w="5706" w:type="dxa"/>
            <w:gridSpan w:val="2"/>
            <w:tcBorders>
              <w:top w:val="single" w:sz="4" w:space="0" w:color="000000"/>
              <w:left w:val="single" w:sz="4" w:space="0" w:color="000000"/>
              <w:bottom w:val="single" w:sz="4" w:space="0" w:color="000000"/>
            </w:tcBorders>
          </w:tcPr>
          <w:p w:rsidR="00601251" w:rsidRPr="00601251" w:rsidRDefault="00601251" w:rsidP="00601251">
            <w:pPr>
              <w:snapToGrid w:val="0"/>
              <w:rPr>
                <w:rFonts w:ascii="Times New Roman" w:hAnsi="Times New Roman" w:cs="Times New Roman"/>
              </w:rPr>
            </w:pPr>
            <w:r w:rsidRPr="00601251">
              <w:rPr>
                <w:rFonts w:ascii="Times New Roman" w:hAnsi="Times New Roman" w:cs="Times New Roman"/>
              </w:rPr>
              <w:t>Мусороперегрузочные станции</w:t>
            </w:r>
          </w:p>
        </w:tc>
        <w:tc>
          <w:tcPr>
            <w:tcW w:w="2142" w:type="dxa"/>
            <w:vMerge/>
            <w:tcBorders>
              <w:top w:val="single" w:sz="4" w:space="0" w:color="000000"/>
              <w:left w:val="single" w:sz="4" w:space="0" w:color="000000"/>
              <w:bottom w:val="single" w:sz="4" w:space="0" w:color="000000"/>
            </w:tcBorders>
            <w:vAlign w:val="center"/>
          </w:tcPr>
          <w:p w:rsidR="00601251" w:rsidRPr="00601251" w:rsidRDefault="00601251" w:rsidP="00601251">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0,04</w:t>
            </w:r>
          </w:p>
        </w:tc>
      </w:tr>
      <w:tr w:rsidR="00601251" w:rsidRPr="00601251" w:rsidTr="00601251">
        <w:tc>
          <w:tcPr>
            <w:tcW w:w="5706" w:type="dxa"/>
            <w:gridSpan w:val="2"/>
            <w:tcBorders>
              <w:top w:val="single" w:sz="4" w:space="0" w:color="000000"/>
              <w:left w:val="single" w:sz="4" w:space="0" w:color="000000"/>
              <w:bottom w:val="single" w:sz="4" w:space="0" w:color="000000"/>
            </w:tcBorders>
          </w:tcPr>
          <w:p w:rsidR="00601251" w:rsidRPr="00601251" w:rsidRDefault="00601251" w:rsidP="00601251">
            <w:pPr>
              <w:snapToGrid w:val="0"/>
              <w:rPr>
                <w:rFonts w:ascii="Times New Roman" w:hAnsi="Times New Roman" w:cs="Times New Roman"/>
              </w:rPr>
            </w:pPr>
            <w:r w:rsidRPr="00601251">
              <w:rPr>
                <w:rFonts w:ascii="Times New Roman" w:hAnsi="Times New Roman" w:cs="Times New Roman"/>
              </w:rPr>
              <w:t>Поля складирования и захоронения обезвреженных осадков (по сухому веществу)</w:t>
            </w:r>
          </w:p>
        </w:tc>
        <w:tc>
          <w:tcPr>
            <w:tcW w:w="2142" w:type="dxa"/>
            <w:vMerge/>
            <w:tcBorders>
              <w:top w:val="single" w:sz="4" w:space="0" w:color="000000"/>
              <w:left w:val="single" w:sz="4" w:space="0" w:color="000000"/>
              <w:bottom w:val="single" w:sz="4" w:space="0" w:color="000000"/>
            </w:tcBorders>
            <w:vAlign w:val="center"/>
          </w:tcPr>
          <w:p w:rsidR="00601251" w:rsidRPr="00601251" w:rsidRDefault="00601251" w:rsidP="00601251">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0,3</w:t>
            </w:r>
          </w:p>
        </w:tc>
      </w:tr>
    </w:tbl>
    <w:p w:rsidR="00601251" w:rsidRPr="00E0620A" w:rsidRDefault="00601251" w:rsidP="00601251">
      <w:pPr>
        <w:pStyle w:val="a4"/>
        <w:ind w:firstLine="708"/>
        <w:rPr>
          <w:sz w:val="22"/>
        </w:rPr>
      </w:pPr>
      <w:r w:rsidRPr="00E0620A">
        <w:rPr>
          <w:sz w:val="22"/>
          <w:u w:val="single"/>
        </w:rPr>
        <w:t>Примечание:</w:t>
      </w:r>
      <w:r w:rsidRPr="00E0620A">
        <w:rPr>
          <w:sz w:val="22"/>
        </w:rPr>
        <w:t>* - кроме полигонов по обезвреживанию и захоронению токсичных промышленных отходов.</w:t>
      </w:r>
    </w:p>
    <w:p w:rsidR="00601251" w:rsidRPr="00601251" w:rsidRDefault="00601251" w:rsidP="00E0620A">
      <w:pPr>
        <w:pStyle w:val="22"/>
        <w:rPr>
          <w:rFonts w:ascii="Times New Roman" w:hAnsi="Times New Roman" w:cs="Times New Roman"/>
        </w:rPr>
      </w:pPr>
      <w:r w:rsidRPr="00601251">
        <w:rPr>
          <w:rFonts w:ascii="Times New Roman" w:hAnsi="Times New Roman" w:cs="Times New Roman"/>
        </w:rPr>
        <w:t>11.9.2</w:t>
      </w:r>
      <w:r w:rsidR="00E0620A">
        <w:rPr>
          <w:rFonts w:ascii="Times New Roman" w:hAnsi="Times New Roman" w:cs="Times New Roman"/>
        </w:rPr>
        <w:t>4</w:t>
      </w:r>
      <w:r w:rsidRPr="00601251">
        <w:rPr>
          <w:rFonts w:ascii="Times New Roman" w:hAnsi="Times New Roman" w:cs="Times New Roman"/>
        </w:rPr>
        <w:t>. Норма накопления твердых бытовых отходов (ТБО) для населения (объем отходов в год на 1 человека):</w:t>
      </w:r>
    </w:p>
    <w:p w:rsidR="00601251" w:rsidRPr="00601251" w:rsidRDefault="00601251" w:rsidP="00E0620A">
      <w:pPr>
        <w:pStyle w:val="3"/>
        <w:numPr>
          <w:ilvl w:val="0"/>
          <w:numId w:val="0"/>
        </w:numPr>
        <w:suppressAutoHyphens/>
        <w:spacing w:after="0" w:line="240" w:lineRule="auto"/>
        <w:ind w:left="720"/>
        <w:contextualSpacing w:val="0"/>
        <w:rPr>
          <w:rFonts w:ascii="Times New Roman" w:hAnsi="Times New Roman" w:cs="Times New Roman"/>
          <w:sz w:val="24"/>
          <w:szCs w:val="24"/>
        </w:rPr>
      </w:pPr>
      <w:r w:rsidRPr="00601251">
        <w:rPr>
          <w:rFonts w:ascii="Times New Roman" w:hAnsi="Times New Roman" w:cs="Times New Roman"/>
          <w:sz w:val="24"/>
          <w:szCs w:val="24"/>
        </w:rPr>
        <w:t>- проживающие в жилом фонде с полным благоустройством – 0,9-1,2 м</w:t>
      </w:r>
      <w:r w:rsidRPr="00601251">
        <w:rPr>
          <w:rFonts w:ascii="Times New Roman" w:hAnsi="Times New Roman" w:cs="Times New Roman"/>
          <w:sz w:val="24"/>
          <w:szCs w:val="24"/>
          <w:vertAlign w:val="superscript"/>
        </w:rPr>
        <w:t>3</w:t>
      </w:r>
      <w:r w:rsidRPr="00601251">
        <w:rPr>
          <w:rFonts w:ascii="Times New Roman" w:hAnsi="Times New Roman" w:cs="Times New Roman"/>
          <w:sz w:val="24"/>
          <w:szCs w:val="24"/>
        </w:rPr>
        <w:t>/чел;</w:t>
      </w:r>
    </w:p>
    <w:p w:rsidR="00601251" w:rsidRPr="00601251" w:rsidRDefault="00601251" w:rsidP="00E0620A">
      <w:pPr>
        <w:pStyle w:val="3"/>
        <w:numPr>
          <w:ilvl w:val="0"/>
          <w:numId w:val="0"/>
        </w:numPr>
        <w:suppressAutoHyphens/>
        <w:spacing w:after="0" w:line="240" w:lineRule="auto"/>
        <w:ind w:left="720"/>
        <w:contextualSpacing w:val="0"/>
        <w:rPr>
          <w:rFonts w:ascii="Times New Roman" w:hAnsi="Times New Roman" w:cs="Times New Roman"/>
          <w:sz w:val="24"/>
          <w:szCs w:val="24"/>
        </w:rPr>
      </w:pPr>
      <w:r w:rsidRPr="00601251">
        <w:rPr>
          <w:rFonts w:ascii="Times New Roman" w:hAnsi="Times New Roman" w:cs="Times New Roman"/>
          <w:sz w:val="24"/>
          <w:szCs w:val="24"/>
        </w:rPr>
        <w:t>- проживающие в жилом фонде с частичным благоустройством – 1,1-1,7 м</w:t>
      </w:r>
      <w:r w:rsidRPr="00601251">
        <w:rPr>
          <w:rFonts w:ascii="Times New Roman" w:hAnsi="Times New Roman" w:cs="Times New Roman"/>
          <w:sz w:val="24"/>
          <w:szCs w:val="24"/>
          <w:vertAlign w:val="superscript"/>
        </w:rPr>
        <w:t>3</w:t>
      </w:r>
      <w:r w:rsidRPr="00601251">
        <w:rPr>
          <w:rFonts w:ascii="Times New Roman" w:hAnsi="Times New Roman" w:cs="Times New Roman"/>
          <w:sz w:val="24"/>
          <w:szCs w:val="24"/>
        </w:rPr>
        <w:t>/чел;</w:t>
      </w:r>
    </w:p>
    <w:p w:rsidR="00601251" w:rsidRDefault="00601251" w:rsidP="00E0620A">
      <w:pPr>
        <w:pStyle w:val="3"/>
        <w:numPr>
          <w:ilvl w:val="0"/>
          <w:numId w:val="0"/>
        </w:numPr>
        <w:suppressAutoHyphens/>
        <w:spacing w:after="0" w:line="240" w:lineRule="auto"/>
        <w:ind w:left="720"/>
        <w:contextualSpacing w:val="0"/>
        <w:rPr>
          <w:rFonts w:ascii="Times New Roman" w:hAnsi="Times New Roman" w:cs="Times New Roman"/>
          <w:sz w:val="24"/>
          <w:szCs w:val="24"/>
        </w:rPr>
      </w:pPr>
      <w:r w:rsidRPr="00601251">
        <w:rPr>
          <w:rFonts w:ascii="Times New Roman" w:hAnsi="Times New Roman" w:cs="Times New Roman"/>
          <w:sz w:val="24"/>
          <w:szCs w:val="24"/>
        </w:rPr>
        <w:t>- общее количество по поселению с учетом общественных зданий – 1,4-1,8 м</w:t>
      </w:r>
      <w:r w:rsidRPr="00601251">
        <w:rPr>
          <w:rFonts w:ascii="Times New Roman" w:hAnsi="Times New Roman" w:cs="Times New Roman"/>
          <w:sz w:val="24"/>
          <w:szCs w:val="24"/>
          <w:vertAlign w:val="superscript"/>
        </w:rPr>
        <w:t>3</w:t>
      </w:r>
      <w:r w:rsidRPr="00601251">
        <w:rPr>
          <w:rFonts w:ascii="Times New Roman" w:hAnsi="Times New Roman" w:cs="Times New Roman"/>
          <w:sz w:val="24"/>
          <w:szCs w:val="24"/>
        </w:rPr>
        <w:t>/чел;</w:t>
      </w:r>
    </w:p>
    <w:p w:rsidR="00E0620A" w:rsidRPr="00601251" w:rsidRDefault="00E0620A" w:rsidP="00E0620A">
      <w:pPr>
        <w:pStyle w:val="3"/>
        <w:numPr>
          <w:ilvl w:val="0"/>
          <w:numId w:val="0"/>
        </w:numPr>
        <w:suppressAutoHyphens/>
        <w:spacing w:after="0" w:line="240" w:lineRule="auto"/>
        <w:ind w:left="720"/>
        <w:contextualSpacing w:val="0"/>
        <w:rPr>
          <w:rFonts w:ascii="Times New Roman" w:hAnsi="Times New Roman" w:cs="Times New Roman"/>
          <w:sz w:val="24"/>
          <w:szCs w:val="24"/>
        </w:rPr>
      </w:pPr>
    </w:p>
    <w:p w:rsidR="00601251" w:rsidRPr="00601251" w:rsidRDefault="00601251" w:rsidP="00601251">
      <w:pPr>
        <w:pStyle w:val="Default"/>
        <w:ind w:firstLine="567"/>
        <w:rPr>
          <w:rFonts w:ascii="Times New Roman" w:hAnsi="Times New Roman" w:cs="Times New Roman"/>
          <w:b/>
        </w:rPr>
      </w:pPr>
      <w:r w:rsidRPr="00601251">
        <w:rPr>
          <w:rFonts w:ascii="Times New Roman" w:hAnsi="Times New Roman" w:cs="Times New Roman"/>
          <w:b/>
        </w:rPr>
        <w:t xml:space="preserve">11.10. Размещение инженерных сетей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11.10.1. Инженерные сети следует размещать преимущественно в пределах поперечных профилей улиц и дорог: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под тротуарами или разделительными полосами - инженерные сети в коллекторах, каналах или тоннелях;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в разделительных полосах - тепловые сети, водопровод, газопровод, хозяйственную и дождевую канализации.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11.10.2. 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Примечания: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 На территории населенных пунктов не допускается: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надземная и наземная прокладка канализационных сетей;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прокладка магистральных трубопроводов.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2. Для нефтепродуктопроводов, прокладываемых по территории населенных пунктов, следует руководствоваться СНиП 2.05.13-90.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3. Прокладка газопроводов в тоннелях, коллекторах и каналах не допускается. Исключение составляет прокладка стальных газопроводов давлением до 0,6 МПа на территории промышленных предприятий (СП 18.13330.2011 "СНиП II-89-80*").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Сети водопровода следует размещать по обеим сторонам улицы при ширине: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проезжей части более 22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улиц в пределах красных линий 60 м и более.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11.10.3. По насыпям автомобильных дорог общей сети I, II и III категорий прокладка тепловых сетей не допускается.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11.10.4. 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допускаются под проезжими частями улиц сохранение существующих, а также прокладка в каналах и тоннелях новых сетей.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11.10.5. 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под проезжими частями улиц допускается прокладка газопровода.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11.10.6.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а сооружений железных дорог - не менее 60°.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11.10.7. Выбор места пересечения инженерными сетями рек, автомобильных и железных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11.10.8. При пересечении железных дорог общей сети, а также рек, оврагов, открытых водостоков прокладка тепловых сетей должна предусматриваться надземной. При этом допускается использовать постоянные автодорожные и железнодорожные мосты.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Прокладку тепловых сетей при подземном пересечении железных, автомобильных, магистральных дорог, улиц, проездов общегородского и районного значения, также улиц и дорог местного значения, действующих сетей водопровода и канализации, газопроводов следует предусматривать в соответствии со СНиП 41-02-2003.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11.10.9. Расстояния по горизонтали от мест пересечения железнодорожных путей и автомобильных дорог подземными газопроводами должны быть не менее: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до мостов и тоннелей на железных дорогах общего пользования, автомобильных дорогах I - III категорий, а также до пешеходных мостов, тоннелей через них - 30 м, для железных дорог необщего пользования, автомобильных дорог IV - V категорий и труб - 15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до зоны стрелочного перевода (начала остряков, хвоста крестовин, мест присоединения к рельсам отсасывающих кабелей и других пересечений пути) - 20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до опор контактной сети - 3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Разрешается сокращение указанных расстояний по согласованию с организациями, в ведении которых находятся пересекаемые сооружения.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11.10.10.  По пешеходным и автомобильным мостам прокладка газопроводов: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допускается давлением до 0,6 МПа из бесшовных или электросварных труб, прошедших 100%-й контроль заводских сварных соединений физическими методами, если мост построен из негорючих материалов;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не допускается, если мост построен из горючих материалов.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Прокладку подземных инженерных сетей следует предусматривать: </w:t>
      </w:r>
    </w:p>
    <w:p w:rsidR="00E0620A" w:rsidRDefault="00601251" w:rsidP="00E0620A">
      <w:pPr>
        <w:pStyle w:val="3"/>
        <w:numPr>
          <w:ilvl w:val="0"/>
          <w:numId w:val="0"/>
        </w:numPr>
        <w:suppressAutoHyphens/>
        <w:spacing w:after="0" w:line="240" w:lineRule="auto"/>
        <w:ind w:left="924" w:hanging="357"/>
        <w:contextualSpacing w:val="0"/>
        <w:rPr>
          <w:rFonts w:ascii="Times New Roman" w:hAnsi="Times New Roman" w:cs="Times New Roman"/>
          <w:sz w:val="24"/>
          <w:szCs w:val="24"/>
        </w:rPr>
      </w:pPr>
      <w:r w:rsidRPr="00601251">
        <w:rPr>
          <w:rFonts w:ascii="Times New Roman" w:hAnsi="Times New Roman" w:cs="Times New Roman"/>
          <w:sz w:val="24"/>
          <w:szCs w:val="24"/>
        </w:rPr>
        <w:t>- совмещенную в общих траншеях;</w:t>
      </w:r>
    </w:p>
    <w:p w:rsidR="00601251" w:rsidRPr="00601251" w:rsidRDefault="00601251" w:rsidP="00E0620A">
      <w:pPr>
        <w:pStyle w:val="3"/>
        <w:numPr>
          <w:ilvl w:val="0"/>
          <w:numId w:val="0"/>
        </w:numPr>
        <w:suppressAutoHyphens/>
        <w:spacing w:after="0" w:line="240" w:lineRule="auto"/>
        <w:ind w:left="924" w:hanging="357"/>
        <w:contextualSpacing w:val="0"/>
        <w:rPr>
          <w:rFonts w:ascii="Times New Roman" w:hAnsi="Times New Roman" w:cs="Times New Roman"/>
        </w:rPr>
      </w:pPr>
      <w:r w:rsidRPr="00601251">
        <w:rPr>
          <w:rFonts w:ascii="Times New Roman" w:hAnsi="Times New Roman" w:cs="Times New Roman"/>
        </w:rPr>
        <w:t xml:space="preserve">11.10.11. Подземную прокладку тепловых сетей допускается принимать совместно со следующими инженерными сетями: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в каналах - с водопроводами, трубопроводами сжатого воздуха давлением до 1,6 МПа, </w:t>
      </w:r>
      <w:proofErr w:type="spellStart"/>
      <w:r w:rsidRPr="00601251">
        <w:rPr>
          <w:rFonts w:ascii="Times New Roman" w:hAnsi="Times New Roman" w:cs="Times New Roman"/>
        </w:rPr>
        <w:t>мазутопроводами</w:t>
      </w:r>
      <w:proofErr w:type="spellEnd"/>
      <w:r w:rsidRPr="00601251">
        <w:rPr>
          <w:rFonts w:ascii="Times New Roman" w:hAnsi="Times New Roman" w:cs="Times New Roman"/>
        </w:rPr>
        <w:t xml:space="preserve">, контрольными кабелями, предназначенными для обслуживания тепловых сетей;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в тоннелях - с водопроводами диаметром до 500 мм, кабелями связи, силовыми кабелями напряжением до 10 </w:t>
      </w:r>
      <w:proofErr w:type="spellStart"/>
      <w:r w:rsidRPr="00601251">
        <w:rPr>
          <w:rFonts w:ascii="Times New Roman" w:hAnsi="Times New Roman" w:cs="Times New Roman"/>
        </w:rPr>
        <w:t>кВ</w:t>
      </w:r>
      <w:proofErr w:type="spellEnd"/>
      <w:r w:rsidRPr="00601251">
        <w:rPr>
          <w:rFonts w:ascii="Times New Roman" w:hAnsi="Times New Roman" w:cs="Times New Roman"/>
        </w:rPr>
        <w:t xml:space="preserve">, трубопроводами сжатого воздуха давлением до 1,6 МПа, трубопроводами напорной канализации. </w:t>
      </w:r>
    </w:p>
    <w:p w:rsidR="00601251" w:rsidRPr="00601251" w:rsidRDefault="00E0620A" w:rsidP="00601251">
      <w:pPr>
        <w:pStyle w:val="Default"/>
        <w:ind w:firstLine="567"/>
        <w:rPr>
          <w:rFonts w:ascii="Times New Roman" w:hAnsi="Times New Roman" w:cs="Times New Roman"/>
        </w:rPr>
      </w:pPr>
      <w:r>
        <w:rPr>
          <w:rFonts w:ascii="Times New Roman" w:hAnsi="Times New Roman" w:cs="Times New Roman"/>
        </w:rPr>
        <w:t>11.10.12</w:t>
      </w:r>
      <w:r w:rsidR="00601251" w:rsidRPr="00601251">
        <w:rPr>
          <w:rFonts w:ascii="Times New Roman" w:hAnsi="Times New Roman" w:cs="Times New Roman"/>
        </w:rPr>
        <w:t xml:space="preserve">.Прокладка трубопроводов тепловых сетей в каналах и тоннелях с другими инженерными сетями кроме указанных - не допускается. </w:t>
      </w:r>
    </w:p>
    <w:p w:rsidR="00601251" w:rsidRPr="00E0620A" w:rsidRDefault="00601251" w:rsidP="00601251">
      <w:pPr>
        <w:pStyle w:val="Default"/>
        <w:ind w:firstLine="567"/>
        <w:rPr>
          <w:rFonts w:ascii="Times New Roman" w:hAnsi="Times New Roman" w:cs="Times New Roman"/>
          <w:sz w:val="20"/>
        </w:rPr>
      </w:pPr>
      <w:r w:rsidRPr="00E0620A">
        <w:rPr>
          <w:rFonts w:ascii="Times New Roman" w:hAnsi="Times New Roman" w:cs="Times New Roman"/>
          <w:sz w:val="20"/>
        </w:rPr>
        <w:t xml:space="preserve">Примечание: </w:t>
      </w:r>
    </w:p>
    <w:p w:rsidR="00601251" w:rsidRDefault="00601251" w:rsidP="00601251">
      <w:pPr>
        <w:pStyle w:val="Default"/>
        <w:ind w:firstLine="567"/>
        <w:rPr>
          <w:rFonts w:ascii="Times New Roman" w:hAnsi="Times New Roman" w:cs="Times New Roman"/>
          <w:sz w:val="20"/>
        </w:rPr>
      </w:pPr>
      <w:r w:rsidRPr="00E0620A">
        <w:rPr>
          <w:rFonts w:ascii="Times New Roman" w:hAnsi="Times New Roman" w:cs="Times New Roman"/>
          <w:sz w:val="20"/>
        </w:rPr>
        <w:t xml:space="preserve">Тепловые сети не допускается проектировать по территории кладбищ, свалок, скотомогильников, мест захоронения радиоактивных отходов, полей орошения, полей фильтрации и других участков, представляющих опасность химического, биологического и радиоактивного загрязнения теплоносителя. </w:t>
      </w:r>
    </w:p>
    <w:p w:rsidR="00E0620A" w:rsidRPr="00601251" w:rsidRDefault="00E0620A" w:rsidP="00601251">
      <w:pPr>
        <w:pStyle w:val="Default"/>
        <w:ind w:firstLine="567"/>
        <w:rPr>
          <w:rFonts w:ascii="Times New Roman" w:hAnsi="Times New Roman" w:cs="Times New Roman"/>
        </w:rPr>
      </w:pP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11.10.13. На площадках промышленных предприятий следует предусматривать преимущественно наземный и надземный способы размещения инженерных сетей.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11.10.14. Надземные трубопроводы для легковоспламеняющихся и горючих жидкостей, прокладываемые на отдельных опорах, эстакадах и т.п., следует размещать на расстоянии не менее 3 м от стен зданий с проемами от стен, без проемов это расстояние может быть уменьшено до 0,5 м.</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11.10.15. Надземные газопроводы в зависимости от давления следует прокладывать на опорах из негорючих материалов или по конструкциям зданий и сооружений в соответствии с таблицей 3 СНиП 42-01-2002.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11.10.16. На низких опорах следует размещать напорные трубопроводы с жидкостями и газами, а также кабели силовые и связи, располагаемые: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в специально отведенных для этих целей технических полосах площадок предприятий;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на территории складов жидких продуктов и сжиженных газов. </w:t>
      </w:r>
    </w:p>
    <w:p w:rsidR="00601251" w:rsidRPr="00601251" w:rsidRDefault="00601251" w:rsidP="00601251">
      <w:pPr>
        <w:pStyle w:val="3"/>
        <w:numPr>
          <w:ilvl w:val="0"/>
          <w:numId w:val="0"/>
        </w:numPr>
        <w:suppressAutoHyphens/>
        <w:ind w:firstLine="567"/>
        <w:contextualSpacing w:val="0"/>
        <w:rPr>
          <w:rFonts w:ascii="Times New Roman" w:hAnsi="Times New Roman" w:cs="Times New Roman"/>
          <w:sz w:val="24"/>
          <w:szCs w:val="24"/>
        </w:rPr>
      </w:pPr>
      <w:r w:rsidRPr="00601251">
        <w:rPr>
          <w:rFonts w:ascii="Times New Roman" w:hAnsi="Times New Roman" w:cs="Times New Roman"/>
          <w:sz w:val="24"/>
          <w:szCs w:val="24"/>
        </w:rPr>
        <w:t>Кроме того, на низких опорах следует предусматривать прокладку тепловых сетей по территории, не подлежащей застройке вне населенных пунктов.</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11.10.17. Расстояния по горизонтали (в свету) от ближайших подземных инженерных сетей до зданий и сооружений следует принимать по таблице 92.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Расстояния по горизонтали (в свету) между соседними инженерными подземными сетями при их параллельном размещении следует принимать по таблице 60, а на вводах инженерных сетей в зданиях сельских поселений - не менее 0,5 м. При разнице в глубине заложения смежных трубопроводов свыше 0,4 м расстояния, указанные в таблице 60, следует увеличивать с учетом крутизны откосов траншей, но не менее глубины траншеи до подошвы насыпи и бровки выемки.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Указанные в таблицах </w:t>
      </w:r>
      <w:r w:rsidR="00E0620A">
        <w:rPr>
          <w:rFonts w:ascii="Times New Roman" w:hAnsi="Times New Roman" w:cs="Times New Roman"/>
        </w:rPr>
        <w:t>10</w:t>
      </w:r>
      <w:r w:rsidRPr="00601251">
        <w:rPr>
          <w:rFonts w:ascii="Times New Roman" w:hAnsi="Times New Roman" w:cs="Times New Roman"/>
        </w:rPr>
        <w:t xml:space="preserve">2 и </w:t>
      </w:r>
      <w:r w:rsidR="00E0620A">
        <w:rPr>
          <w:rFonts w:ascii="Times New Roman" w:hAnsi="Times New Roman" w:cs="Times New Roman"/>
        </w:rPr>
        <w:t>10</w:t>
      </w:r>
      <w:r w:rsidRPr="00601251">
        <w:rPr>
          <w:rFonts w:ascii="Times New Roman" w:hAnsi="Times New Roman" w:cs="Times New Roman"/>
        </w:rPr>
        <w:t xml:space="preserve">3 расстояния допускается уменьшать при выполнении соответствующих технических мероприятий, обеспечивающих требования безопасности и надежности. </w:t>
      </w:r>
    </w:p>
    <w:p w:rsidR="00601251" w:rsidRPr="00601251" w:rsidRDefault="00601251" w:rsidP="00601251">
      <w:pPr>
        <w:pStyle w:val="3"/>
        <w:numPr>
          <w:ilvl w:val="0"/>
          <w:numId w:val="0"/>
        </w:numPr>
        <w:suppressAutoHyphens/>
        <w:ind w:firstLine="567"/>
        <w:contextualSpacing w:val="0"/>
        <w:rPr>
          <w:rFonts w:ascii="Times New Roman" w:hAnsi="Times New Roman" w:cs="Times New Roman"/>
          <w:sz w:val="24"/>
          <w:szCs w:val="24"/>
        </w:rPr>
      </w:pPr>
      <w:r w:rsidRPr="00601251">
        <w:rPr>
          <w:rFonts w:ascii="Times New Roman" w:hAnsi="Times New Roman" w:cs="Times New Roman"/>
          <w:sz w:val="24"/>
          <w:szCs w:val="24"/>
        </w:rPr>
        <w:t>11.10.18. 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расстояния, указанные в таблицах 92 и 93, разрешается сокращать до 50%.</w:t>
      </w:r>
    </w:p>
    <w:p w:rsidR="00601251" w:rsidRPr="00601251" w:rsidRDefault="00601251" w:rsidP="00601251">
      <w:pPr>
        <w:rPr>
          <w:rFonts w:ascii="Times New Roman" w:hAnsi="Times New Roman" w:cs="Times New Roman"/>
        </w:rPr>
      </w:pPr>
      <w:r w:rsidRPr="00601251">
        <w:rPr>
          <w:rFonts w:ascii="Times New Roman" w:hAnsi="Times New Roman" w:cs="Times New Roman"/>
        </w:rPr>
        <w:br w:type="page"/>
      </w:r>
    </w:p>
    <w:p w:rsidR="00601251" w:rsidRPr="00601251" w:rsidRDefault="00601251" w:rsidP="00601251">
      <w:pPr>
        <w:ind w:firstLine="567"/>
        <w:rPr>
          <w:rFonts w:ascii="Times New Roman" w:hAnsi="Times New Roman" w:cs="Times New Roman"/>
        </w:rPr>
        <w:sectPr w:rsidR="00601251" w:rsidRPr="00601251" w:rsidSect="00601251">
          <w:pgSz w:w="11906" w:h="16838" w:code="9"/>
          <w:pgMar w:top="1134" w:right="851" w:bottom="1134" w:left="709" w:header="709" w:footer="709" w:gutter="0"/>
          <w:cols w:space="708"/>
          <w:docGrid w:linePitch="360"/>
        </w:sectPr>
      </w:pPr>
    </w:p>
    <w:p w:rsidR="00601251" w:rsidRPr="00601251" w:rsidRDefault="00601251" w:rsidP="00E0620A">
      <w:pPr>
        <w:ind w:firstLine="567"/>
        <w:jc w:val="right"/>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10</w:t>
      </w:r>
      <w:r w:rsidRPr="00601251">
        <w:rPr>
          <w:rFonts w:ascii="Times New Roman" w:hAnsi="Times New Roman" w:cs="Times New Roman"/>
        </w:rPr>
        <w:t>2</w:t>
      </w:r>
    </w:p>
    <w:tbl>
      <w:tblPr>
        <w:tblStyle w:val="a8"/>
        <w:tblW w:w="0" w:type="auto"/>
        <w:tblLook w:val="04A0" w:firstRow="1" w:lastRow="0" w:firstColumn="1" w:lastColumn="0" w:noHBand="0" w:noVBand="1"/>
      </w:tblPr>
      <w:tblGrid>
        <w:gridCol w:w="2713"/>
        <w:gridCol w:w="1682"/>
        <w:gridCol w:w="1683"/>
        <w:gridCol w:w="1277"/>
        <w:gridCol w:w="1277"/>
        <w:gridCol w:w="1590"/>
        <w:gridCol w:w="1256"/>
        <w:gridCol w:w="1718"/>
        <w:gridCol w:w="733"/>
        <w:gridCol w:w="857"/>
      </w:tblGrid>
      <w:tr w:rsidR="00601251" w:rsidRPr="00601251" w:rsidTr="00601251">
        <w:tc>
          <w:tcPr>
            <w:tcW w:w="2714"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Инженерные сети</w:t>
            </w:r>
          </w:p>
        </w:tc>
        <w:tc>
          <w:tcPr>
            <w:tcW w:w="12072" w:type="dxa"/>
            <w:gridSpan w:val="9"/>
          </w:tcPr>
          <w:p w:rsidR="00601251" w:rsidRPr="00601251" w:rsidRDefault="00601251" w:rsidP="00601251">
            <w:pPr>
              <w:rPr>
                <w:rFonts w:ascii="Times New Roman" w:hAnsi="Times New Roman" w:cs="Times New Roman"/>
                <w:sz w:val="24"/>
                <w:szCs w:val="24"/>
              </w:rPr>
            </w:pPr>
            <w:proofErr w:type="spellStart"/>
            <w:r w:rsidRPr="00601251">
              <w:rPr>
                <w:rFonts w:ascii="Times New Roman" w:hAnsi="Times New Roman" w:cs="Times New Roman"/>
                <w:sz w:val="24"/>
                <w:szCs w:val="24"/>
              </w:rPr>
              <w:t>Расстояние,м</w:t>
            </w:r>
            <w:proofErr w:type="spellEnd"/>
            <w:r w:rsidRPr="00601251">
              <w:rPr>
                <w:rFonts w:ascii="Times New Roman" w:hAnsi="Times New Roman" w:cs="Times New Roman"/>
                <w:sz w:val="24"/>
                <w:szCs w:val="24"/>
              </w:rPr>
              <w:t>, по горизонтали (в свету) от подземных осей до</w:t>
            </w:r>
          </w:p>
        </w:tc>
      </w:tr>
      <w:tr w:rsidR="00601251" w:rsidRPr="00601251" w:rsidTr="00601251">
        <w:tc>
          <w:tcPr>
            <w:tcW w:w="2714" w:type="dxa"/>
            <w:vMerge/>
          </w:tcPr>
          <w:p w:rsidR="00601251" w:rsidRPr="00601251" w:rsidRDefault="00601251" w:rsidP="00601251">
            <w:pPr>
              <w:rPr>
                <w:rFonts w:ascii="Times New Roman" w:hAnsi="Times New Roman" w:cs="Times New Roman"/>
                <w:sz w:val="24"/>
                <w:szCs w:val="24"/>
              </w:rPr>
            </w:pPr>
          </w:p>
        </w:tc>
        <w:tc>
          <w:tcPr>
            <w:tcW w:w="1683"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фундаментов зданий и сооружений</w:t>
            </w:r>
          </w:p>
        </w:tc>
        <w:tc>
          <w:tcPr>
            <w:tcW w:w="1684"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фундаментов ограждений предприятий, эстакад, опор контактной сети и связи, железных дорог</w:t>
            </w:r>
          </w:p>
        </w:tc>
        <w:tc>
          <w:tcPr>
            <w:tcW w:w="2554" w:type="dxa"/>
            <w:gridSpan w:val="2"/>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оси крайнего пути</w:t>
            </w:r>
          </w:p>
        </w:tc>
        <w:tc>
          <w:tcPr>
            <w:tcW w:w="1590"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бортового камня улицы, дороги (кромки проезжей части, укрепленной полосы обочины)</w:t>
            </w:r>
          </w:p>
        </w:tc>
        <w:tc>
          <w:tcPr>
            <w:tcW w:w="1256"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наружной бровки кювета или подошвы насыпи дороги</w:t>
            </w:r>
          </w:p>
        </w:tc>
        <w:tc>
          <w:tcPr>
            <w:tcW w:w="3305" w:type="dxa"/>
            <w:gridSpan w:val="3"/>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фундаментов опор воздушных линий электропередачи напряжением</w:t>
            </w:r>
          </w:p>
        </w:tc>
      </w:tr>
      <w:tr w:rsidR="00601251" w:rsidRPr="00601251" w:rsidTr="00601251">
        <w:tc>
          <w:tcPr>
            <w:tcW w:w="2714" w:type="dxa"/>
            <w:vMerge/>
          </w:tcPr>
          <w:p w:rsidR="00601251" w:rsidRPr="00601251" w:rsidRDefault="00601251" w:rsidP="00601251">
            <w:pPr>
              <w:rPr>
                <w:rFonts w:ascii="Times New Roman" w:hAnsi="Times New Roman" w:cs="Times New Roman"/>
                <w:sz w:val="24"/>
                <w:szCs w:val="24"/>
              </w:rPr>
            </w:pPr>
          </w:p>
        </w:tc>
        <w:tc>
          <w:tcPr>
            <w:tcW w:w="1683" w:type="dxa"/>
            <w:vMerge/>
          </w:tcPr>
          <w:p w:rsidR="00601251" w:rsidRPr="00601251" w:rsidRDefault="00601251" w:rsidP="00601251">
            <w:pPr>
              <w:rPr>
                <w:rFonts w:ascii="Times New Roman" w:hAnsi="Times New Roman" w:cs="Times New Roman"/>
                <w:sz w:val="24"/>
                <w:szCs w:val="24"/>
              </w:rPr>
            </w:pPr>
          </w:p>
        </w:tc>
        <w:tc>
          <w:tcPr>
            <w:tcW w:w="1684" w:type="dxa"/>
            <w:vMerge/>
          </w:tcPr>
          <w:p w:rsidR="00601251" w:rsidRPr="00601251" w:rsidRDefault="00601251" w:rsidP="00601251">
            <w:pPr>
              <w:rPr>
                <w:rFonts w:ascii="Times New Roman" w:hAnsi="Times New Roman" w:cs="Times New Roman"/>
                <w:sz w:val="24"/>
                <w:szCs w:val="24"/>
              </w:rPr>
            </w:pP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железных дорог колеи 1520 мм, но не менее глубины траншей до подошвы насыпи и бровки выемки</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железных дорог колеи 750 мм</w:t>
            </w:r>
          </w:p>
        </w:tc>
        <w:tc>
          <w:tcPr>
            <w:tcW w:w="1590" w:type="dxa"/>
            <w:vMerge/>
          </w:tcPr>
          <w:p w:rsidR="00601251" w:rsidRPr="00601251" w:rsidRDefault="00601251" w:rsidP="00601251">
            <w:pPr>
              <w:rPr>
                <w:rFonts w:ascii="Times New Roman" w:hAnsi="Times New Roman" w:cs="Times New Roman"/>
                <w:sz w:val="24"/>
                <w:szCs w:val="24"/>
              </w:rPr>
            </w:pPr>
          </w:p>
        </w:tc>
        <w:tc>
          <w:tcPr>
            <w:tcW w:w="1256" w:type="dxa"/>
            <w:vMerge/>
          </w:tcPr>
          <w:p w:rsidR="00601251" w:rsidRPr="00601251" w:rsidRDefault="00601251" w:rsidP="00601251">
            <w:pPr>
              <w:rPr>
                <w:rFonts w:ascii="Times New Roman" w:hAnsi="Times New Roman" w:cs="Times New Roman"/>
                <w:sz w:val="24"/>
                <w:szCs w:val="24"/>
              </w:rPr>
            </w:pPr>
          </w:p>
        </w:tc>
        <w:tc>
          <w:tcPr>
            <w:tcW w:w="171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 xml:space="preserve">до 1 </w:t>
            </w:r>
            <w:proofErr w:type="spellStart"/>
            <w:r w:rsidRPr="00601251">
              <w:rPr>
                <w:rFonts w:ascii="Times New Roman" w:hAnsi="Times New Roman" w:cs="Times New Roman"/>
                <w:sz w:val="24"/>
                <w:szCs w:val="24"/>
              </w:rPr>
              <w:t>кВ</w:t>
            </w:r>
            <w:proofErr w:type="spellEnd"/>
            <w:r w:rsidRPr="00601251">
              <w:rPr>
                <w:rFonts w:ascii="Times New Roman" w:hAnsi="Times New Roman" w:cs="Times New Roman"/>
                <w:sz w:val="24"/>
                <w:szCs w:val="24"/>
              </w:rPr>
              <w:t xml:space="preserve"> наружного освещения, контактной сети троллейбусов</w:t>
            </w:r>
          </w:p>
        </w:tc>
        <w:tc>
          <w:tcPr>
            <w:tcW w:w="72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св. 1 до 35кВ</w:t>
            </w:r>
          </w:p>
        </w:tc>
        <w:tc>
          <w:tcPr>
            <w:tcW w:w="85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св. 35 до 110кВ и выше</w:t>
            </w:r>
          </w:p>
        </w:tc>
      </w:tr>
      <w:tr w:rsidR="00601251" w:rsidRPr="00601251" w:rsidTr="00601251">
        <w:tc>
          <w:tcPr>
            <w:tcW w:w="271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Водопровод и напорная канализация</w:t>
            </w:r>
          </w:p>
        </w:tc>
        <w:tc>
          <w:tcPr>
            <w:tcW w:w="168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168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4</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2,8</w:t>
            </w:r>
          </w:p>
        </w:tc>
        <w:tc>
          <w:tcPr>
            <w:tcW w:w="159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12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71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72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w:t>
            </w:r>
          </w:p>
        </w:tc>
      </w:tr>
      <w:tr w:rsidR="00601251" w:rsidRPr="00601251" w:rsidTr="00601251">
        <w:tc>
          <w:tcPr>
            <w:tcW w:w="271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Самотечная канализация</w:t>
            </w:r>
          </w:p>
        </w:tc>
        <w:tc>
          <w:tcPr>
            <w:tcW w:w="168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w:t>
            </w:r>
          </w:p>
        </w:tc>
        <w:tc>
          <w:tcPr>
            <w:tcW w:w="168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4</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2,8</w:t>
            </w:r>
          </w:p>
        </w:tc>
        <w:tc>
          <w:tcPr>
            <w:tcW w:w="159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2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71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72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w:t>
            </w:r>
          </w:p>
        </w:tc>
      </w:tr>
      <w:tr w:rsidR="00601251" w:rsidRPr="00601251" w:rsidTr="00601251">
        <w:tc>
          <w:tcPr>
            <w:tcW w:w="271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Дренаж</w:t>
            </w:r>
          </w:p>
        </w:tc>
        <w:tc>
          <w:tcPr>
            <w:tcW w:w="168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w:t>
            </w:r>
          </w:p>
        </w:tc>
        <w:tc>
          <w:tcPr>
            <w:tcW w:w="168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4</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2,8</w:t>
            </w:r>
          </w:p>
        </w:tc>
        <w:tc>
          <w:tcPr>
            <w:tcW w:w="159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2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71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72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w:t>
            </w:r>
          </w:p>
        </w:tc>
      </w:tr>
      <w:tr w:rsidR="00601251" w:rsidRPr="00601251" w:rsidTr="00601251">
        <w:tc>
          <w:tcPr>
            <w:tcW w:w="271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Сопутствующий дренаж</w:t>
            </w:r>
          </w:p>
        </w:tc>
        <w:tc>
          <w:tcPr>
            <w:tcW w:w="168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0,4</w:t>
            </w:r>
          </w:p>
        </w:tc>
        <w:tc>
          <w:tcPr>
            <w:tcW w:w="168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0,4</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0,4</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w:t>
            </w:r>
          </w:p>
        </w:tc>
        <w:tc>
          <w:tcPr>
            <w:tcW w:w="159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0,4</w:t>
            </w:r>
          </w:p>
        </w:tc>
        <w:tc>
          <w:tcPr>
            <w:tcW w:w="12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w:t>
            </w:r>
          </w:p>
        </w:tc>
        <w:tc>
          <w:tcPr>
            <w:tcW w:w="171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w:t>
            </w:r>
          </w:p>
        </w:tc>
        <w:tc>
          <w:tcPr>
            <w:tcW w:w="72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w:t>
            </w:r>
          </w:p>
        </w:tc>
        <w:tc>
          <w:tcPr>
            <w:tcW w:w="85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w:t>
            </w:r>
          </w:p>
        </w:tc>
      </w:tr>
      <w:tr w:rsidR="00601251" w:rsidRPr="00601251" w:rsidTr="00601251">
        <w:tc>
          <w:tcPr>
            <w:tcW w:w="271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Газопроводы горючих газов давления, МПа;</w:t>
            </w:r>
          </w:p>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низкого до 0,005</w:t>
            </w:r>
          </w:p>
        </w:tc>
        <w:tc>
          <w:tcPr>
            <w:tcW w:w="168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168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3,8</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2,8</w:t>
            </w:r>
          </w:p>
        </w:tc>
        <w:tc>
          <w:tcPr>
            <w:tcW w:w="159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2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71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72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85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r>
      <w:tr w:rsidR="00601251" w:rsidRPr="00601251" w:rsidTr="00601251">
        <w:tc>
          <w:tcPr>
            <w:tcW w:w="271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среднего</w:t>
            </w:r>
          </w:p>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свыше 0,005 до 0,3</w:t>
            </w:r>
          </w:p>
        </w:tc>
        <w:tc>
          <w:tcPr>
            <w:tcW w:w="168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4</w:t>
            </w:r>
          </w:p>
        </w:tc>
        <w:tc>
          <w:tcPr>
            <w:tcW w:w="168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4,8</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2,8</w:t>
            </w:r>
          </w:p>
        </w:tc>
        <w:tc>
          <w:tcPr>
            <w:tcW w:w="159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2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71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72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85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r>
      <w:tr w:rsidR="00601251" w:rsidRPr="00601251" w:rsidTr="00601251">
        <w:tc>
          <w:tcPr>
            <w:tcW w:w="271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высокого</w:t>
            </w:r>
          </w:p>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свыше 0,3 до 0,6</w:t>
            </w:r>
          </w:p>
        </w:tc>
        <w:tc>
          <w:tcPr>
            <w:tcW w:w="168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7</w:t>
            </w:r>
          </w:p>
        </w:tc>
        <w:tc>
          <w:tcPr>
            <w:tcW w:w="168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7,8</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3,8</w:t>
            </w:r>
          </w:p>
        </w:tc>
        <w:tc>
          <w:tcPr>
            <w:tcW w:w="159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2,5</w:t>
            </w:r>
          </w:p>
        </w:tc>
        <w:tc>
          <w:tcPr>
            <w:tcW w:w="12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71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72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85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r>
      <w:tr w:rsidR="00601251" w:rsidRPr="00601251" w:rsidTr="00601251">
        <w:tc>
          <w:tcPr>
            <w:tcW w:w="271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свыше 0,6 до 1,2</w:t>
            </w:r>
          </w:p>
        </w:tc>
        <w:tc>
          <w:tcPr>
            <w:tcW w:w="168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c>
          <w:tcPr>
            <w:tcW w:w="168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10,8</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3,8</w:t>
            </w:r>
          </w:p>
        </w:tc>
        <w:tc>
          <w:tcPr>
            <w:tcW w:w="159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2,5</w:t>
            </w:r>
          </w:p>
        </w:tc>
        <w:tc>
          <w:tcPr>
            <w:tcW w:w="12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171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72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85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r>
      <w:tr w:rsidR="00601251" w:rsidRPr="00601251" w:rsidTr="00601251">
        <w:tc>
          <w:tcPr>
            <w:tcW w:w="271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Тепловые сети:</w:t>
            </w:r>
          </w:p>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от наружной стенки канала, тоннеля</w:t>
            </w:r>
          </w:p>
        </w:tc>
        <w:tc>
          <w:tcPr>
            <w:tcW w:w="168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168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4</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2,8</w:t>
            </w:r>
          </w:p>
        </w:tc>
        <w:tc>
          <w:tcPr>
            <w:tcW w:w="159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2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71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72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w:t>
            </w:r>
          </w:p>
        </w:tc>
      </w:tr>
      <w:tr w:rsidR="00601251" w:rsidRPr="00601251" w:rsidTr="00601251">
        <w:tc>
          <w:tcPr>
            <w:tcW w:w="271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 xml:space="preserve">от оболочки </w:t>
            </w:r>
            <w:proofErr w:type="spellStart"/>
            <w:r w:rsidRPr="00601251">
              <w:rPr>
                <w:rFonts w:ascii="Times New Roman" w:hAnsi="Times New Roman" w:cs="Times New Roman"/>
                <w:sz w:val="24"/>
                <w:szCs w:val="24"/>
              </w:rPr>
              <w:t>бесканальной</w:t>
            </w:r>
            <w:proofErr w:type="spellEnd"/>
            <w:r w:rsidRPr="00601251">
              <w:rPr>
                <w:rFonts w:ascii="Times New Roman" w:hAnsi="Times New Roman" w:cs="Times New Roman"/>
                <w:sz w:val="24"/>
                <w:szCs w:val="24"/>
              </w:rPr>
              <w:t xml:space="preserve"> прокладки</w:t>
            </w:r>
          </w:p>
        </w:tc>
        <w:tc>
          <w:tcPr>
            <w:tcW w:w="168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 xml:space="preserve"> (см прим 2)</w:t>
            </w:r>
          </w:p>
        </w:tc>
        <w:tc>
          <w:tcPr>
            <w:tcW w:w="168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4</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2,8</w:t>
            </w:r>
          </w:p>
        </w:tc>
        <w:tc>
          <w:tcPr>
            <w:tcW w:w="159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2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71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72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w:t>
            </w:r>
          </w:p>
        </w:tc>
      </w:tr>
      <w:tr w:rsidR="00601251" w:rsidRPr="00601251" w:rsidTr="00601251">
        <w:tc>
          <w:tcPr>
            <w:tcW w:w="271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Кабели силовые всех напряжений и кабели связи</w:t>
            </w:r>
          </w:p>
        </w:tc>
        <w:tc>
          <w:tcPr>
            <w:tcW w:w="168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0,6</w:t>
            </w:r>
          </w:p>
        </w:tc>
        <w:tc>
          <w:tcPr>
            <w:tcW w:w="168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3,2</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2,8</w:t>
            </w:r>
          </w:p>
        </w:tc>
        <w:tc>
          <w:tcPr>
            <w:tcW w:w="159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2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71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72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85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r>
      <w:tr w:rsidR="00601251" w:rsidRPr="00601251" w:rsidTr="00601251">
        <w:tc>
          <w:tcPr>
            <w:tcW w:w="271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Каналы, коммуникационные тоннели</w:t>
            </w:r>
          </w:p>
        </w:tc>
        <w:tc>
          <w:tcPr>
            <w:tcW w:w="168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168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4</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2,8</w:t>
            </w:r>
          </w:p>
        </w:tc>
        <w:tc>
          <w:tcPr>
            <w:tcW w:w="159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2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71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72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w:t>
            </w:r>
          </w:p>
        </w:tc>
      </w:tr>
      <w:tr w:rsidR="00601251" w:rsidRPr="00601251" w:rsidTr="00601251">
        <w:tc>
          <w:tcPr>
            <w:tcW w:w="2714" w:type="dxa"/>
          </w:tcPr>
          <w:p w:rsidR="00601251" w:rsidRPr="00601251" w:rsidRDefault="00601251" w:rsidP="00601251">
            <w:pPr>
              <w:rPr>
                <w:rFonts w:ascii="Times New Roman" w:hAnsi="Times New Roman" w:cs="Times New Roman"/>
                <w:sz w:val="24"/>
                <w:szCs w:val="24"/>
              </w:rPr>
            </w:pPr>
            <w:proofErr w:type="spellStart"/>
            <w:r w:rsidRPr="00601251">
              <w:rPr>
                <w:rFonts w:ascii="Times New Roman" w:hAnsi="Times New Roman" w:cs="Times New Roman"/>
                <w:sz w:val="24"/>
                <w:szCs w:val="24"/>
              </w:rPr>
              <w:t>Наружние</w:t>
            </w:r>
            <w:proofErr w:type="spellEnd"/>
            <w:r w:rsidRPr="00601251">
              <w:rPr>
                <w:rFonts w:ascii="Times New Roman" w:hAnsi="Times New Roman" w:cs="Times New Roman"/>
                <w:sz w:val="24"/>
                <w:szCs w:val="24"/>
              </w:rPr>
              <w:t xml:space="preserve"> </w:t>
            </w:r>
            <w:proofErr w:type="spellStart"/>
            <w:r w:rsidRPr="00601251">
              <w:rPr>
                <w:rFonts w:ascii="Times New Roman" w:hAnsi="Times New Roman" w:cs="Times New Roman"/>
                <w:sz w:val="24"/>
                <w:szCs w:val="24"/>
              </w:rPr>
              <w:t>пневмомусоропроводы</w:t>
            </w:r>
            <w:proofErr w:type="spellEnd"/>
          </w:p>
        </w:tc>
        <w:tc>
          <w:tcPr>
            <w:tcW w:w="168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168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3,8</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2,8</w:t>
            </w:r>
          </w:p>
        </w:tc>
        <w:tc>
          <w:tcPr>
            <w:tcW w:w="159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2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71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72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w:t>
            </w:r>
          </w:p>
        </w:tc>
        <w:tc>
          <w:tcPr>
            <w:tcW w:w="85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r>
    </w:tbl>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&lt;*&gt; Относится только к расстояниям от силовых кабелей. </w:t>
      </w:r>
    </w:p>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Примечания: </w:t>
      </w:r>
    </w:p>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1.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зоны возможного нарушения прочности грунтов оснований. </w:t>
      </w:r>
    </w:p>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2. Расстояния от тепловых сетей при </w:t>
      </w:r>
      <w:proofErr w:type="spellStart"/>
      <w:r w:rsidRPr="00E0620A">
        <w:rPr>
          <w:rFonts w:ascii="Times New Roman" w:hAnsi="Times New Roman" w:cs="Times New Roman"/>
          <w:sz w:val="20"/>
        </w:rPr>
        <w:t>бесканальной</w:t>
      </w:r>
      <w:proofErr w:type="spellEnd"/>
      <w:r w:rsidRPr="00E0620A">
        <w:rPr>
          <w:rFonts w:ascii="Times New Roman" w:hAnsi="Times New Roman" w:cs="Times New Roman"/>
          <w:sz w:val="20"/>
        </w:rPr>
        <w:t xml:space="preserve"> прокладке до зданий и сооружений следует принимать по таблице Б.3 СНиП41-02-2003. </w:t>
      </w:r>
    </w:p>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3. Расстояния от силовых кабелей напряжением 110 - 220 кВт до фундаментов ограждений предприятий, эстакад, опор контактной сети и линий связи следует принимать 1,5 м. </w:t>
      </w:r>
    </w:p>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4. В орошаемых районах при </w:t>
      </w:r>
      <w:proofErr w:type="spellStart"/>
      <w:r w:rsidRPr="00E0620A">
        <w:rPr>
          <w:rFonts w:ascii="Times New Roman" w:hAnsi="Times New Roman" w:cs="Times New Roman"/>
          <w:sz w:val="20"/>
        </w:rPr>
        <w:t>непросадочных</w:t>
      </w:r>
      <w:proofErr w:type="spellEnd"/>
      <w:r w:rsidRPr="00E0620A">
        <w:rPr>
          <w:rFonts w:ascii="Times New Roman" w:hAnsi="Times New Roman" w:cs="Times New Roman"/>
          <w:sz w:val="20"/>
        </w:rPr>
        <w:t xml:space="preserve"> грунтах расстояние от подземных инженерных сетей до оросительных каналов следует принимать (до бровки каналов) в размере: </w:t>
      </w:r>
    </w:p>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- 1 м - от газопровода низкого и среднего давления, а также от водопроводов, канализации, водостоков и трубопроводов горючих жидкостей; </w:t>
      </w:r>
    </w:p>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- 2 м - от газопроводов высокого давления до 0,6 МПа, теплопроводов, хозяйственно-бытовой и дождевой канализации; </w:t>
      </w:r>
    </w:p>
    <w:p w:rsidR="00601251" w:rsidRPr="00E0620A" w:rsidRDefault="00601251" w:rsidP="00601251">
      <w:pPr>
        <w:rPr>
          <w:rFonts w:ascii="Times New Roman" w:hAnsi="Times New Roman" w:cs="Times New Roman"/>
          <w:sz w:val="20"/>
        </w:rPr>
      </w:pPr>
      <w:r w:rsidRPr="00E0620A">
        <w:rPr>
          <w:rFonts w:ascii="Times New Roman" w:hAnsi="Times New Roman" w:cs="Times New Roman"/>
          <w:sz w:val="20"/>
        </w:rPr>
        <w:t>- 1,5 м - от силовых кабелей и кабелей связи.</w:t>
      </w:r>
    </w:p>
    <w:p w:rsidR="00601251" w:rsidRPr="00601251" w:rsidRDefault="00601251" w:rsidP="00601251">
      <w:pPr>
        <w:rPr>
          <w:rFonts w:ascii="Times New Roman" w:hAnsi="Times New Roman" w:cs="Times New Roman"/>
        </w:rPr>
      </w:pPr>
      <w:r w:rsidRPr="00601251">
        <w:rPr>
          <w:rFonts w:ascii="Times New Roman" w:hAnsi="Times New Roman" w:cs="Times New Roman"/>
        </w:rPr>
        <w:br w:type="page"/>
      </w:r>
    </w:p>
    <w:p w:rsidR="00601251" w:rsidRPr="00601251" w:rsidRDefault="00601251" w:rsidP="00E0620A">
      <w:pPr>
        <w:ind w:firstLine="708"/>
        <w:jc w:val="right"/>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10</w:t>
      </w:r>
      <w:r w:rsidRPr="00601251">
        <w:rPr>
          <w:rFonts w:ascii="Times New Roman" w:hAnsi="Times New Roman" w:cs="Times New Roman"/>
        </w:rPr>
        <w:t>3</w:t>
      </w:r>
    </w:p>
    <w:tbl>
      <w:tblPr>
        <w:tblStyle w:val="a8"/>
        <w:tblW w:w="0" w:type="auto"/>
        <w:tblLayout w:type="fixed"/>
        <w:tblLook w:val="04A0" w:firstRow="1" w:lastRow="0" w:firstColumn="1" w:lastColumn="0" w:noHBand="0" w:noVBand="1"/>
      </w:tblPr>
      <w:tblGrid>
        <w:gridCol w:w="1668"/>
        <w:gridCol w:w="1134"/>
        <w:gridCol w:w="1134"/>
        <w:gridCol w:w="1134"/>
        <w:gridCol w:w="992"/>
        <w:gridCol w:w="992"/>
        <w:gridCol w:w="851"/>
        <w:gridCol w:w="850"/>
        <w:gridCol w:w="851"/>
        <w:gridCol w:w="992"/>
        <w:gridCol w:w="1276"/>
        <w:gridCol w:w="1113"/>
        <w:gridCol w:w="856"/>
        <w:gridCol w:w="943"/>
      </w:tblGrid>
      <w:tr w:rsidR="00601251" w:rsidRPr="00601251" w:rsidTr="00601251">
        <w:tc>
          <w:tcPr>
            <w:tcW w:w="1668"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Инженерные сети</w:t>
            </w:r>
          </w:p>
        </w:tc>
        <w:tc>
          <w:tcPr>
            <w:tcW w:w="13118" w:type="dxa"/>
            <w:gridSpan w:val="13"/>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Расстояние, м, по горизонтали (в свету) до</w:t>
            </w:r>
          </w:p>
        </w:tc>
      </w:tr>
      <w:tr w:rsidR="00601251" w:rsidRPr="00601251" w:rsidTr="00601251">
        <w:tc>
          <w:tcPr>
            <w:tcW w:w="1668" w:type="dxa"/>
            <w:vMerge/>
          </w:tcPr>
          <w:p w:rsidR="00601251" w:rsidRPr="00601251" w:rsidRDefault="00601251" w:rsidP="00601251">
            <w:pPr>
              <w:rPr>
                <w:rFonts w:ascii="Times New Roman" w:hAnsi="Times New Roman" w:cs="Times New Roman"/>
                <w:sz w:val="24"/>
                <w:szCs w:val="24"/>
              </w:rPr>
            </w:pPr>
          </w:p>
        </w:tc>
        <w:tc>
          <w:tcPr>
            <w:tcW w:w="1134"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водопровода</w:t>
            </w:r>
          </w:p>
        </w:tc>
        <w:tc>
          <w:tcPr>
            <w:tcW w:w="1134"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канализации бытовой</w:t>
            </w:r>
          </w:p>
        </w:tc>
        <w:tc>
          <w:tcPr>
            <w:tcW w:w="1134"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дренажа и дождевой канализации</w:t>
            </w:r>
          </w:p>
        </w:tc>
        <w:tc>
          <w:tcPr>
            <w:tcW w:w="3685" w:type="dxa"/>
            <w:gridSpan w:val="4"/>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газопроводов давления МПа (кгс/см2)</w:t>
            </w:r>
          </w:p>
        </w:tc>
        <w:tc>
          <w:tcPr>
            <w:tcW w:w="851"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 xml:space="preserve">кабелей </w:t>
            </w:r>
            <w:proofErr w:type="spellStart"/>
            <w:r w:rsidRPr="00601251">
              <w:rPr>
                <w:rFonts w:ascii="Times New Roman" w:hAnsi="Times New Roman" w:cs="Times New Roman"/>
                <w:sz w:val="24"/>
                <w:szCs w:val="24"/>
              </w:rPr>
              <w:t>сило-вых</w:t>
            </w:r>
            <w:proofErr w:type="spellEnd"/>
            <w:r w:rsidRPr="00601251">
              <w:rPr>
                <w:rFonts w:ascii="Times New Roman" w:hAnsi="Times New Roman" w:cs="Times New Roman"/>
                <w:sz w:val="24"/>
                <w:szCs w:val="24"/>
              </w:rPr>
              <w:t xml:space="preserve"> всех </w:t>
            </w:r>
            <w:proofErr w:type="spellStart"/>
            <w:r w:rsidRPr="00601251">
              <w:rPr>
                <w:rFonts w:ascii="Times New Roman" w:hAnsi="Times New Roman" w:cs="Times New Roman"/>
                <w:sz w:val="24"/>
                <w:szCs w:val="24"/>
              </w:rPr>
              <w:t>напря-жений</w:t>
            </w:r>
            <w:proofErr w:type="spellEnd"/>
          </w:p>
        </w:tc>
        <w:tc>
          <w:tcPr>
            <w:tcW w:w="992"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кабелей связи</w:t>
            </w:r>
          </w:p>
        </w:tc>
        <w:tc>
          <w:tcPr>
            <w:tcW w:w="2389" w:type="dxa"/>
            <w:gridSpan w:val="2"/>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тепловых сетей</w:t>
            </w:r>
          </w:p>
        </w:tc>
        <w:tc>
          <w:tcPr>
            <w:tcW w:w="856"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каналов, тон-</w:t>
            </w:r>
            <w:proofErr w:type="spellStart"/>
            <w:r w:rsidRPr="00601251">
              <w:rPr>
                <w:rFonts w:ascii="Times New Roman" w:hAnsi="Times New Roman" w:cs="Times New Roman"/>
                <w:sz w:val="24"/>
                <w:szCs w:val="24"/>
              </w:rPr>
              <w:t>нелей</w:t>
            </w:r>
            <w:proofErr w:type="spellEnd"/>
          </w:p>
        </w:tc>
        <w:tc>
          <w:tcPr>
            <w:tcW w:w="943"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 xml:space="preserve">наружных </w:t>
            </w:r>
            <w:proofErr w:type="spellStart"/>
            <w:r w:rsidRPr="00601251">
              <w:rPr>
                <w:rFonts w:ascii="Times New Roman" w:hAnsi="Times New Roman" w:cs="Times New Roman"/>
                <w:sz w:val="24"/>
                <w:szCs w:val="24"/>
              </w:rPr>
              <w:t>пневмо</w:t>
            </w:r>
            <w:proofErr w:type="spellEnd"/>
            <w:r w:rsidRPr="00601251">
              <w:rPr>
                <w:rFonts w:ascii="Times New Roman" w:hAnsi="Times New Roman" w:cs="Times New Roman"/>
                <w:sz w:val="24"/>
                <w:szCs w:val="24"/>
              </w:rPr>
              <w:t>-</w:t>
            </w:r>
            <w:proofErr w:type="spellStart"/>
            <w:r w:rsidRPr="00601251">
              <w:rPr>
                <w:rFonts w:ascii="Times New Roman" w:hAnsi="Times New Roman" w:cs="Times New Roman"/>
                <w:sz w:val="24"/>
                <w:szCs w:val="24"/>
              </w:rPr>
              <w:t>мусоро</w:t>
            </w:r>
            <w:proofErr w:type="spellEnd"/>
            <w:r w:rsidRPr="00601251">
              <w:rPr>
                <w:rFonts w:ascii="Times New Roman" w:hAnsi="Times New Roman" w:cs="Times New Roman"/>
                <w:sz w:val="24"/>
                <w:szCs w:val="24"/>
              </w:rPr>
              <w:t>-проводов</w:t>
            </w:r>
          </w:p>
        </w:tc>
      </w:tr>
      <w:tr w:rsidR="00601251" w:rsidRPr="00601251" w:rsidTr="00601251">
        <w:trPr>
          <w:trHeight w:val="413"/>
        </w:trPr>
        <w:tc>
          <w:tcPr>
            <w:tcW w:w="1668" w:type="dxa"/>
            <w:vMerge/>
          </w:tcPr>
          <w:p w:rsidR="00601251" w:rsidRPr="00601251" w:rsidRDefault="00601251" w:rsidP="00601251">
            <w:pPr>
              <w:rPr>
                <w:rFonts w:ascii="Times New Roman" w:hAnsi="Times New Roman" w:cs="Times New Roman"/>
                <w:sz w:val="24"/>
                <w:szCs w:val="24"/>
              </w:rPr>
            </w:pPr>
          </w:p>
        </w:tc>
        <w:tc>
          <w:tcPr>
            <w:tcW w:w="1134" w:type="dxa"/>
            <w:vMerge/>
          </w:tcPr>
          <w:p w:rsidR="00601251" w:rsidRPr="00601251" w:rsidRDefault="00601251" w:rsidP="00601251">
            <w:pPr>
              <w:rPr>
                <w:rFonts w:ascii="Times New Roman" w:hAnsi="Times New Roman" w:cs="Times New Roman"/>
                <w:sz w:val="24"/>
                <w:szCs w:val="24"/>
              </w:rPr>
            </w:pPr>
          </w:p>
        </w:tc>
        <w:tc>
          <w:tcPr>
            <w:tcW w:w="1134" w:type="dxa"/>
            <w:vMerge/>
          </w:tcPr>
          <w:p w:rsidR="00601251" w:rsidRPr="00601251" w:rsidRDefault="00601251" w:rsidP="00601251">
            <w:pPr>
              <w:rPr>
                <w:rFonts w:ascii="Times New Roman" w:hAnsi="Times New Roman" w:cs="Times New Roman"/>
                <w:sz w:val="24"/>
                <w:szCs w:val="24"/>
              </w:rPr>
            </w:pPr>
          </w:p>
        </w:tc>
        <w:tc>
          <w:tcPr>
            <w:tcW w:w="1134" w:type="dxa"/>
            <w:vMerge/>
          </w:tcPr>
          <w:p w:rsidR="00601251" w:rsidRPr="00601251" w:rsidRDefault="00601251" w:rsidP="00601251">
            <w:pPr>
              <w:rPr>
                <w:rFonts w:ascii="Times New Roman" w:hAnsi="Times New Roman" w:cs="Times New Roman"/>
                <w:sz w:val="24"/>
                <w:szCs w:val="24"/>
              </w:rPr>
            </w:pPr>
          </w:p>
        </w:tc>
        <w:tc>
          <w:tcPr>
            <w:tcW w:w="992"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низкого</w:t>
            </w:r>
          </w:p>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до 0,005</w:t>
            </w:r>
          </w:p>
        </w:tc>
        <w:tc>
          <w:tcPr>
            <w:tcW w:w="992"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среднего</w:t>
            </w:r>
          </w:p>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св. 0,005 до 0,3</w:t>
            </w:r>
          </w:p>
        </w:tc>
        <w:tc>
          <w:tcPr>
            <w:tcW w:w="1701" w:type="dxa"/>
            <w:gridSpan w:val="2"/>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высокого</w:t>
            </w:r>
          </w:p>
        </w:tc>
        <w:tc>
          <w:tcPr>
            <w:tcW w:w="851" w:type="dxa"/>
            <w:vMerge/>
          </w:tcPr>
          <w:p w:rsidR="00601251" w:rsidRPr="00601251" w:rsidRDefault="00601251" w:rsidP="00601251">
            <w:pPr>
              <w:rPr>
                <w:rFonts w:ascii="Times New Roman" w:hAnsi="Times New Roman" w:cs="Times New Roman"/>
                <w:sz w:val="24"/>
                <w:szCs w:val="24"/>
              </w:rPr>
            </w:pPr>
          </w:p>
        </w:tc>
        <w:tc>
          <w:tcPr>
            <w:tcW w:w="992" w:type="dxa"/>
            <w:vMerge/>
          </w:tcPr>
          <w:p w:rsidR="00601251" w:rsidRPr="00601251" w:rsidRDefault="00601251" w:rsidP="00601251">
            <w:pPr>
              <w:rPr>
                <w:rFonts w:ascii="Times New Roman" w:hAnsi="Times New Roman" w:cs="Times New Roman"/>
                <w:sz w:val="24"/>
                <w:szCs w:val="24"/>
              </w:rPr>
            </w:pPr>
          </w:p>
        </w:tc>
        <w:tc>
          <w:tcPr>
            <w:tcW w:w="1276"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наружная стенка канала, тоннеля</w:t>
            </w:r>
          </w:p>
        </w:tc>
        <w:tc>
          <w:tcPr>
            <w:tcW w:w="1113"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 xml:space="preserve">оболочка </w:t>
            </w:r>
            <w:proofErr w:type="spellStart"/>
            <w:r w:rsidRPr="00601251">
              <w:rPr>
                <w:rFonts w:ascii="Times New Roman" w:hAnsi="Times New Roman" w:cs="Times New Roman"/>
                <w:sz w:val="24"/>
                <w:szCs w:val="24"/>
              </w:rPr>
              <w:t>бесканальной</w:t>
            </w:r>
            <w:proofErr w:type="spellEnd"/>
            <w:r w:rsidRPr="00601251">
              <w:rPr>
                <w:rFonts w:ascii="Times New Roman" w:hAnsi="Times New Roman" w:cs="Times New Roman"/>
                <w:sz w:val="24"/>
                <w:szCs w:val="24"/>
              </w:rPr>
              <w:t xml:space="preserve"> прокладки</w:t>
            </w:r>
          </w:p>
        </w:tc>
        <w:tc>
          <w:tcPr>
            <w:tcW w:w="856" w:type="dxa"/>
            <w:vMerge/>
          </w:tcPr>
          <w:p w:rsidR="00601251" w:rsidRPr="00601251" w:rsidRDefault="00601251" w:rsidP="00601251">
            <w:pPr>
              <w:rPr>
                <w:rFonts w:ascii="Times New Roman" w:hAnsi="Times New Roman" w:cs="Times New Roman"/>
                <w:sz w:val="24"/>
                <w:szCs w:val="24"/>
              </w:rPr>
            </w:pPr>
          </w:p>
        </w:tc>
        <w:tc>
          <w:tcPr>
            <w:tcW w:w="943" w:type="dxa"/>
            <w:vMerge/>
          </w:tcPr>
          <w:p w:rsidR="00601251" w:rsidRPr="00601251" w:rsidRDefault="00601251" w:rsidP="00601251">
            <w:pPr>
              <w:rPr>
                <w:rFonts w:ascii="Times New Roman" w:hAnsi="Times New Roman" w:cs="Times New Roman"/>
                <w:sz w:val="24"/>
                <w:szCs w:val="24"/>
              </w:rPr>
            </w:pPr>
          </w:p>
        </w:tc>
      </w:tr>
      <w:tr w:rsidR="00601251" w:rsidRPr="00601251" w:rsidTr="00601251">
        <w:trPr>
          <w:trHeight w:val="412"/>
        </w:trPr>
        <w:tc>
          <w:tcPr>
            <w:tcW w:w="1668" w:type="dxa"/>
            <w:vMerge/>
          </w:tcPr>
          <w:p w:rsidR="00601251" w:rsidRPr="00601251" w:rsidRDefault="00601251" w:rsidP="00601251">
            <w:pPr>
              <w:rPr>
                <w:rFonts w:ascii="Times New Roman" w:hAnsi="Times New Roman" w:cs="Times New Roman"/>
                <w:sz w:val="24"/>
                <w:szCs w:val="24"/>
              </w:rPr>
            </w:pPr>
          </w:p>
        </w:tc>
        <w:tc>
          <w:tcPr>
            <w:tcW w:w="1134" w:type="dxa"/>
            <w:vMerge/>
          </w:tcPr>
          <w:p w:rsidR="00601251" w:rsidRPr="00601251" w:rsidRDefault="00601251" w:rsidP="00601251">
            <w:pPr>
              <w:rPr>
                <w:rFonts w:ascii="Times New Roman" w:hAnsi="Times New Roman" w:cs="Times New Roman"/>
                <w:sz w:val="24"/>
                <w:szCs w:val="24"/>
              </w:rPr>
            </w:pPr>
          </w:p>
        </w:tc>
        <w:tc>
          <w:tcPr>
            <w:tcW w:w="1134" w:type="dxa"/>
            <w:vMerge/>
          </w:tcPr>
          <w:p w:rsidR="00601251" w:rsidRPr="00601251" w:rsidRDefault="00601251" w:rsidP="00601251">
            <w:pPr>
              <w:rPr>
                <w:rFonts w:ascii="Times New Roman" w:hAnsi="Times New Roman" w:cs="Times New Roman"/>
                <w:sz w:val="24"/>
                <w:szCs w:val="24"/>
              </w:rPr>
            </w:pPr>
          </w:p>
        </w:tc>
        <w:tc>
          <w:tcPr>
            <w:tcW w:w="1134" w:type="dxa"/>
            <w:vMerge/>
          </w:tcPr>
          <w:p w:rsidR="00601251" w:rsidRPr="00601251" w:rsidRDefault="00601251" w:rsidP="00601251">
            <w:pPr>
              <w:rPr>
                <w:rFonts w:ascii="Times New Roman" w:hAnsi="Times New Roman" w:cs="Times New Roman"/>
                <w:sz w:val="24"/>
                <w:szCs w:val="24"/>
              </w:rPr>
            </w:pPr>
          </w:p>
        </w:tc>
        <w:tc>
          <w:tcPr>
            <w:tcW w:w="992" w:type="dxa"/>
            <w:vMerge/>
          </w:tcPr>
          <w:p w:rsidR="00601251" w:rsidRPr="00601251" w:rsidRDefault="00601251" w:rsidP="00601251">
            <w:pPr>
              <w:rPr>
                <w:rFonts w:ascii="Times New Roman" w:hAnsi="Times New Roman" w:cs="Times New Roman"/>
                <w:sz w:val="24"/>
                <w:szCs w:val="24"/>
              </w:rPr>
            </w:pPr>
          </w:p>
        </w:tc>
        <w:tc>
          <w:tcPr>
            <w:tcW w:w="992" w:type="dxa"/>
            <w:vMerge/>
          </w:tcPr>
          <w:p w:rsidR="00601251" w:rsidRPr="00601251" w:rsidRDefault="00601251" w:rsidP="00601251">
            <w:pPr>
              <w:rPr>
                <w:rFonts w:ascii="Times New Roman" w:hAnsi="Times New Roman" w:cs="Times New Roman"/>
                <w:sz w:val="24"/>
                <w:szCs w:val="24"/>
              </w:rPr>
            </w:pP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св.0,3 до 0,6</w:t>
            </w:r>
          </w:p>
        </w:tc>
        <w:tc>
          <w:tcPr>
            <w:tcW w:w="85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св. 0,6 до 1,2</w:t>
            </w:r>
          </w:p>
        </w:tc>
        <w:tc>
          <w:tcPr>
            <w:tcW w:w="851" w:type="dxa"/>
            <w:vMerge/>
          </w:tcPr>
          <w:p w:rsidR="00601251" w:rsidRPr="00601251" w:rsidRDefault="00601251" w:rsidP="00601251">
            <w:pPr>
              <w:rPr>
                <w:rFonts w:ascii="Times New Roman" w:hAnsi="Times New Roman" w:cs="Times New Roman"/>
                <w:sz w:val="24"/>
                <w:szCs w:val="24"/>
              </w:rPr>
            </w:pPr>
          </w:p>
        </w:tc>
        <w:tc>
          <w:tcPr>
            <w:tcW w:w="992" w:type="dxa"/>
            <w:vMerge/>
          </w:tcPr>
          <w:p w:rsidR="00601251" w:rsidRPr="00601251" w:rsidRDefault="00601251" w:rsidP="00601251">
            <w:pPr>
              <w:rPr>
                <w:rFonts w:ascii="Times New Roman" w:hAnsi="Times New Roman" w:cs="Times New Roman"/>
                <w:sz w:val="24"/>
                <w:szCs w:val="24"/>
              </w:rPr>
            </w:pPr>
          </w:p>
        </w:tc>
        <w:tc>
          <w:tcPr>
            <w:tcW w:w="1276" w:type="dxa"/>
            <w:vMerge/>
          </w:tcPr>
          <w:p w:rsidR="00601251" w:rsidRPr="00601251" w:rsidRDefault="00601251" w:rsidP="00601251">
            <w:pPr>
              <w:rPr>
                <w:rFonts w:ascii="Times New Roman" w:hAnsi="Times New Roman" w:cs="Times New Roman"/>
                <w:sz w:val="24"/>
                <w:szCs w:val="24"/>
              </w:rPr>
            </w:pPr>
          </w:p>
        </w:tc>
        <w:tc>
          <w:tcPr>
            <w:tcW w:w="1113" w:type="dxa"/>
            <w:vMerge/>
          </w:tcPr>
          <w:p w:rsidR="00601251" w:rsidRPr="00601251" w:rsidRDefault="00601251" w:rsidP="00601251">
            <w:pPr>
              <w:rPr>
                <w:rFonts w:ascii="Times New Roman" w:hAnsi="Times New Roman" w:cs="Times New Roman"/>
                <w:sz w:val="24"/>
                <w:szCs w:val="24"/>
              </w:rPr>
            </w:pPr>
          </w:p>
        </w:tc>
        <w:tc>
          <w:tcPr>
            <w:tcW w:w="856" w:type="dxa"/>
            <w:vMerge/>
          </w:tcPr>
          <w:p w:rsidR="00601251" w:rsidRPr="00601251" w:rsidRDefault="00601251" w:rsidP="00601251">
            <w:pPr>
              <w:rPr>
                <w:rFonts w:ascii="Times New Roman" w:hAnsi="Times New Roman" w:cs="Times New Roman"/>
                <w:sz w:val="24"/>
                <w:szCs w:val="24"/>
              </w:rPr>
            </w:pPr>
          </w:p>
        </w:tc>
        <w:tc>
          <w:tcPr>
            <w:tcW w:w="943" w:type="dxa"/>
            <w:vMerge/>
          </w:tcPr>
          <w:p w:rsidR="00601251" w:rsidRPr="00601251" w:rsidRDefault="00601251" w:rsidP="00601251">
            <w:pPr>
              <w:rPr>
                <w:rFonts w:ascii="Times New Roman" w:hAnsi="Times New Roman" w:cs="Times New Roman"/>
                <w:sz w:val="24"/>
                <w:szCs w:val="24"/>
              </w:rPr>
            </w:pPr>
          </w:p>
        </w:tc>
      </w:tr>
      <w:tr w:rsidR="00601251" w:rsidRPr="00601251" w:rsidTr="00601251">
        <w:tc>
          <w:tcPr>
            <w:tcW w:w="1668"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4</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6</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7</w:t>
            </w:r>
          </w:p>
        </w:tc>
        <w:tc>
          <w:tcPr>
            <w:tcW w:w="85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8</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9</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c>
          <w:tcPr>
            <w:tcW w:w="127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11</w:t>
            </w:r>
          </w:p>
        </w:tc>
        <w:tc>
          <w:tcPr>
            <w:tcW w:w="111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12</w:t>
            </w:r>
          </w:p>
        </w:tc>
        <w:tc>
          <w:tcPr>
            <w:tcW w:w="8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13</w:t>
            </w:r>
          </w:p>
        </w:tc>
        <w:tc>
          <w:tcPr>
            <w:tcW w:w="94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14</w:t>
            </w:r>
          </w:p>
        </w:tc>
      </w:tr>
      <w:tr w:rsidR="00601251" w:rsidRPr="00601251" w:rsidTr="00601251">
        <w:tc>
          <w:tcPr>
            <w:tcW w:w="1668"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Водопровод</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см. прим1</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85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127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11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8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94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r>
      <w:tr w:rsidR="00601251" w:rsidRPr="00601251" w:rsidTr="00601251">
        <w:tc>
          <w:tcPr>
            <w:tcW w:w="1668"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Канализация бытовая</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см. прим1</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0,4</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0,4</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127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11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8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4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r>
      <w:tr w:rsidR="00601251" w:rsidRPr="00601251" w:rsidTr="00601251">
        <w:tc>
          <w:tcPr>
            <w:tcW w:w="1668"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 xml:space="preserve">Дождевая канализация </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0,4</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0,4</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127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11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8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4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r>
      <w:tr w:rsidR="00601251" w:rsidRPr="00601251" w:rsidTr="00601251">
        <w:tc>
          <w:tcPr>
            <w:tcW w:w="1668"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Газопроводы давления, МПа:</w:t>
            </w:r>
          </w:p>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низкого до 0,005</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85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27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111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8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94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r>
      <w:tr w:rsidR="00601251" w:rsidRPr="00601251" w:rsidTr="00601251">
        <w:tc>
          <w:tcPr>
            <w:tcW w:w="1668"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среднего свыше 0,005 до 0,3</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85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27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111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8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94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r>
      <w:tr w:rsidR="00601251" w:rsidRPr="00601251" w:rsidTr="00601251">
        <w:tc>
          <w:tcPr>
            <w:tcW w:w="1668"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высокого:</w:t>
            </w:r>
          </w:p>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свыше 0,3 до 0,6</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85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27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111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8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94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r>
      <w:tr w:rsidR="00601251" w:rsidRPr="00601251" w:rsidTr="00601251">
        <w:tc>
          <w:tcPr>
            <w:tcW w:w="1668"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свыше 0,6 до 1,2</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85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27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4</w:t>
            </w:r>
          </w:p>
        </w:tc>
        <w:tc>
          <w:tcPr>
            <w:tcW w:w="111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4</w:t>
            </w:r>
          </w:p>
        </w:tc>
        <w:tc>
          <w:tcPr>
            <w:tcW w:w="94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r>
      <w:tr w:rsidR="00601251" w:rsidRPr="00601251" w:rsidTr="00601251">
        <w:tc>
          <w:tcPr>
            <w:tcW w:w="1668"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Кабели силовые всех напряжений</w:t>
            </w:r>
          </w:p>
          <w:p w:rsidR="00601251" w:rsidRPr="00601251" w:rsidRDefault="00601251" w:rsidP="00601251">
            <w:pPr>
              <w:rPr>
                <w:rFonts w:ascii="Times New Roman" w:hAnsi="Times New Roman" w:cs="Times New Roman"/>
                <w:sz w:val="24"/>
                <w:szCs w:val="24"/>
              </w:rPr>
            </w:pP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85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0,1-0,5</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127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111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94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r>
      <w:tr w:rsidR="00601251" w:rsidRPr="00601251" w:rsidTr="00601251">
        <w:tc>
          <w:tcPr>
            <w:tcW w:w="1668"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Кабели связи</w:t>
            </w:r>
          </w:p>
          <w:p w:rsidR="00601251" w:rsidRPr="00601251" w:rsidRDefault="00601251" w:rsidP="00601251">
            <w:pPr>
              <w:rPr>
                <w:rFonts w:ascii="Times New Roman" w:hAnsi="Times New Roman" w:cs="Times New Roman"/>
                <w:sz w:val="24"/>
                <w:szCs w:val="24"/>
              </w:rPr>
            </w:pP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85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w:t>
            </w:r>
          </w:p>
        </w:tc>
        <w:tc>
          <w:tcPr>
            <w:tcW w:w="127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11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8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4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r>
      <w:tr w:rsidR="00601251" w:rsidRPr="00601251" w:rsidTr="00601251">
        <w:tc>
          <w:tcPr>
            <w:tcW w:w="1668"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Тепловые сети:</w:t>
            </w:r>
          </w:p>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от наружной стенки канала, тоннеля</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4</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27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w:t>
            </w:r>
          </w:p>
        </w:tc>
        <w:tc>
          <w:tcPr>
            <w:tcW w:w="111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w:t>
            </w:r>
          </w:p>
        </w:tc>
        <w:tc>
          <w:tcPr>
            <w:tcW w:w="8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94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r>
      <w:tr w:rsidR="00601251" w:rsidRPr="00601251" w:rsidTr="00601251">
        <w:tc>
          <w:tcPr>
            <w:tcW w:w="1668"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 xml:space="preserve">от оболочки </w:t>
            </w:r>
            <w:proofErr w:type="spellStart"/>
            <w:r w:rsidRPr="00601251">
              <w:rPr>
                <w:rFonts w:ascii="Times New Roman" w:hAnsi="Times New Roman" w:cs="Times New Roman"/>
                <w:sz w:val="24"/>
                <w:szCs w:val="24"/>
              </w:rPr>
              <w:t>бесканальной</w:t>
            </w:r>
            <w:proofErr w:type="spellEnd"/>
            <w:r w:rsidRPr="00601251">
              <w:rPr>
                <w:rFonts w:ascii="Times New Roman" w:hAnsi="Times New Roman" w:cs="Times New Roman"/>
                <w:sz w:val="24"/>
                <w:szCs w:val="24"/>
              </w:rPr>
              <w:t xml:space="preserve"> прокладки</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85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27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w:t>
            </w:r>
          </w:p>
        </w:tc>
        <w:tc>
          <w:tcPr>
            <w:tcW w:w="111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w:t>
            </w:r>
          </w:p>
        </w:tc>
        <w:tc>
          <w:tcPr>
            <w:tcW w:w="8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94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r>
      <w:tr w:rsidR="00601251" w:rsidRPr="00601251" w:rsidTr="00601251">
        <w:tc>
          <w:tcPr>
            <w:tcW w:w="1668"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Каналы, тоннели</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4</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27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111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w:t>
            </w:r>
          </w:p>
        </w:tc>
        <w:tc>
          <w:tcPr>
            <w:tcW w:w="94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r>
      <w:tr w:rsidR="00601251" w:rsidRPr="00601251" w:rsidTr="00601251">
        <w:tc>
          <w:tcPr>
            <w:tcW w:w="1668"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 xml:space="preserve">Наружные </w:t>
            </w:r>
            <w:proofErr w:type="spellStart"/>
            <w:r w:rsidRPr="00601251">
              <w:rPr>
                <w:rFonts w:ascii="Times New Roman" w:hAnsi="Times New Roman" w:cs="Times New Roman"/>
                <w:sz w:val="24"/>
                <w:szCs w:val="24"/>
              </w:rPr>
              <w:t>пневмомуморопроводы</w:t>
            </w:r>
            <w:proofErr w:type="spellEnd"/>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27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11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8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4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w:t>
            </w:r>
          </w:p>
        </w:tc>
      </w:tr>
    </w:tbl>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&lt;*&gt; Допускается уменьшать указанные расстояния до 0,5 м при соблюдении требований раздела 2.3 ПУЭ. </w:t>
      </w:r>
    </w:p>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Примечания: </w:t>
      </w:r>
    </w:p>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1. Расстояние от бытовой канализации до хозяйственно-питьевого водопровода следует принимать, м: </w:t>
      </w:r>
    </w:p>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до водопровода из железобетонных и асбестоцементных труб - 5; </w:t>
      </w:r>
    </w:p>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до водопровода из чугунных труб диаметром: </w:t>
      </w:r>
    </w:p>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до 200 мм - 1,5 м; </w:t>
      </w:r>
    </w:p>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свыше 200 мм - 3 м; </w:t>
      </w:r>
    </w:p>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до водопровода из пластмассовых труб - 1,5 м. </w:t>
      </w:r>
    </w:p>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1,5 м. </w:t>
      </w:r>
    </w:p>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2. При параллельной прокладке газопроводов для труб диаметром до 300 мм расстояние между ними (в свету) допускается принимать 0,4 м и более 300 мм - 0,5 м при совместном размещении в одной траншее двух и более газопроводов. </w:t>
      </w:r>
    </w:p>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3. В таблице 60 указаны расстояния до стальных газопроводов. Размещение газопроводов из неметаллических труб следует предусматривать согласно СНиП 42-01-02. </w:t>
      </w:r>
    </w:p>
    <w:p w:rsidR="00601251" w:rsidRPr="00E0620A" w:rsidRDefault="00601251" w:rsidP="00601251">
      <w:pPr>
        <w:rPr>
          <w:rFonts w:ascii="Times New Roman" w:hAnsi="Times New Roman" w:cs="Times New Roman"/>
          <w:sz w:val="20"/>
        </w:rPr>
      </w:pPr>
      <w:r w:rsidRPr="00E0620A">
        <w:rPr>
          <w:rFonts w:ascii="Times New Roman" w:hAnsi="Times New Roman" w:cs="Times New Roman"/>
          <w:sz w:val="20"/>
        </w:rPr>
        <w:t>4. Для специальных грунтов расстояние следует корректировать в соответствии с разделами СП 31.13330.2012, СНиП 2.04.03-85*, СНиП 41-02-2003.</w:t>
      </w:r>
    </w:p>
    <w:p w:rsidR="00601251" w:rsidRPr="00601251" w:rsidRDefault="00601251" w:rsidP="00601251">
      <w:pPr>
        <w:rPr>
          <w:rFonts w:ascii="Times New Roman" w:hAnsi="Times New Roman" w:cs="Times New Roman"/>
        </w:rPr>
      </w:pPr>
      <w:r w:rsidRPr="00601251">
        <w:rPr>
          <w:rFonts w:ascii="Times New Roman" w:hAnsi="Times New Roman" w:cs="Times New Roman"/>
        </w:rPr>
        <w:br w:type="page"/>
      </w:r>
    </w:p>
    <w:p w:rsidR="00601251" w:rsidRPr="00601251" w:rsidRDefault="00601251" w:rsidP="00601251">
      <w:pPr>
        <w:rPr>
          <w:rFonts w:ascii="Times New Roman" w:hAnsi="Times New Roman" w:cs="Times New Roman"/>
        </w:rPr>
        <w:sectPr w:rsidR="00601251" w:rsidRPr="00601251" w:rsidSect="00601251">
          <w:pgSz w:w="16838" w:h="11906" w:orient="landscape" w:code="9"/>
          <w:pgMar w:top="709" w:right="1134" w:bottom="851" w:left="1134" w:header="709" w:footer="709" w:gutter="0"/>
          <w:cols w:space="708"/>
          <w:docGrid w:linePitch="360"/>
        </w:sectPr>
      </w:pP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11.10.19. При пересечении инженерных сетей между собой расстояния по вертикали (в свету) следует принимать: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при прокладке кабельной линии параллельно высоковольтной линии (далее - ВЛ) напряжением 110 </w:t>
      </w:r>
      <w:proofErr w:type="spellStart"/>
      <w:r w:rsidRPr="00601251">
        <w:rPr>
          <w:rFonts w:ascii="Times New Roman" w:hAnsi="Times New Roman" w:cs="Times New Roman"/>
        </w:rPr>
        <w:t>кВ</w:t>
      </w:r>
      <w:proofErr w:type="spellEnd"/>
      <w:r w:rsidRPr="00601251">
        <w:rPr>
          <w:rFonts w:ascii="Times New Roman" w:hAnsi="Times New Roman" w:cs="Times New Roman"/>
        </w:rPr>
        <w:t xml:space="preserve"> и выше от кабеля до крайнего провода - не менее 10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В условиях реконструкции расстояние от кабельных линий до подземных частей и заземлителей отдельных опор ВЛ напряжением выше 1000 В допускается принимать не менее 2 м, при этом расстояние по горизонтали (в свету) до крайнего провода ВЛ не нормируется;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между трубопроводами или </w:t>
      </w:r>
      <w:proofErr w:type="spellStart"/>
      <w:r w:rsidRPr="00601251">
        <w:rPr>
          <w:rFonts w:ascii="Times New Roman" w:hAnsi="Times New Roman" w:cs="Times New Roman"/>
        </w:rPr>
        <w:t>электрокабелями</w:t>
      </w:r>
      <w:proofErr w:type="spellEnd"/>
      <w:r w:rsidRPr="00601251">
        <w:rPr>
          <w:rFonts w:ascii="Times New Roman" w:hAnsi="Times New Roman" w:cs="Times New Roman"/>
        </w:rPr>
        <w:t xml:space="preserve">, кабелями связи и железнодорожными путями, считая от подошвы рельса, или автомобильными дорогами, считая от верха покрытия до верха трубы (или ее футляра) или </w:t>
      </w:r>
      <w:proofErr w:type="spellStart"/>
      <w:r w:rsidRPr="00601251">
        <w:rPr>
          <w:rFonts w:ascii="Times New Roman" w:hAnsi="Times New Roman" w:cs="Times New Roman"/>
        </w:rPr>
        <w:t>электрокабеля</w:t>
      </w:r>
      <w:proofErr w:type="spellEnd"/>
      <w:r w:rsidRPr="00601251">
        <w:rPr>
          <w:rFonts w:ascii="Times New Roman" w:hAnsi="Times New Roman" w:cs="Times New Roman"/>
        </w:rPr>
        <w:t xml:space="preserve">, по расчету на прочность сети, но не менее 0,6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между трубопроводами и электрическими кабелями, размещаемыми в каналах или тоннелях, и железными дорогами расстояние, считая от верха перекрытия каналов или тоннелей до подошвы рельсов железных дорог, - не менее 1 м, до дна кювета или других водоотводящих сооружений или основания насыпи железнодорожного земляного полотна - не менее 0,5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между трубопроводами и силовыми кабелями напряжением до 35 </w:t>
      </w:r>
      <w:proofErr w:type="spellStart"/>
      <w:r w:rsidRPr="00601251">
        <w:rPr>
          <w:rFonts w:ascii="Times New Roman" w:hAnsi="Times New Roman" w:cs="Times New Roman"/>
        </w:rPr>
        <w:t>кВ</w:t>
      </w:r>
      <w:proofErr w:type="spellEnd"/>
      <w:r w:rsidRPr="00601251">
        <w:rPr>
          <w:rFonts w:ascii="Times New Roman" w:hAnsi="Times New Roman" w:cs="Times New Roman"/>
        </w:rPr>
        <w:t xml:space="preserve"> и кабелями связи - не менее 0,5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между трубопроводами и силовыми кабелями напряжением 110 - 220 </w:t>
      </w:r>
      <w:proofErr w:type="spellStart"/>
      <w:r w:rsidRPr="00601251">
        <w:rPr>
          <w:rFonts w:ascii="Times New Roman" w:hAnsi="Times New Roman" w:cs="Times New Roman"/>
        </w:rPr>
        <w:t>кВ</w:t>
      </w:r>
      <w:proofErr w:type="spellEnd"/>
      <w:r w:rsidRPr="00601251">
        <w:rPr>
          <w:rFonts w:ascii="Times New Roman" w:hAnsi="Times New Roman" w:cs="Times New Roman"/>
        </w:rPr>
        <w:t xml:space="preserve"> - не менее 1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между трубопроводами и кабелями связи при прокладке в коллекторах - 0,1 м, при этом кабели связи должны располагаться выше трубопроводов;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между кабелями связи и силовыми кабелями при параллельной прокладке в коллекторах - 0,2 м, при этом кабели связи должны располагаться ниже силовых кабелей;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в условиях реконструкции предприятий при условии соблюдения требований ПУЭ расстояние между кабелями всех напряжений и трубопроводами допускается уменьшать до 0,25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между трубопроводами различного назначения (за исключением канализационных, пересекающих водопроводные, и трубопроводов для ядовитых и дурно пахнущих жидкостей) - 0,2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трубопроводы, транспортирующие воду питьевого качества, следует размещать выше канализационных или трубопроводов, транспортирующих ядовитые и дурно пахнущие жидкости, на 0,4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допускается размещать стальные, заключенные в футляры трубопроводы, транспортирующие воду питьевого качества, ниже канализационных, при этом расстояние от стенок канализационных труб до обреза футляра должно быть не менее 5 м в каждую сторону в глинистых грунтах и 10 м - в крупнообломочных и песчаных грунтах, а канализационные трубопроводы следует предусматривать из чугунных труб.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вводы хозяйственно-питьевого водопровода при диаметре труб до 150 мм допускается предусматривать ниже канализационных без устройства футляра, если расстояние между стенками пересекающихся труб 0,5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при </w:t>
      </w:r>
      <w:proofErr w:type="spellStart"/>
      <w:r w:rsidRPr="00601251">
        <w:rPr>
          <w:rFonts w:ascii="Times New Roman" w:hAnsi="Times New Roman" w:cs="Times New Roman"/>
        </w:rPr>
        <w:t>бесканальной</w:t>
      </w:r>
      <w:proofErr w:type="spellEnd"/>
      <w:r w:rsidRPr="00601251">
        <w:rPr>
          <w:rFonts w:ascii="Times New Roman" w:hAnsi="Times New Roman" w:cs="Times New Roman"/>
        </w:rPr>
        <w:t xml:space="preserve"> прокладке трубопроводов водяных тепловых сетей открытой системы теплоснабжения или сетей горячего водоснабжения расстояния от этих трубопроводов до расположенных ниже и выше канализационных трубопроводов должны приниматься 0,4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газопроводы при пересечении с каналами или тоннелями различного назначения следует размещать над или под этими сооружениями на расстоянии не менее 0,2 м в футлярах, выходящих на 2 м в обе стороны от наружных стенок каналов или тоннелей. Допускается прокладка в футляре подземных газопроводов давлением до 0,6 МПа сквозь тоннели различного назначения.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11.10.20. Подземные резервуары газораспределительных сетей следует устанавливать на глубине не менее 0,6 м от поверхности земли до верхней образующей резервуара.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 </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11.10.21. Расстояния от резервуарных установок общей вместимостью до 50 куб. м считая от крайнего резервуара до зданий, сооружений различного назначения и коммуникаций следует принимать не менее приведенных в таблице 94.</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10</w:t>
      </w:r>
      <w:r w:rsidRPr="00601251">
        <w:rPr>
          <w:rFonts w:ascii="Times New Roman" w:hAnsi="Times New Roman" w:cs="Times New Roman"/>
        </w:rPr>
        <w:t>4</w:t>
      </w:r>
    </w:p>
    <w:tbl>
      <w:tblPr>
        <w:tblStyle w:val="a8"/>
        <w:tblW w:w="10604" w:type="dxa"/>
        <w:tblLook w:val="04A0" w:firstRow="1" w:lastRow="0" w:firstColumn="1" w:lastColumn="0" w:noHBand="0" w:noVBand="1"/>
      </w:tblPr>
      <w:tblGrid>
        <w:gridCol w:w="3619"/>
        <w:gridCol w:w="665"/>
        <w:gridCol w:w="665"/>
        <w:gridCol w:w="832"/>
        <w:gridCol w:w="665"/>
        <w:gridCol w:w="832"/>
        <w:gridCol w:w="831"/>
        <w:gridCol w:w="2495"/>
      </w:tblGrid>
      <w:tr w:rsidR="00601251" w:rsidRPr="00601251" w:rsidTr="00601251">
        <w:trPr>
          <w:trHeight w:val="328"/>
        </w:trPr>
        <w:tc>
          <w:tcPr>
            <w:tcW w:w="3619"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Здания, сооружения и коммуникации</w:t>
            </w:r>
          </w:p>
        </w:tc>
        <w:tc>
          <w:tcPr>
            <w:tcW w:w="4490" w:type="dxa"/>
            <w:gridSpan w:val="6"/>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 xml:space="preserve">Расстояние от резервуаров в </w:t>
            </w:r>
            <w:proofErr w:type="spellStart"/>
            <w:r w:rsidRPr="00601251">
              <w:rPr>
                <w:rFonts w:ascii="Times New Roman" w:hAnsi="Times New Roman" w:cs="Times New Roman"/>
                <w:sz w:val="24"/>
                <w:szCs w:val="24"/>
              </w:rPr>
              <w:t>свету,м</w:t>
            </w:r>
            <w:proofErr w:type="spellEnd"/>
            <w:r w:rsidRPr="00601251">
              <w:rPr>
                <w:rFonts w:ascii="Times New Roman" w:hAnsi="Times New Roman" w:cs="Times New Roman"/>
                <w:sz w:val="24"/>
                <w:szCs w:val="24"/>
              </w:rPr>
              <w:t xml:space="preserve"> </w:t>
            </w:r>
          </w:p>
        </w:tc>
        <w:tc>
          <w:tcPr>
            <w:tcW w:w="2495"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расстояние от испарительной или групповой баллонной установки в свету, м</w:t>
            </w:r>
          </w:p>
        </w:tc>
      </w:tr>
      <w:tr w:rsidR="00601251" w:rsidRPr="00601251" w:rsidTr="00601251">
        <w:trPr>
          <w:trHeight w:val="175"/>
        </w:trPr>
        <w:tc>
          <w:tcPr>
            <w:tcW w:w="3619" w:type="dxa"/>
            <w:vMerge/>
          </w:tcPr>
          <w:p w:rsidR="00601251" w:rsidRPr="00601251" w:rsidRDefault="00601251" w:rsidP="00601251">
            <w:pPr>
              <w:rPr>
                <w:rFonts w:ascii="Times New Roman" w:hAnsi="Times New Roman" w:cs="Times New Roman"/>
                <w:sz w:val="24"/>
                <w:szCs w:val="24"/>
              </w:rPr>
            </w:pPr>
          </w:p>
        </w:tc>
        <w:tc>
          <w:tcPr>
            <w:tcW w:w="2162" w:type="dxa"/>
            <w:gridSpan w:val="3"/>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надземных</w:t>
            </w:r>
          </w:p>
        </w:tc>
        <w:tc>
          <w:tcPr>
            <w:tcW w:w="2328" w:type="dxa"/>
            <w:gridSpan w:val="3"/>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подземных</w:t>
            </w:r>
          </w:p>
        </w:tc>
        <w:tc>
          <w:tcPr>
            <w:tcW w:w="2495" w:type="dxa"/>
            <w:vMerge/>
          </w:tcPr>
          <w:p w:rsidR="00601251" w:rsidRPr="00601251" w:rsidRDefault="00601251" w:rsidP="00601251">
            <w:pPr>
              <w:rPr>
                <w:rFonts w:ascii="Times New Roman" w:hAnsi="Times New Roman" w:cs="Times New Roman"/>
                <w:sz w:val="24"/>
                <w:szCs w:val="24"/>
              </w:rPr>
            </w:pPr>
          </w:p>
        </w:tc>
      </w:tr>
      <w:tr w:rsidR="00601251" w:rsidRPr="00601251" w:rsidTr="00601251">
        <w:trPr>
          <w:trHeight w:val="175"/>
        </w:trPr>
        <w:tc>
          <w:tcPr>
            <w:tcW w:w="3619" w:type="dxa"/>
            <w:vMerge/>
          </w:tcPr>
          <w:p w:rsidR="00601251" w:rsidRPr="00601251" w:rsidRDefault="00601251" w:rsidP="00601251">
            <w:pPr>
              <w:rPr>
                <w:rFonts w:ascii="Times New Roman" w:hAnsi="Times New Roman" w:cs="Times New Roman"/>
                <w:sz w:val="24"/>
                <w:szCs w:val="24"/>
              </w:rPr>
            </w:pPr>
          </w:p>
        </w:tc>
        <w:tc>
          <w:tcPr>
            <w:tcW w:w="4490" w:type="dxa"/>
            <w:gridSpan w:val="6"/>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 xml:space="preserve">при общей вместимости резервуаров в </w:t>
            </w:r>
            <w:proofErr w:type="spellStart"/>
            <w:r w:rsidRPr="00601251">
              <w:rPr>
                <w:rFonts w:ascii="Times New Roman" w:hAnsi="Times New Roman" w:cs="Times New Roman"/>
                <w:sz w:val="24"/>
                <w:szCs w:val="24"/>
              </w:rPr>
              <w:t>установке,м</w:t>
            </w:r>
            <w:proofErr w:type="spellEnd"/>
          </w:p>
        </w:tc>
        <w:tc>
          <w:tcPr>
            <w:tcW w:w="2495" w:type="dxa"/>
            <w:vMerge/>
          </w:tcPr>
          <w:p w:rsidR="00601251" w:rsidRPr="00601251" w:rsidRDefault="00601251" w:rsidP="00601251">
            <w:pPr>
              <w:rPr>
                <w:rFonts w:ascii="Times New Roman" w:hAnsi="Times New Roman" w:cs="Times New Roman"/>
                <w:sz w:val="24"/>
                <w:szCs w:val="24"/>
              </w:rPr>
            </w:pPr>
          </w:p>
        </w:tc>
      </w:tr>
      <w:tr w:rsidR="00601251" w:rsidRPr="00601251" w:rsidTr="00601251">
        <w:trPr>
          <w:trHeight w:val="175"/>
        </w:trPr>
        <w:tc>
          <w:tcPr>
            <w:tcW w:w="3619" w:type="dxa"/>
            <w:vMerge/>
          </w:tcPr>
          <w:p w:rsidR="00601251" w:rsidRPr="00601251" w:rsidRDefault="00601251" w:rsidP="00601251">
            <w:pPr>
              <w:rPr>
                <w:rFonts w:ascii="Times New Roman" w:hAnsi="Times New Roman" w:cs="Times New Roman"/>
                <w:sz w:val="24"/>
                <w:szCs w:val="24"/>
              </w:rPr>
            </w:pP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до 5</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св.5 до 10</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св.10 до 20</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до 10</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св.10 до 20</w:t>
            </w:r>
          </w:p>
        </w:tc>
        <w:tc>
          <w:tcPr>
            <w:tcW w:w="83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св.20 до 50</w:t>
            </w:r>
          </w:p>
        </w:tc>
        <w:tc>
          <w:tcPr>
            <w:tcW w:w="2495" w:type="dxa"/>
            <w:vMerge/>
          </w:tcPr>
          <w:p w:rsidR="00601251" w:rsidRPr="00601251" w:rsidRDefault="00601251" w:rsidP="00601251">
            <w:pPr>
              <w:rPr>
                <w:rFonts w:ascii="Times New Roman" w:hAnsi="Times New Roman" w:cs="Times New Roman"/>
                <w:sz w:val="24"/>
                <w:szCs w:val="24"/>
              </w:rPr>
            </w:pPr>
          </w:p>
        </w:tc>
      </w:tr>
      <w:tr w:rsidR="00601251" w:rsidRPr="00601251" w:rsidTr="00601251">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601251" w:rsidTr="00601251">
              <w:trPr>
                <w:trHeight w:val="489"/>
              </w:trPr>
              <w:tc>
                <w:tcPr>
                  <w:tcW w:w="0" w:type="auto"/>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Общественные здания и сооружения </w:t>
                  </w:r>
                </w:p>
              </w:tc>
            </w:tr>
          </w:tbl>
          <w:p w:rsidR="00601251" w:rsidRPr="00601251" w:rsidRDefault="00601251" w:rsidP="00601251">
            <w:pPr>
              <w:rPr>
                <w:rFonts w:ascii="Times New Roman" w:hAnsi="Times New Roman" w:cs="Times New Roman"/>
                <w:sz w:val="24"/>
                <w:szCs w:val="24"/>
              </w:rPr>
            </w:pP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40</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50*</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60*</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20</w:t>
            </w:r>
          </w:p>
        </w:tc>
        <w:tc>
          <w:tcPr>
            <w:tcW w:w="83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30</w:t>
            </w:r>
          </w:p>
        </w:tc>
        <w:tc>
          <w:tcPr>
            <w:tcW w:w="249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25</w:t>
            </w:r>
          </w:p>
        </w:tc>
      </w:tr>
      <w:tr w:rsidR="00601251" w:rsidRPr="00601251" w:rsidTr="00601251">
        <w:trPr>
          <w:trHeight w:val="346"/>
        </w:trPr>
        <w:tc>
          <w:tcPr>
            <w:tcW w:w="3619" w:type="dxa"/>
          </w:tcPr>
          <w:tbl>
            <w:tblPr>
              <w:tblW w:w="0" w:type="auto"/>
              <w:tblBorders>
                <w:top w:val="nil"/>
                <w:left w:val="nil"/>
                <w:bottom w:val="nil"/>
                <w:right w:val="nil"/>
              </w:tblBorders>
              <w:tblLook w:val="0000" w:firstRow="0" w:lastRow="0" w:firstColumn="0" w:lastColumn="0" w:noHBand="0" w:noVBand="0"/>
            </w:tblPr>
            <w:tblGrid>
              <w:gridCol w:w="1698"/>
            </w:tblGrid>
            <w:tr w:rsidR="00601251" w:rsidRPr="00601251" w:rsidTr="00601251">
              <w:trPr>
                <w:trHeight w:val="220"/>
              </w:trPr>
              <w:tc>
                <w:tcPr>
                  <w:tcW w:w="0" w:type="auto"/>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Жилые здания </w:t>
                  </w:r>
                </w:p>
              </w:tc>
            </w:tr>
          </w:tbl>
          <w:p w:rsidR="00601251" w:rsidRPr="00601251" w:rsidRDefault="00601251" w:rsidP="00601251">
            <w:pPr>
              <w:rPr>
                <w:rFonts w:ascii="Times New Roman" w:hAnsi="Times New Roman" w:cs="Times New Roman"/>
                <w:sz w:val="24"/>
                <w:szCs w:val="24"/>
              </w:rPr>
            </w:pP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20</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30*</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40*</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83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20</w:t>
            </w:r>
          </w:p>
        </w:tc>
        <w:tc>
          <w:tcPr>
            <w:tcW w:w="249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12</w:t>
            </w:r>
          </w:p>
        </w:tc>
      </w:tr>
      <w:tr w:rsidR="00601251" w:rsidRPr="00601251" w:rsidTr="00601251">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601251" w:rsidTr="00601251">
              <w:trPr>
                <w:trHeight w:val="1025"/>
              </w:trPr>
              <w:tc>
                <w:tcPr>
                  <w:tcW w:w="0" w:type="auto"/>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Детские и спортивные площадки, автостоянки (от ограды резервуарной установки) </w:t>
                  </w:r>
                </w:p>
              </w:tc>
            </w:tr>
          </w:tbl>
          <w:p w:rsidR="00601251" w:rsidRPr="00601251" w:rsidRDefault="00601251" w:rsidP="00601251">
            <w:pPr>
              <w:rPr>
                <w:rFonts w:ascii="Times New Roman" w:hAnsi="Times New Roman" w:cs="Times New Roman"/>
                <w:sz w:val="24"/>
                <w:szCs w:val="24"/>
              </w:rPr>
            </w:pP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20</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25</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30</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c>
          <w:tcPr>
            <w:tcW w:w="83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c>
          <w:tcPr>
            <w:tcW w:w="249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r>
      <w:tr w:rsidR="00601251" w:rsidRPr="00601251" w:rsidTr="00601251">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601251" w:rsidTr="00601251">
              <w:trPr>
                <w:trHeight w:val="1564"/>
              </w:trPr>
              <w:tc>
                <w:tcPr>
                  <w:tcW w:w="0" w:type="auto"/>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Производственные здания (промышленных, сельскохозяйственных предприятий и предприятий бытового обслуживания производственного характера) </w:t>
                  </w:r>
                </w:p>
              </w:tc>
            </w:tr>
          </w:tbl>
          <w:p w:rsidR="00601251" w:rsidRPr="00601251" w:rsidRDefault="00601251" w:rsidP="00601251">
            <w:pPr>
              <w:rPr>
                <w:rFonts w:ascii="Times New Roman" w:hAnsi="Times New Roman" w:cs="Times New Roman"/>
                <w:sz w:val="24"/>
                <w:szCs w:val="24"/>
              </w:rPr>
            </w:pP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20</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25</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8</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c>
          <w:tcPr>
            <w:tcW w:w="83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249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12</w:t>
            </w:r>
          </w:p>
        </w:tc>
      </w:tr>
      <w:tr w:rsidR="00601251" w:rsidRPr="00601251" w:rsidTr="00601251">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601251" w:rsidTr="00601251">
              <w:trPr>
                <w:trHeight w:val="489"/>
              </w:trPr>
              <w:tc>
                <w:tcPr>
                  <w:tcW w:w="0" w:type="auto"/>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Канализация, теплотрасса (подземные) </w:t>
                  </w:r>
                </w:p>
              </w:tc>
            </w:tr>
          </w:tbl>
          <w:p w:rsidR="00601251" w:rsidRPr="00601251" w:rsidRDefault="00601251" w:rsidP="00601251">
            <w:pPr>
              <w:rPr>
                <w:rFonts w:ascii="Times New Roman" w:hAnsi="Times New Roman" w:cs="Times New Roman"/>
                <w:sz w:val="24"/>
                <w:szCs w:val="24"/>
              </w:rPr>
            </w:pP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3,5</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3,5</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3,5</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3,5</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3,5</w:t>
            </w:r>
          </w:p>
        </w:tc>
        <w:tc>
          <w:tcPr>
            <w:tcW w:w="83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3,5</w:t>
            </w:r>
          </w:p>
        </w:tc>
        <w:tc>
          <w:tcPr>
            <w:tcW w:w="249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3,5</w:t>
            </w:r>
          </w:p>
        </w:tc>
      </w:tr>
      <w:tr w:rsidR="00601251" w:rsidRPr="00601251" w:rsidTr="00601251">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601251" w:rsidTr="00601251">
              <w:trPr>
                <w:trHeight w:val="1295"/>
              </w:trPr>
              <w:tc>
                <w:tcPr>
                  <w:tcW w:w="0" w:type="auto"/>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Надземные сооружения и коммуникации (эстакады, теплотрасса и т.п.), не относящиеся к резервуарной установке </w:t>
                  </w:r>
                </w:p>
              </w:tc>
            </w:tr>
          </w:tbl>
          <w:p w:rsidR="00601251" w:rsidRPr="00601251" w:rsidRDefault="00601251" w:rsidP="00601251">
            <w:pPr>
              <w:rPr>
                <w:rFonts w:ascii="Times New Roman" w:hAnsi="Times New Roman" w:cs="Times New Roman"/>
                <w:sz w:val="24"/>
                <w:szCs w:val="24"/>
              </w:rPr>
            </w:pP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83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249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r>
      <w:tr w:rsidR="00601251" w:rsidRPr="00601251" w:rsidTr="00601251">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601251" w:rsidTr="00601251">
              <w:trPr>
                <w:trHeight w:val="487"/>
              </w:trPr>
              <w:tc>
                <w:tcPr>
                  <w:tcW w:w="0" w:type="auto"/>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Водопровод и другие </w:t>
                  </w:r>
                  <w:proofErr w:type="spellStart"/>
                  <w:r w:rsidRPr="00601251">
                    <w:rPr>
                      <w:rFonts w:ascii="Times New Roman" w:hAnsi="Times New Roman" w:cs="Times New Roman"/>
                    </w:rPr>
                    <w:t>бесканальные</w:t>
                  </w:r>
                  <w:proofErr w:type="spellEnd"/>
                  <w:r w:rsidRPr="00601251">
                    <w:rPr>
                      <w:rFonts w:ascii="Times New Roman" w:hAnsi="Times New Roman" w:cs="Times New Roman"/>
                    </w:rPr>
                    <w:t xml:space="preserve"> коммуникации </w:t>
                  </w:r>
                </w:p>
              </w:tc>
            </w:tr>
          </w:tbl>
          <w:p w:rsidR="00601251" w:rsidRPr="00601251" w:rsidRDefault="00601251" w:rsidP="00601251">
            <w:pPr>
              <w:rPr>
                <w:rFonts w:ascii="Times New Roman" w:hAnsi="Times New Roman" w:cs="Times New Roman"/>
                <w:sz w:val="24"/>
                <w:szCs w:val="24"/>
              </w:rPr>
            </w:pP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3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249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r>
      <w:tr w:rsidR="00601251" w:rsidRPr="00601251" w:rsidTr="00601251">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601251" w:rsidTr="00601251">
              <w:trPr>
                <w:trHeight w:val="489"/>
              </w:trPr>
              <w:tc>
                <w:tcPr>
                  <w:tcW w:w="0" w:type="auto"/>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Колодцы подземных коммуникаций </w:t>
                  </w:r>
                </w:p>
              </w:tc>
            </w:tr>
          </w:tbl>
          <w:p w:rsidR="00601251" w:rsidRPr="00601251" w:rsidRDefault="00601251" w:rsidP="00601251">
            <w:pPr>
              <w:rPr>
                <w:rFonts w:ascii="Times New Roman" w:hAnsi="Times New Roman" w:cs="Times New Roman"/>
                <w:sz w:val="24"/>
                <w:szCs w:val="24"/>
              </w:rPr>
            </w:pP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83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249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r>
      <w:tr w:rsidR="00601251" w:rsidRPr="00601251" w:rsidTr="00601251">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601251" w:rsidTr="00601251">
              <w:trPr>
                <w:trHeight w:val="1027"/>
              </w:trPr>
              <w:tc>
                <w:tcPr>
                  <w:tcW w:w="0" w:type="auto"/>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Железные дороги общей сети (до подошвы насыпи или бровки выемки со стороны резервуаров) </w:t>
                  </w:r>
                </w:p>
              </w:tc>
            </w:tr>
          </w:tbl>
          <w:p w:rsidR="00601251" w:rsidRPr="00601251" w:rsidRDefault="00601251" w:rsidP="00601251">
            <w:pPr>
              <w:rPr>
                <w:rFonts w:ascii="Times New Roman" w:hAnsi="Times New Roman" w:cs="Times New Roman"/>
                <w:sz w:val="24"/>
                <w:szCs w:val="24"/>
              </w:rPr>
            </w:pP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25</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30</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40</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20</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25</w:t>
            </w:r>
          </w:p>
        </w:tc>
        <w:tc>
          <w:tcPr>
            <w:tcW w:w="83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30</w:t>
            </w:r>
          </w:p>
        </w:tc>
        <w:tc>
          <w:tcPr>
            <w:tcW w:w="249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20</w:t>
            </w:r>
          </w:p>
        </w:tc>
      </w:tr>
      <w:tr w:rsidR="00601251" w:rsidRPr="00601251" w:rsidTr="00601251">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601251" w:rsidTr="00601251">
              <w:trPr>
                <w:trHeight w:val="851"/>
              </w:trPr>
              <w:tc>
                <w:tcPr>
                  <w:tcW w:w="0" w:type="auto"/>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Подъездные пути железных дорог промышленных предприятий, трамвайные пути (до оси пути), </w:t>
                  </w:r>
                </w:p>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автомобильные дороги I - III категорий (до края проезжей части )</w:t>
                  </w:r>
                </w:p>
              </w:tc>
            </w:tr>
          </w:tbl>
          <w:p w:rsidR="00601251" w:rsidRPr="00601251" w:rsidRDefault="00601251" w:rsidP="00601251">
            <w:pPr>
              <w:rPr>
                <w:rFonts w:ascii="Times New Roman" w:hAnsi="Times New Roman" w:cs="Times New Roman"/>
                <w:sz w:val="24"/>
                <w:szCs w:val="24"/>
              </w:rPr>
            </w:pP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20</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20</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20</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25</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c>
          <w:tcPr>
            <w:tcW w:w="83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c>
          <w:tcPr>
            <w:tcW w:w="249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r>
      <w:tr w:rsidR="00601251" w:rsidRPr="00601251" w:rsidTr="00601251">
        <w:trPr>
          <w:trHeight w:val="346"/>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601251" w:rsidTr="00601251">
              <w:trPr>
                <w:trHeight w:val="756"/>
              </w:trPr>
              <w:tc>
                <w:tcPr>
                  <w:tcW w:w="0" w:type="auto"/>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Автомобильные дороги IV и V категорий (до края проезжей части) и предприятий </w:t>
                  </w:r>
                </w:p>
              </w:tc>
            </w:tr>
          </w:tbl>
          <w:p w:rsidR="00601251" w:rsidRPr="00601251" w:rsidRDefault="00601251" w:rsidP="00601251">
            <w:pPr>
              <w:rPr>
                <w:rFonts w:ascii="Times New Roman" w:hAnsi="Times New Roman" w:cs="Times New Roman"/>
                <w:sz w:val="24"/>
                <w:szCs w:val="24"/>
              </w:rPr>
            </w:pP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83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249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r>
      <w:tr w:rsidR="00601251" w:rsidRPr="00601251" w:rsidTr="00601251">
        <w:trPr>
          <w:trHeight w:val="346"/>
        </w:trPr>
        <w:tc>
          <w:tcPr>
            <w:tcW w:w="3619" w:type="dxa"/>
          </w:tcPr>
          <w:tbl>
            <w:tblPr>
              <w:tblW w:w="0" w:type="auto"/>
              <w:tblBorders>
                <w:top w:val="nil"/>
                <w:left w:val="nil"/>
                <w:bottom w:val="nil"/>
                <w:right w:val="nil"/>
              </w:tblBorders>
              <w:tblLook w:val="0000" w:firstRow="0" w:lastRow="0" w:firstColumn="0" w:lastColumn="0" w:noHBand="0" w:noVBand="0"/>
            </w:tblPr>
            <w:tblGrid>
              <w:gridCol w:w="1578"/>
            </w:tblGrid>
            <w:tr w:rsidR="00601251" w:rsidRPr="00601251" w:rsidTr="00601251">
              <w:trPr>
                <w:trHeight w:val="220"/>
              </w:trPr>
              <w:tc>
                <w:tcPr>
                  <w:tcW w:w="0" w:type="auto"/>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ЛЭП, ТП, РП </w:t>
                  </w:r>
                </w:p>
              </w:tc>
            </w:tr>
          </w:tbl>
          <w:p w:rsidR="00601251" w:rsidRPr="00601251" w:rsidRDefault="00601251" w:rsidP="00601251">
            <w:pPr>
              <w:rPr>
                <w:rFonts w:ascii="Times New Roman" w:hAnsi="Times New Roman" w:cs="Times New Roman"/>
                <w:sz w:val="24"/>
                <w:szCs w:val="24"/>
              </w:rPr>
            </w:pPr>
          </w:p>
        </w:tc>
        <w:tc>
          <w:tcPr>
            <w:tcW w:w="6985" w:type="dxa"/>
            <w:gridSpan w:val="7"/>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В соответствии с ПУЭ</w:t>
            </w:r>
          </w:p>
        </w:tc>
      </w:tr>
    </w:tbl>
    <w:p w:rsidR="00601251" w:rsidRDefault="00601251" w:rsidP="00601251">
      <w:pPr>
        <w:ind w:firstLine="567"/>
        <w:rPr>
          <w:rFonts w:ascii="Times New Roman" w:hAnsi="Times New Roman" w:cs="Times New Roman"/>
          <w:sz w:val="20"/>
        </w:rPr>
      </w:pPr>
      <w:r w:rsidRPr="00E0620A">
        <w:rPr>
          <w:rFonts w:ascii="Times New Roman" w:hAnsi="Times New Roman" w:cs="Times New Roman"/>
          <w:sz w:val="20"/>
        </w:rPr>
        <w:t>&lt;*&gt; Расстояния от резервуарной установки предприятий до зданий и сооружений, которые ею не обслуживаются.</w:t>
      </w:r>
    </w:p>
    <w:p w:rsidR="00E0620A" w:rsidRPr="00E0620A" w:rsidRDefault="00E0620A" w:rsidP="00601251">
      <w:pPr>
        <w:ind w:firstLine="567"/>
        <w:rPr>
          <w:rFonts w:ascii="Times New Roman" w:hAnsi="Times New Roman" w:cs="Times New Roman"/>
          <w:sz w:val="20"/>
        </w:rPr>
      </w:pP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11.10.21. При реконструкции существующих объектов, а также в стесненных условиях (при новом проектировании) разрешается уменьшение указанных в таблице 95 расстояний до 50% (за исключением расстояний от водопровода и других </w:t>
      </w:r>
      <w:proofErr w:type="spellStart"/>
      <w:r w:rsidRPr="00601251">
        <w:rPr>
          <w:rFonts w:ascii="Times New Roman" w:hAnsi="Times New Roman" w:cs="Times New Roman"/>
        </w:rPr>
        <w:t>бесканальных</w:t>
      </w:r>
      <w:proofErr w:type="spellEnd"/>
      <w:r w:rsidRPr="00601251">
        <w:rPr>
          <w:rFonts w:ascii="Times New Roman" w:hAnsi="Times New Roman" w:cs="Times New Roman"/>
        </w:rPr>
        <w:t xml:space="preserve"> коммуникаций, а также железных дорог общей сети) при соответствующем обосновании и осуществлении мероприятий, обеспечивающих безопасность при эксплуатации.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11.10.22. Расстояния от баллонных и испарительных установок, указанные в таблице 95, приняты для жилых и производственных зданий IV степени огнестойкости, для зданий III степени огнестойкости допускается их уменьшать до 10 м, для зданий I и II степеней огнестойкости - до 8 м. </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11.10.23. Расстояния до жилого здания, в котором размещены учреждения (предприятия) общественного назначения, следует принимать как для жилых зданий.</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11.10.24. Расстояния от резервуарных установок общей вместимостью свыше 50 м3 принимаются по таблице</w:t>
      </w:r>
      <w:r w:rsidR="00E0620A">
        <w:rPr>
          <w:rFonts w:ascii="Times New Roman" w:hAnsi="Times New Roman" w:cs="Times New Roman"/>
        </w:rPr>
        <w:t xml:space="preserve"> 105</w:t>
      </w:r>
      <w:r w:rsidRPr="00601251">
        <w:rPr>
          <w:rFonts w:ascii="Times New Roman" w:hAnsi="Times New Roman" w:cs="Times New Roman"/>
        </w:rPr>
        <w:t>.</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105</w:t>
      </w:r>
      <w:r w:rsidRPr="00601251">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671"/>
        <w:gridCol w:w="216"/>
        <w:gridCol w:w="457"/>
        <w:gridCol w:w="216"/>
        <w:gridCol w:w="571"/>
        <w:gridCol w:w="216"/>
        <w:gridCol w:w="317"/>
        <w:gridCol w:w="405"/>
        <w:gridCol w:w="216"/>
        <w:gridCol w:w="216"/>
        <w:gridCol w:w="481"/>
        <w:gridCol w:w="754"/>
        <w:gridCol w:w="216"/>
        <w:gridCol w:w="316"/>
        <w:gridCol w:w="500"/>
        <w:gridCol w:w="1097"/>
        <w:gridCol w:w="632"/>
        <w:gridCol w:w="710"/>
      </w:tblGrid>
      <w:tr w:rsidR="00601251" w:rsidRPr="00E0620A" w:rsidTr="00E0620A">
        <w:trPr>
          <w:trHeight w:val="360"/>
        </w:trPr>
        <w:tc>
          <w:tcPr>
            <w:tcW w:w="894" w:type="pct"/>
            <w:vMerge w:val="restar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Здания, сооружения и коммуникации</w:t>
            </w:r>
          </w:p>
        </w:tc>
        <w:tc>
          <w:tcPr>
            <w:tcW w:w="2821" w:type="pct"/>
            <w:gridSpan w:val="15"/>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Расстояния от резервуаров в свету, м</w:t>
            </w:r>
          </w:p>
        </w:tc>
        <w:tc>
          <w:tcPr>
            <w:tcW w:w="583" w:type="pct"/>
            <w:vMerge w:val="restar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 xml:space="preserve">Расстояние от помещений, установок, где </w:t>
            </w:r>
            <w:proofErr w:type="spellStart"/>
            <w:r w:rsidRPr="00E0620A">
              <w:rPr>
                <w:rFonts w:ascii="Times New Roman" w:hAnsi="Times New Roman" w:cs="Times New Roman"/>
                <w:sz w:val="20"/>
                <w:szCs w:val="20"/>
              </w:rPr>
              <w:t>исполь-зуется</w:t>
            </w:r>
            <w:proofErr w:type="spellEnd"/>
            <w:r w:rsidRPr="00E0620A">
              <w:rPr>
                <w:rFonts w:ascii="Times New Roman" w:hAnsi="Times New Roman" w:cs="Times New Roman"/>
                <w:sz w:val="20"/>
                <w:szCs w:val="20"/>
              </w:rPr>
              <w:t xml:space="preserve"> СУГ, м</w:t>
            </w:r>
          </w:p>
        </w:tc>
        <w:tc>
          <w:tcPr>
            <w:tcW w:w="703" w:type="pct"/>
            <w:gridSpan w:val="2"/>
            <w:vMerge w:val="restar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Расстояние, м, от склада наполненных баллонов с общей вместимостью, м3</w:t>
            </w:r>
          </w:p>
        </w:tc>
      </w:tr>
      <w:tr w:rsidR="00601251" w:rsidRPr="00E0620A" w:rsidTr="00E0620A">
        <w:trPr>
          <w:trHeight w:val="360"/>
        </w:trPr>
        <w:tc>
          <w:tcPr>
            <w:tcW w:w="894" w:type="pct"/>
            <w:vMerge/>
          </w:tcPr>
          <w:p w:rsidR="00601251" w:rsidRPr="00E0620A" w:rsidRDefault="00601251" w:rsidP="00601251">
            <w:pPr>
              <w:rPr>
                <w:rFonts w:ascii="Times New Roman" w:hAnsi="Times New Roman" w:cs="Times New Roman"/>
                <w:sz w:val="20"/>
                <w:szCs w:val="20"/>
              </w:rPr>
            </w:pPr>
          </w:p>
        </w:tc>
        <w:tc>
          <w:tcPr>
            <w:tcW w:w="1500" w:type="pct"/>
            <w:gridSpan w:val="8"/>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Надземные резервуары</w:t>
            </w:r>
          </w:p>
        </w:tc>
        <w:tc>
          <w:tcPr>
            <w:tcW w:w="1320" w:type="pct"/>
            <w:gridSpan w:val="7"/>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Подземные резервуары</w:t>
            </w:r>
          </w:p>
        </w:tc>
        <w:tc>
          <w:tcPr>
            <w:tcW w:w="583" w:type="pct"/>
            <w:vMerge/>
          </w:tcPr>
          <w:p w:rsidR="00601251" w:rsidRPr="00E0620A" w:rsidRDefault="00601251" w:rsidP="00601251">
            <w:pPr>
              <w:jc w:val="center"/>
              <w:rPr>
                <w:rFonts w:ascii="Times New Roman" w:hAnsi="Times New Roman" w:cs="Times New Roman"/>
                <w:sz w:val="20"/>
                <w:szCs w:val="20"/>
              </w:rPr>
            </w:pPr>
          </w:p>
        </w:tc>
        <w:tc>
          <w:tcPr>
            <w:tcW w:w="703" w:type="pct"/>
            <w:gridSpan w:val="2"/>
            <w:vMerge/>
          </w:tcPr>
          <w:p w:rsidR="00601251" w:rsidRPr="00E0620A" w:rsidRDefault="00601251" w:rsidP="00601251">
            <w:pPr>
              <w:jc w:val="center"/>
              <w:rPr>
                <w:rFonts w:ascii="Times New Roman" w:hAnsi="Times New Roman" w:cs="Times New Roman"/>
                <w:sz w:val="20"/>
                <w:szCs w:val="20"/>
              </w:rPr>
            </w:pPr>
          </w:p>
        </w:tc>
      </w:tr>
      <w:tr w:rsidR="00601251" w:rsidRPr="00E0620A" w:rsidTr="00E0620A">
        <w:trPr>
          <w:trHeight w:val="450"/>
        </w:trPr>
        <w:tc>
          <w:tcPr>
            <w:tcW w:w="894" w:type="pct"/>
            <w:vMerge/>
          </w:tcPr>
          <w:p w:rsidR="00601251" w:rsidRPr="00E0620A" w:rsidRDefault="00601251" w:rsidP="00601251">
            <w:pPr>
              <w:rPr>
                <w:rFonts w:ascii="Times New Roman" w:hAnsi="Times New Roman" w:cs="Times New Roman"/>
                <w:sz w:val="20"/>
                <w:szCs w:val="20"/>
              </w:rPr>
            </w:pPr>
          </w:p>
        </w:tc>
        <w:tc>
          <w:tcPr>
            <w:tcW w:w="2821" w:type="pct"/>
            <w:gridSpan w:val="15"/>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При общей вместимости</w:t>
            </w:r>
          </w:p>
        </w:tc>
        <w:tc>
          <w:tcPr>
            <w:tcW w:w="583" w:type="pct"/>
            <w:vMerge/>
          </w:tcPr>
          <w:p w:rsidR="00601251" w:rsidRPr="00E0620A" w:rsidRDefault="00601251" w:rsidP="00601251">
            <w:pPr>
              <w:jc w:val="center"/>
              <w:rPr>
                <w:rFonts w:ascii="Times New Roman" w:hAnsi="Times New Roman" w:cs="Times New Roman"/>
                <w:sz w:val="20"/>
                <w:szCs w:val="20"/>
              </w:rPr>
            </w:pPr>
          </w:p>
        </w:tc>
        <w:tc>
          <w:tcPr>
            <w:tcW w:w="703" w:type="pct"/>
            <w:gridSpan w:val="2"/>
            <w:vMerge/>
          </w:tcPr>
          <w:p w:rsidR="00601251" w:rsidRPr="00E0620A" w:rsidRDefault="00601251" w:rsidP="00601251">
            <w:pPr>
              <w:jc w:val="center"/>
              <w:rPr>
                <w:rFonts w:ascii="Times New Roman" w:hAnsi="Times New Roman" w:cs="Times New Roman"/>
                <w:sz w:val="20"/>
                <w:szCs w:val="20"/>
              </w:rPr>
            </w:pPr>
          </w:p>
        </w:tc>
      </w:tr>
      <w:tr w:rsidR="00601251" w:rsidRPr="00E0620A" w:rsidTr="00E0620A">
        <w:trPr>
          <w:trHeight w:val="570"/>
        </w:trPr>
        <w:tc>
          <w:tcPr>
            <w:tcW w:w="894" w:type="pct"/>
            <w:vMerge/>
          </w:tcPr>
          <w:p w:rsidR="00601251" w:rsidRPr="00E0620A" w:rsidRDefault="00601251" w:rsidP="00601251">
            <w:pPr>
              <w:rPr>
                <w:rFonts w:ascii="Times New Roman" w:hAnsi="Times New Roman" w:cs="Times New Roman"/>
                <w:sz w:val="20"/>
                <w:szCs w:val="20"/>
              </w:rPr>
            </w:pPr>
          </w:p>
        </w:tc>
        <w:tc>
          <w:tcPr>
            <w:tcW w:w="359"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св.20</w:t>
            </w:r>
          </w:p>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до 50</w:t>
            </w:r>
          </w:p>
        </w:tc>
        <w:tc>
          <w:tcPr>
            <w:tcW w:w="358"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св.50</w:t>
            </w:r>
          </w:p>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до 200</w:t>
            </w:r>
          </w:p>
        </w:tc>
        <w:tc>
          <w:tcPr>
            <w:tcW w:w="358"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св.50</w:t>
            </w:r>
          </w:p>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до 500</w:t>
            </w:r>
          </w:p>
        </w:tc>
        <w:tc>
          <w:tcPr>
            <w:tcW w:w="453" w:type="pct"/>
            <w:gridSpan w:val="3"/>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св. 200</w:t>
            </w:r>
          </w:p>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до 8000</w:t>
            </w:r>
          </w:p>
        </w:tc>
        <w:tc>
          <w:tcPr>
            <w:tcW w:w="411"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св.50</w:t>
            </w:r>
          </w:p>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до 200</w:t>
            </w:r>
          </w:p>
        </w:tc>
        <w:tc>
          <w:tcPr>
            <w:tcW w:w="427"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св.50</w:t>
            </w:r>
          </w:p>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до 500</w:t>
            </w:r>
          </w:p>
        </w:tc>
        <w:tc>
          <w:tcPr>
            <w:tcW w:w="455"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св. 200</w:t>
            </w:r>
          </w:p>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до 8000</w:t>
            </w:r>
          </w:p>
        </w:tc>
        <w:tc>
          <w:tcPr>
            <w:tcW w:w="583" w:type="pct"/>
            <w:vMerge/>
          </w:tcPr>
          <w:p w:rsidR="00601251" w:rsidRPr="00E0620A" w:rsidRDefault="00601251" w:rsidP="00601251">
            <w:pPr>
              <w:jc w:val="center"/>
              <w:rPr>
                <w:rFonts w:ascii="Times New Roman" w:hAnsi="Times New Roman" w:cs="Times New Roman"/>
                <w:sz w:val="20"/>
                <w:szCs w:val="20"/>
              </w:rPr>
            </w:pPr>
          </w:p>
        </w:tc>
        <w:tc>
          <w:tcPr>
            <w:tcW w:w="703" w:type="pct"/>
            <w:gridSpan w:val="2"/>
            <w:vMerge/>
          </w:tcPr>
          <w:p w:rsidR="00601251" w:rsidRPr="00E0620A" w:rsidRDefault="00601251" w:rsidP="00601251">
            <w:pPr>
              <w:jc w:val="center"/>
              <w:rPr>
                <w:rFonts w:ascii="Times New Roman" w:hAnsi="Times New Roman" w:cs="Times New Roman"/>
                <w:sz w:val="20"/>
                <w:szCs w:val="20"/>
              </w:rPr>
            </w:pPr>
          </w:p>
        </w:tc>
      </w:tr>
      <w:tr w:rsidR="00601251" w:rsidRPr="00E0620A" w:rsidTr="00E0620A">
        <w:trPr>
          <w:trHeight w:val="480"/>
        </w:trPr>
        <w:tc>
          <w:tcPr>
            <w:tcW w:w="894" w:type="pct"/>
            <w:vMerge/>
          </w:tcPr>
          <w:p w:rsidR="00601251" w:rsidRPr="00E0620A" w:rsidRDefault="00601251" w:rsidP="00601251">
            <w:pPr>
              <w:rPr>
                <w:rFonts w:ascii="Times New Roman" w:hAnsi="Times New Roman" w:cs="Times New Roman"/>
                <w:sz w:val="20"/>
                <w:szCs w:val="20"/>
              </w:rPr>
            </w:pPr>
          </w:p>
        </w:tc>
        <w:tc>
          <w:tcPr>
            <w:tcW w:w="2821" w:type="pct"/>
            <w:gridSpan w:val="15"/>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 xml:space="preserve">Максимальная вместимость одного </w:t>
            </w:r>
            <w:proofErr w:type="spellStart"/>
            <w:r w:rsidRPr="00E0620A">
              <w:rPr>
                <w:rFonts w:ascii="Times New Roman" w:hAnsi="Times New Roman" w:cs="Times New Roman"/>
                <w:sz w:val="20"/>
                <w:szCs w:val="20"/>
              </w:rPr>
              <w:t>резервуара,м</w:t>
            </w:r>
            <w:proofErr w:type="spellEnd"/>
          </w:p>
        </w:tc>
        <w:tc>
          <w:tcPr>
            <w:tcW w:w="583" w:type="pct"/>
            <w:vMerge/>
          </w:tcPr>
          <w:p w:rsidR="00601251" w:rsidRPr="00E0620A" w:rsidRDefault="00601251" w:rsidP="00601251">
            <w:pPr>
              <w:jc w:val="center"/>
              <w:rPr>
                <w:rFonts w:ascii="Times New Roman" w:hAnsi="Times New Roman" w:cs="Times New Roman"/>
                <w:sz w:val="20"/>
                <w:szCs w:val="20"/>
              </w:rPr>
            </w:pPr>
          </w:p>
        </w:tc>
        <w:tc>
          <w:tcPr>
            <w:tcW w:w="703" w:type="pct"/>
            <w:gridSpan w:val="2"/>
            <w:vMerge/>
          </w:tcPr>
          <w:p w:rsidR="00601251" w:rsidRPr="00E0620A" w:rsidRDefault="00601251" w:rsidP="00601251">
            <w:pPr>
              <w:jc w:val="center"/>
              <w:rPr>
                <w:rFonts w:ascii="Times New Roman" w:hAnsi="Times New Roman" w:cs="Times New Roman"/>
                <w:sz w:val="20"/>
                <w:szCs w:val="20"/>
              </w:rPr>
            </w:pPr>
          </w:p>
        </w:tc>
      </w:tr>
      <w:tr w:rsidR="00601251" w:rsidRPr="00E0620A" w:rsidTr="00E0620A">
        <w:trPr>
          <w:trHeight w:val="465"/>
        </w:trPr>
        <w:tc>
          <w:tcPr>
            <w:tcW w:w="894" w:type="pct"/>
            <w:vMerge/>
          </w:tcPr>
          <w:p w:rsidR="00601251" w:rsidRPr="00E0620A" w:rsidRDefault="00601251" w:rsidP="00601251">
            <w:pPr>
              <w:rPr>
                <w:rFonts w:ascii="Times New Roman" w:hAnsi="Times New Roman" w:cs="Times New Roman"/>
                <w:sz w:val="20"/>
                <w:szCs w:val="20"/>
              </w:rPr>
            </w:pPr>
          </w:p>
        </w:tc>
        <w:tc>
          <w:tcPr>
            <w:tcW w:w="342"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до 25</w:t>
            </w:r>
          </w:p>
        </w:tc>
        <w:tc>
          <w:tcPr>
            <w:tcW w:w="326"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25</w:t>
            </w:r>
          </w:p>
        </w:tc>
        <w:tc>
          <w:tcPr>
            <w:tcW w:w="390"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50</w:t>
            </w:r>
          </w:p>
        </w:tc>
        <w:tc>
          <w:tcPr>
            <w:tcW w:w="246"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100</w:t>
            </w:r>
          </w:p>
        </w:tc>
        <w:tc>
          <w:tcPr>
            <w:tcW w:w="246" w:type="pct"/>
            <w:gridSpan w:val="3"/>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св.</w:t>
            </w:r>
          </w:p>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100</w:t>
            </w:r>
          </w:p>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до</w:t>
            </w:r>
          </w:p>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600</w:t>
            </w:r>
          </w:p>
        </w:tc>
        <w:tc>
          <w:tcPr>
            <w:tcW w:w="390"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25</w:t>
            </w:r>
          </w:p>
        </w:tc>
        <w:tc>
          <w:tcPr>
            <w:tcW w:w="390"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50</w:t>
            </w:r>
          </w:p>
        </w:tc>
        <w:tc>
          <w:tcPr>
            <w:tcW w:w="246"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100</w:t>
            </w:r>
          </w:p>
        </w:tc>
        <w:tc>
          <w:tcPr>
            <w:tcW w:w="246"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св. 100 до 600</w:t>
            </w:r>
          </w:p>
        </w:tc>
        <w:tc>
          <w:tcPr>
            <w:tcW w:w="583" w:type="pct"/>
            <w:vMerge/>
          </w:tcPr>
          <w:p w:rsidR="00601251" w:rsidRPr="00E0620A" w:rsidRDefault="00601251" w:rsidP="00601251">
            <w:pPr>
              <w:jc w:val="center"/>
              <w:rPr>
                <w:rFonts w:ascii="Times New Roman" w:hAnsi="Times New Roman" w:cs="Times New Roman"/>
                <w:sz w:val="20"/>
                <w:szCs w:val="20"/>
              </w:rPr>
            </w:pPr>
          </w:p>
        </w:tc>
        <w:tc>
          <w:tcPr>
            <w:tcW w:w="330"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до 20</w:t>
            </w:r>
          </w:p>
        </w:tc>
        <w:tc>
          <w:tcPr>
            <w:tcW w:w="373"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св.20</w:t>
            </w:r>
          </w:p>
        </w:tc>
      </w:tr>
      <w:tr w:rsidR="00601251" w:rsidRPr="00E0620A" w:rsidTr="00E0620A">
        <w:trPr>
          <w:trHeight w:val="390"/>
        </w:trPr>
        <w:tc>
          <w:tcPr>
            <w:tcW w:w="894"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1</w:t>
            </w:r>
          </w:p>
        </w:tc>
        <w:tc>
          <w:tcPr>
            <w:tcW w:w="342"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2</w:t>
            </w:r>
          </w:p>
        </w:tc>
        <w:tc>
          <w:tcPr>
            <w:tcW w:w="326"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3</w:t>
            </w:r>
          </w:p>
        </w:tc>
        <w:tc>
          <w:tcPr>
            <w:tcW w:w="390"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4</w:t>
            </w:r>
          </w:p>
        </w:tc>
        <w:tc>
          <w:tcPr>
            <w:tcW w:w="246"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5</w:t>
            </w:r>
          </w:p>
        </w:tc>
        <w:tc>
          <w:tcPr>
            <w:tcW w:w="246" w:type="pct"/>
            <w:gridSpan w:val="3"/>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6</w:t>
            </w:r>
          </w:p>
        </w:tc>
        <w:tc>
          <w:tcPr>
            <w:tcW w:w="390"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7</w:t>
            </w:r>
          </w:p>
        </w:tc>
        <w:tc>
          <w:tcPr>
            <w:tcW w:w="390"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8</w:t>
            </w:r>
          </w:p>
        </w:tc>
        <w:tc>
          <w:tcPr>
            <w:tcW w:w="246"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9</w:t>
            </w:r>
          </w:p>
        </w:tc>
        <w:tc>
          <w:tcPr>
            <w:tcW w:w="246"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10</w:t>
            </w:r>
          </w:p>
        </w:tc>
        <w:tc>
          <w:tcPr>
            <w:tcW w:w="583"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11</w:t>
            </w:r>
          </w:p>
        </w:tc>
        <w:tc>
          <w:tcPr>
            <w:tcW w:w="330"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12</w:t>
            </w:r>
          </w:p>
        </w:tc>
        <w:tc>
          <w:tcPr>
            <w:tcW w:w="373"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13</w:t>
            </w:r>
          </w:p>
        </w:tc>
      </w:tr>
      <w:tr w:rsidR="00601251" w:rsidRPr="00E0620A" w:rsidTr="00E0620A">
        <w:trPr>
          <w:trHeight w:val="390"/>
        </w:trPr>
        <w:tc>
          <w:tcPr>
            <w:tcW w:w="894" w:type="pct"/>
          </w:tcPr>
          <w:p w:rsidR="00601251" w:rsidRPr="00E0620A" w:rsidRDefault="00601251" w:rsidP="00601251">
            <w:pPr>
              <w:rPr>
                <w:rFonts w:ascii="Times New Roman" w:hAnsi="Times New Roman" w:cs="Times New Roman"/>
                <w:sz w:val="20"/>
                <w:szCs w:val="20"/>
              </w:rPr>
            </w:pPr>
            <w:r w:rsidRPr="00E0620A">
              <w:rPr>
                <w:rFonts w:ascii="Times New Roman" w:hAnsi="Times New Roman" w:cs="Times New Roman"/>
                <w:sz w:val="20"/>
                <w:szCs w:val="20"/>
              </w:rPr>
              <w:t>Жилые, общественные, административные, бытовые, производственные здания, здания котельных, закрытых и открытых стоянок*</w:t>
            </w:r>
          </w:p>
        </w:tc>
        <w:tc>
          <w:tcPr>
            <w:tcW w:w="342"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70 (30)</w:t>
            </w:r>
          </w:p>
        </w:tc>
        <w:tc>
          <w:tcPr>
            <w:tcW w:w="326"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80 (50)</w:t>
            </w:r>
          </w:p>
        </w:tc>
        <w:tc>
          <w:tcPr>
            <w:tcW w:w="390"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150 (110)**</w:t>
            </w:r>
          </w:p>
        </w:tc>
        <w:tc>
          <w:tcPr>
            <w:tcW w:w="246"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200</w:t>
            </w:r>
          </w:p>
        </w:tc>
        <w:tc>
          <w:tcPr>
            <w:tcW w:w="246" w:type="pct"/>
            <w:gridSpan w:val="3"/>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300</w:t>
            </w:r>
          </w:p>
        </w:tc>
        <w:tc>
          <w:tcPr>
            <w:tcW w:w="390"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40 (25)</w:t>
            </w:r>
          </w:p>
        </w:tc>
        <w:tc>
          <w:tcPr>
            <w:tcW w:w="390"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75 (55)**</w:t>
            </w:r>
          </w:p>
        </w:tc>
        <w:tc>
          <w:tcPr>
            <w:tcW w:w="246"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100</w:t>
            </w:r>
          </w:p>
        </w:tc>
        <w:tc>
          <w:tcPr>
            <w:tcW w:w="246"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150</w:t>
            </w:r>
          </w:p>
        </w:tc>
        <w:tc>
          <w:tcPr>
            <w:tcW w:w="583"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50</w:t>
            </w:r>
          </w:p>
        </w:tc>
        <w:tc>
          <w:tcPr>
            <w:tcW w:w="330"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50 (20)</w:t>
            </w:r>
          </w:p>
        </w:tc>
        <w:tc>
          <w:tcPr>
            <w:tcW w:w="373"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100 (30)</w:t>
            </w:r>
          </w:p>
        </w:tc>
      </w:tr>
      <w:tr w:rsidR="00601251" w:rsidRPr="00E0620A" w:rsidTr="00E0620A">
        <w:trPr>
          <w:trHeight w:val="390"/>
        </w:trPr>
        <w:tc>
          <w:tcPr>
            <w:tcW w:w="894" w:type="pct"/>
          </w:tcPr>
          <w:p w:rsidR="00601251" w:rsidRPr="00E0620A" w:rsidRDefault="00601251" w:rsidP="00601251">
            <w:pPr>
              <w:rPr>
                <w:rFonts w:ascii="Times New Roman" w:hAnsi="Times New Roman" w:cs="Times New Roman"/>
                <w:sz w:val="20"/>
                <w:szCs w:val="20"/>
              </w:rPr>
            </w:pPr>
            <w:r w:rsidRPr="00E0620A">
              <w:rPr>
                <w:rFonts w:ascii="Times New Roman" w:hAnsi="Times New Roman" w:cs="Times New Roman"/>
                <w:sz w:val="20"/>
                <w:szCs w:val="20"/>
              </w:rPr>
              <w:t>Надземные сооружения и коммуникации (эстакады, теплотрассы и т.п.), подсобные постройки жилых зданий</w:t>
            </w:r>
          </w:p>
        </w:tc>
        <w:tc>
          <w:tcPr>
            <w:tcW w:w="342"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30(15)</w:t>
            </w:r>
          </w:p>
        </w:tc>
        <w:tc>
          <w:tcPr>
            <w:tcW w:w="326"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30 (20)</w:t>
            </w:r>
          </w:p>
        </w:tc>
        <w:tc>
          <w:tcPr>
            <w:tcW w:w="390"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40 (30)</w:t>
            </w:r>
          </w:p>
        </w:tc>
        <w:tc>
          <w:tcPr>
            <w:tcW w:w="246"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40 (30)</w:t>
            </w:r>
          </w:p>
        </w:tc>
        <w:tc>
          <w:tcPr>
            <w:tcW w:w="246" w:type="pct"/>
            <w:gridSpan w:val="3"/>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40 (30)</w:t>
            </w:r>
          </w:p>
        </w:tc>
        <w:tc>
          <w:tcPr>
            <w:tcW w:w="390"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20 (15)</w:t>
            </w:r>
          </w:p>
        </w:tc>
        <w:tc>
          <w:tcPr>
            <w:tcW w:w="390"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25 (15)</w:t>
            </w:r>
          </w:p>
        </w:tc>
        <w:tc>
          <w:tcPr>
            <w:tcW w:w="246"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25 (15)</w:t>
            </w:r>
          </w:p>
        </w:tc>
        <w:tc>
          <w:tcPr>
            <w:tcW w:w="246"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25 (15)</w:t>
            </w:r>
          </w:p>
        </w:tc>
        <w:tc>
          <w:tcPr>
            <w:tcW w:w="583"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30</w:t>
            </w:r>
          </w:p>
        </w:tc>
        <w:tc>
          <w:tcPr>
            <w:tcW w:w="330"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20 (15)</w:t>
            </w:r>
          </w:p>
        </w:tc>
        <w:tc>
          <w:tcPr>
            <w:tcW w:w="373"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20 (20)</w:t>
            </w:r>
          </w:p>
        </w:tc>
      </w:tr>
      <w:tr w:rsidR="00601251" w:rsidRPr="00E0620A" w:rsidTr="00E0620A">
        <w:trPr>
          <w:trHeight w:val="390"/>
        </w:trPr>
        <w:tc>
          <w:tcPr>
            <w:tcW w:w="894" w:type="pct"/>
          </w:tcPr>
          <w:p w:rsidR="00601251" w:rsidRPr="00E0620A" w:rsidRDefault="00601251" w:rsidP="00601251">
            <w:pPr>
              <w:rPr>
                <w:rFonts w:ascii="Times New Roman" w:hAnsi="Times New Roman" w:cs="Times New Roman"/>
                <w:sz w:val="20"/>
                <w:szCs w:val="20"/>
              </w:rPr>
            </w:pPr>
            <w:r w:rsidRPr="00E0620A">
              <w:rPr>
                <w:rFonts w:ascii="Times New Roman" w:hAnsi="Times New Roman" w:cs="Times New Roman"/>
                <w:sz w:val="20"/>
                <w:szCs w:val="20"/>
              </w:rPr>
              <w:t>Подземные коммуникации (кроме газопроводов на территории ГНС)</w:t>
            </w:r>
          </w:p>
        </w:tc>
        <w:tc>
          <w:tcPr>
            <w:tcW w:w="4106" w:type="pct"/>
            <w:gridSpan w:val="18"/>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 xml:space="preserve">За пределами ограды в соответствии со СНиП 2.07.01-89* и СНиП </w:t>
            </w:r>
            <w:r w:rsidRPr="00E0620A">
              <w:rPr>
                <w:rFonts w:ascii="Times New Roman" w:hAnsi="Times New Roman" w:cs="Times New Roman"/>
                <w:sz w:val="20"/>
                <w:szCs w:val="20"/>
                <w:lang w:val="en-US"/>
              </w:rPr>
              <w:t>II</w:t>
            </w:r>
            <w:r w:rsidRPr="00E0620A">
              <w:rPr>
                <w:rFonts w:ascii="Times New Roman" w:hAnsi="Times New Roman" w:cs="Times New Roman"/>
                <w:sz w:val="20"/>
                <w:szCs w:val="20"/>
              </w:rPr>
              <w:t>-89-80*</w:t>
            </w:r>
          </w:p>
        </w:tc>
      </w:tr>
      <w:tr w:rsidR="00601251" w:rsidRPr="00E0620A" w:rsidTr="00E0620A">
        <w:trPr>
          <w:trHeight w:val="390"/>
        </w:trPr>
        <w:tc>
          <w:tcPr>
            <w:tcW w:w="894" w:type="pct"/>
          </w:tcPr>
          <w:p w:rsidR="00601251" w:rsidRPr="00E0620A" w:rsidRDefault="00601251" w:rsidP="00601251">
            <w:pPr>
              <w:rPr>
                <w:rFonts w:ascii="Times New Roman" w:hAnsi="Times New Roman" w:cs="Times New Roman"/>
                <w:sz w:val="20"/>
                <w:szCs w:val="20"/>
              </w:rPr>
            </w:pPr>
            <w:r w:rsidRPr="00E0620A">
              <w:rPr>
                <w:rFonts w:ascii="Times New Roman" w:hAnsi="Times New Roman" w:cs="Times New Roman"/>
                <w:sz w:val="20"/>
                <w:szCs w:val="20"/>
              </w:rPr>
              <w:t>Линии электропередачи, трансформаторные, распределительные устройства</w:t>
            </w:r>
          </w:p>
        </w:tc>
        <w:tc>
          <w:tcPr>
            <w:tcW w:w="4106" w:type="pct"/>
            <w:gridSpan w:val="18"/>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По ПУЭ</w:t>
            </w:r>
          </w:p>
        </w:tc>
      </w:tr>
      <w:tr w:rsidR="00601251" w:rsidRPr="00E0620A" w:rsidTr="00E0620A">
        <w:trPr>
          <w:trHeight w:val="390"/>
        </w:trPr>
        <w:tc>
          <w:tcPr>
            <w:tcW w:w="894" w:type="pct"/>
          </w:tcPr>
          <w:p w:rsidR="00601251" w:rsidRPr="00E0620A" w:rsidRDefault="00601251" w:rsidP="00601251">
            <w:pPr>
              <w:rPr>
                <w:rFonts w:ascii="Times New Roman" w:hAnsi="Times New Roman" w:cs="Times New Roman"/>
                <w:sz w:val="20"/>
                <w:szCs w:val="20"/>
              </w:rPr>
            </w:pPr>
            <w:r w:rsidRPr="00E0620A">
              <w:rPr>
                <w:rFonts w:ascii="Times New Roman" w:hAnsi="Times New Roman" w:cs="Times New Roman"/>
                <w:sz w:val="20"/>
                <w:szCs w:val="20"/>
              </w:rPr>
              <w:t xml:space="preserve">Железные дороги общей сети (от подошвы насыпи), автомобильные дороги </w:t>
            </w:r>
            <w:r w:rsidRPr="00E0620A">
              <w:rPr>
                <w:rFonts w:ascii="Times New Roman" w:hAnsi="Times New Roman" w:cs="Times New Roman"/>
                <w:sz w:val="20"/>
                <w:szCs w:val="20"/>
                <w:lang w:val="en-US"/>
              </w:rPr>
              <w:t>I</w:t>
            </w:r>
            <w:r w:rsidRPr="00220594">
              <w:rPr>
                <w:rFonts w:ascii="Times New Roman" w:hAnsi="Times New Roman" w:cs="Times New Roman"/>
                <w:sz w:val="20"/>
                <w:szCs w:val="20"/>
              </w:rPr>
              <w:t>-</w:t>
            </w:r>
            <w:r w:rsidRPr="00E0620A">
              <w:rPr>
                <w:rFonts w:ascii="Times New Roman" w:hAnsi="Times New Roman" w:cs="Times New Roman"/>
                <w:sz w:val="20"/>
                <w:szCs w:val="20"/>
                <w:lang w:val="en-US"/>
              </w:rPr>
              <w:t>III</w:t>
            </w:r>
            <w:r w:rsidRPr="00E0620A">
              <w:rPr>
                <w:rFonts w:ascii="Times New Roman" w:hAnsi="Times New Roman" w:cs="Times New Roman"/>
                <w:sz w:val="20"/>
                <w:szCs w:val="20"/>
              </w:rPr>
              <w:t xml:space="preserve"> категорий</w:t>
            </w:r>
          </w:p>
        </w:tc>
        <w:tc>
          <w:tcPr>
            <w:tcW w:w="342"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50</w:t>
            </w:r>
          </w:p>
        </w:tc>
        <w:tc>
          <w:tcPr>
            <w:tcW w:w="326"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75</w:t>
            </w:r>
          </w:p>
        </w:tc>
        <w:tc>
          <w:tcPr>
            <w:tcW w:w="390"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100***</w:t>
            </w:r>
          </w:p>
        </w:tc>
        <w:tc>
          <w:tcPr>
            <w:tcW w:w="246"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100</w:t>
            </w:r>
          </w:p>
        </w:tc>
        <w:tc>
          <w:tcPr>
            <w:tcW w:w="246" w:type="pct"/>
            <w:gridSpan w:val="3"/>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100</w:t>
            </w:r>
          </w:p>
        </w:tc>
        <w:tc>
          <w:tcPr>
            <w:tcW w:w="390"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50</w:t>
            </w:r>
          </w:p>
        </w:tc>
        <w:tc>
          <w:tcPr>
            <w:tcW w:w="390"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75***</w:t>
            </w:r>
          </w:p>
        </w:tc>
        <w:tc>
          <w:tcPr>
            <w:tcW w:w="246"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75</w:t>
            </w:r>
          </w:p>
        </w:tc>
        <w:tc>
          <w:tcPr>
            <w:tcW w:w="246"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75</w:t>
            </w:r>
          </w:p>
        </w:tc>
        <w:tc>
          <w:tcPr>
            <w:tcW w:w="583"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50</w:t>
            </w:r>
          </w:p>
        </w:tc>
        <w:tc>
          <w:tcPr>
            <w:tcW w:w="330"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50</w:t>
            </w:r>
          </w:p>
        </w:tc>
        <w:tc>
          <w:tcPr>
            <w:tcW w:w="373"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50</w:t>
            </w:r>
          </w:p>
        </w:tc>
      </w:tr>
      <w:tr w:rsidR="00601251" w:rsidRPr="00E0620A" w:rsidTr="00E0620A">
        <w:trPr>
          <w:trHeight w:val="390"/>
        </w:trPr>
        <w:tc>
          <w:tcPr>
            <w:tcW w:w="894" w:type="pct"/>
          </w:tcPr>
          <w:p w:rsidR="00601251" w:rsidRPr="00E0620A" w:rsidRDefault="00601251" w:rsidP="00601251">
            <w:pPr>
              <w:rPr>
                <w:rFonts w:ascii="Times New Roman" w:hAnsi="Times New Roman" w:cs="Times New Roman"/>
                <w:sz w:val="20"/>
                <w:szCs w:val="20"/>
              </w:rPr>
            </w:pPr>
            <w:r w:rsidRPr="00E0620A">
              <w:rPr>
                <w:rFonts w:ascii="Times New Roman" w:hAnsi="Times New Roman" w:cs="Times New Roman"/>
                <w:sz w:val="20"/>
                <w:szCs w:val="20"/>
              </w:rPr>
              <w:t xml:space="preserve">Подъездные пути железных дорог, дорог предприятий, трамвайные пути, автомобильные дороги </w:t>
            </w:r>
            <w:r w:rsidRPr="00E0620A">
              <w:rPr>
                <w:rFonts w:ascii="Times New Roman" w:hAnsi="Times New Roman" w:cs="Times New Roman"/>
                <w:sz w:val="20"/>
                <w:szCs w:val="20"/>
                <w:lang w:val="en-US"/>
              </w:rPr>
              <w:t>IV</w:t>
            </w:r>
            <w:r w:rsidRPr="00220594">
              <w:rPr>
                <w:rFonts w:ascii="Times New Roman" w:hAnsi="Times New Roman" w:cs="Times New Roman"/>
                <w:sz w:val="20"/>
                <w:szCs w:val="20"/>
              </w:rPr>
              <w:t>-</w:t>
            </w:r>
            <w:r w:rsidRPr="00E0620A">
              <w:rPr>
                <w:rFonts w:ascii="Times New Roman" w:hAnsi="Times New Roman" w:cs="Times New Roman"/>
                <w:sz w:val="20"/>
                <w:szCs w:val="20"/>
                <w:lang w:val="en-US"/>
              </w:rPr>
              <w:t>V</w:t>
            </w:r>
            <w:r w:rsidRPr="00E0620A">
              <w:rPr>
                <w:rFonts w:ascii="Times New Roman" w:hAnsi="Times New Roman" w:cs="Times New Roman"/>
                <w:sz w:val="20"/>
                <w:szCs w:val="20"/>
              </w:rPr>
              <w:t xml:space="preserve"> категорий</w:t>
            </w:r>
          </w:p>
        </w:tc>
        <w:tc>
          <w:tcPr>
            <w:tcW w:w="342"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30 (20)</w:t>
            </w:r>
          </w:p>
        </w:tc>
        <w:tc>
          <w:tcPr>
            <w:tcW w:w="326"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30*** (20)</w:t>
            </w:r>
          </w:p>
        </w:tc>
        <w:tc>
          <w:tcPr>
            <w:tcW w:w="390"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40*** (30)</w:t>
            </w:r>
          </w:p>
        </w:tc>
        <w:tc>
          <w:tcPr>
            <w:tcW w:w="246"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40 (30)</w:t>
            </w:r>
          </w:p>
        </w:tc>
        <w:tc>
          <w:tcPr>
            <w:tcW w:w="246" w:type="pct"/>
            <w:gridSpan w:val="3"/>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40 (30)</w:t>
            </w:r>
          </w:p>
        </w:tc>
        <w:tc>
          <w:tcPr>
            <w:tcW w:w="390"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20*** (15)***</w:t>
            </w:r>
          </w:p>
        </w:tc>
        <w:tc>
          <w:tcPr>
            <w:tcW w:w="390"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25*** (15)***</w:t>
            </w:r>
          </w:p>
        </w:tc>
        <w:tc>
          <w:tcPr>
            <w:tcW w:w="246"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25 (15)</w:t>
            </w:r>
          </w:p>
        </w:tc>
        <w:tc>
          <w:tcPr>
            <w:tcW w:w="246"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25 (15)</w:t>
            </w:r>
          </w:p>
        </w:tc>
        <w:tc>
          <w:tcPr>
            <w:tcW w:w="583"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30</w:t>
            </w:r>
          </w:p>
        </w:tc>
        <w:tc>
          <w:tcPr>
            <w:tcW w:w="330"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20 (20)</w:t>
            </w:r>
          </w:p>
        </w:tc>
        <w:tc>
          <w:tcPr>
            <w:tcW w:w="373"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20 (20)</w:t>
            </w:r>
          </w:p>
        </w:tc>
      </w:tr>
    </w:tbl>
    <w:p w:rsidR="00601251" w:rsidRPr="00E0620A" w:rsidRDefault="00601251" w:rsidP="00601251">
      <w:pPr>
        <w:pStyle w:val="Default"/>
        <w:ind w:firstLine="567"/>
        <w:rPr>
          <w:rFonts w:ascii="Times New Roman" w:hAnsi="Times New Roman" w:cs="Times New Roman"/>
          <w:sz w:val="20"/>
          <w:szCs w:val="20"/>
        </w:rPr>
      </w:pPr>
      <w:r w:rsidRPr="00E0620A">
        <w:rPr>
          <w:rFonts w:ascii="Times New Roman" w:hAnsi="Times New Roman" w:cs="Times New Roman"/>
          <w:sz w:val="20"/>
          <w:szCs w:val="20"/>
        </w:rPr>
        <w:t xml:space="preserve">&lt;*&gt; Расстояние от жилых и общественных зданий следует принимать не менее указанных для объектов СУГ, расположенных на самостоятельной площади, а от административных, бытовых, производственных зданий, зданий котельных, автостоянок - по данным, приведенным в скобках, но не менее установленных СНиП 42-01-2002. </w:t>
      </w:r>
    </w:p>
    <w:p w:rsidR="00601251" w:rsidRPr="00E0620A" w:rsidRDefault="00601251" w:rsidP="00601251">
      <w:pPr>
        <w:pStyle w:val="Default"/>
        <w:ind w:firstLine="567"/>
        <w:rPr>
          <w:rFonts w:ascii="Times New Roman" w:hAnsi="Times New Roman" w:cs="Times New Roman"/>
          <w:sz w:val="20"/>
          <w:szCs w:val="20"/>
        </w:rPr>
      </w:pPr>
      <w:r w:rsidRPr="00E0620A">
        <w:rPr>
          <w:rFonts w:ascii="Times New Roman" w:hAnsi="Times New Roman" w:cs="Times New Roman"/>
          <w:sz w:val="20"/>
          <w:szCs w:val="20"/>
        </w:rPr>
        <w:t xml:space="preserve">&lt;**&gt; Допускается уменьшать расстояния от резервуаров общей вместимостью до 200 куб. м в надземном исполнении до 70 м, в подземном - до 35 м, а при вместимости до 300 куб. м - соответственно до 90 и 45 м. </w:t>
      </w:r>
    </w:p>
    <w:p w:rsidR="00601251" w:rsidRPr="00E0620A" w:rsidRDefault="00601251" w:rsidP="00601251">
      <w:pPr>
        <w:pStyle w:val="Default"/>
        <w:ind w:firstLine="567"/>
        <w:rPr>
          <w:rFonts w:ascii="Times New Roman" w:hAnsi="Times New Roman" w:cs="Times New Roman"/>
          <w:sz w:val="20"/>
          <w:szCs w:val="20"/>
        </w:rPr>
      </w:pPr>
      <w:r w:rsidRPr="00E0620A">
        <w:rPr>
          <w:rFonts w:ascii="Times New Roman" w:hAnsi="Times New Roman" w:cs="Times New Roman"/>
          <w:sz w:val="20"/>
          <w:szCs w:val="20"/>
        </w:rPr>
        <w:t xml:space="preserve">&lt;***&gt; Допускается уменьшать расстояния от железных и автомобильных дорог до резервуаров СУГ общей вместимостью не более 200 куб. м: в надземном исполнении до 75 м и в подземном исполнении до 50 м. </w:t>
      </w:r>
    </w:p>
    <w:p w:rsidR="00601251" w:rsidRPr="00E0620A" w:rsidRDefault="00601251" w:rsidP="00601251">
      <w:pPr>
        <w:pStyle w:val="Default"/>
        <w:ind w:firstLine="567"/>
        <w:rPr>
          <w:rFonts w:ascii="Times New Roman" w:hAnsi="Times New Roman" w:cs="Times New Roman"/>
          <w:sz w:val="20"/>
          <w:szCs w:val="20"/>
        </w:rPr>
      </w:pPr>
      <w:r w:rsidRPr="00E0620A">
        <w:rPr>
          <w:rFonts w:ascii="Times New Roman" w:hAnsi="Times New Roman" w:cs="Times New Roman"/>
          <w:sz w:val="20"/>
          <w:szCs w:val="20"/>
        </w:rPr>
        <w:t xml:space="preserve">Примечания: </w:t>
      </w:r>
    </w:p>
    <w:p w:rsidR="00601251" w:rsidRPr="00E0620A" w:rsidRDefault="00601251" w:rsidP="00601251">
      <w:pPr>
        <w:pStyle w:val="Default"/>
        <w:ind w:firstLine="567"/>
        <w:rPr>
          <w:rFonts w:ascii="Times New Roman" w:hAnsi="Times New Roman" w:cs="Times New Roman"/>
          <w:sz w:val="20"/>
          <w:szCs w:val="20"/>
        </w:rPr>
      </w:pPr>
      <w:r w:rsidRPr="00E0620A">
        <w:rPr>
          <w:rFonts w:ascii="Times New Roman" w:hAnsi="Times New Roman" w:cs="Times New Roman"/>
          <w:sz w:val="20"/>
          <w:szCs w:val="20"/>
        </w:rPr>
        <w:t xml:space="preserve">1. Расстояния в скобках даны для резервуаров сжиженного углеводородного газа (далее - СУГ) и складов наполненных баллонов, расположенных на территории промышленных предприятий. </w:t>
      </w:r>
    </w:p>
    <w:p w:rsidR="00601251" w:rsidRPr="00E0620A" w:rsidRDefault="00601251" w:rsidP="00601251">
      <w:pPr>
        <w:pStyle w:val="Default"/>
        <w:ind w:firstLine="567"/>
        <w:rPr>
          <w:rFonts w:ascii="Times New Roman" w:hAnsi="Times New Roman" w:cs="Times New Roman"/>
          <w:sz w:val="20"/>
          <w:szCs w:val="20"/>
        </w:rPr>
      </w:pPr>
      <w:r w:rsidRPr="00E0620A">
        <w:rPr>
          <w:rFonts w:ascii="Times New Roman" w:hAnsi="Times New Roman" w:cs="Times New Roman"/>
          <w:sz w:val="20"/>
          <w:szCs w:val="20"/>
        </w:rPr>
        <w:t xml:space="preserve">2. Расстояния от склада наполненных баллонов до зданий промышленных и сельскохозяйственных предприятий, а также предприятий бытового обслуживания производственного характера следует принимать по данным, приведенным в скобках. </w:t>
      </w:r>
    </w:p>
    <w:p w:rsidR="00601251" w:rsidRPr="00E0620A" w:rsidRDefault="00601251" w:rsidP="00601251">
      <w:pPr>
        <w:pStyle w:val="Default"/>
        <w:ind w:firstLine="567"/>
        <w:rPr>
          <w:rFonts w:ascii="Times New Roman" w:hAnsi="Times New Roman" w:cs="Times New Roman"/>
          <w:sz w:val="20"/>
          <w:szCs w:val="20"/>
        </w:rPr>
      </w:pPr>
      <w:r w:rsidRPr="00E0620A">
        <w:rPr>
          <w:rFonts w:ascii="Times New Roman" w:hAnsi="Times New Roman" w:cs="Times New Roman"/>
          <w:sz w:val="20"/>
          <w:szCs w:val="20"/>
        </w:rPr>
        <w:t xml:space="preserve">3. При установке двух резервуаров СУГ единичной вместимостью по 50 куб. м расстояние до зданий (жилых, общественных, производственных и др.), не относящихся к газонаполнительному пункту, разрешается уменьшать: для надземных резервуаров до 100 м, для подземных - до 50 м. </w:t>
      </w:r>
    </w:p>
    <w:p w:rsidR="00601251" w:rsidRPr="00E0620A" w:rsidRDefault="00601251" w:rsidP="00601251">
      <w:pPr>
        <w:pStyle w:val="Default"/>
        <w:ind w:firstLine="567"/>
        <w:rPr>
          <w:rFonts w:ascii="Times New Roman" w:hAnsi="Times New Roman" w:cs="Times New Roman"/>
          <w:sz w:val="20"/>
          <w:szCs w:val="20"/>
        </w:rPr>
      </w:pPr>
      <w:r w:rsidRPr="00E0620A">
        <w:rPr>
          <w:rFonts w:ascii="Times New Roman" w:hAnsi="Times New Roman" w:cs="Times New Roman"/>
          <w:sz w:val="20"/>
          <w:szCs w:val="20"/>
        </w:rPr>
        <w:t xml:space="preserve">4. Расстояние от надземных резервуаров до мест, где одновременно могут находиться более 800 человек (стадионы, рынки, парки, жилые здания и т.д.), а также до территории до границ земельных участков детских дошкольных общеобразовательных учреждений, образовательных учреждений и лечебных учреждений стационарного типа следует увеличить в 2 раза по сравнению с указанными в таблице, независимо от числа мест. </w:t>
      </w:r>
    </w:p>
    <w:p w:rsidR="00601251" w:rsidRPr="00E0620A" w:rsidRDefault="00601251" w:rsidP="00601251">
      <w:pPr>
        <w:ind w:firstLine="567"/>
        <w:rPr>
          <w:rFonts w:ascii="Times New Roman" w:hAnsi="Times New Roman" w:cs="Times New Roman"/>
          <w:sz w:val="20"/>
          <w:szCs w:val="20"/>
        </w:rPr>
      </w:pPr>
      <w:r w:rsidRPr="00E0620A">
        <w:rPr>
          <w:rFonts w:ascii="Times New Roman" w:hAnsi="Times New Roman" w:cs="Times New Roman"/>
          <w:sz w:val="20"/>
          <w:szCs w:val="20"/>
        </w:rPr>
        <w:t>5. Минимальное расстояние от топливозаправочного пункта следует принимать в соответствии с подразделом "Пожарная безопасность" настоящих нормативов.</w:t>
      </w:r>
    </w:p>
    <w:p w:rsidR="00601251" w:rsidRPr="00601251" w:rsidRDefault="00601251" w:rsidP="00601251">
      <w:pPr>
        <w:ind w:firstLine="567"/>
        <w:rPr>
          <w:rFonts w:ascii="Times New Roman" w:hAnsi="Times New Roman" w:cs="Times New Roman"/>
        </w:rPr>
      </w:pP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11.10.25. Размещение групповых баллонных установок следует предусматривать на расстоянии от зданий и сооружений не менее указанных в таблице 94 или у стен газифицируемых зданий не ниже III степени огнестойкости класса СО на расстоянии от оконных и дверных проемов не менее указанных в таблице 94.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11.10.26. Возле общественного или производственного здания не допускается предусматривать более одной групповой установки. Возле жилого здания допускается предусматривать не более трех баллонных установок на расстоянии не менее 15 м одна от другой.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11.10.27. Индивидуальные баллонные установки снаружи следует предусматривать на расстоянии в свету не менее 0,5 м от оконных проемов и 1 м от дверных проемов первого этажа, не менее 3 м от дверных и оконных проемов цокольных и подвальных этажей, а также канализационных колодцев.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11.10.28. Минимальные расстояния от резервуаров для хранения СУГ и от размещаемых на ГНС помещений для установок, где используется СУГ, до зданий и сооружений, не относящихся к ГНС, следует принимать по таблице 95. Расстояния от надземных резервуаров вместимостью до 20 куб. м, а также подземных резервуаров вместимостью до 50 куб. м принимаются по таблице 95.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 26. Минимальные расстояния от резервуаров СУГ до зданий и сооружений на территории ГНС или на территории промышленных предприятий, где размещена ГНС, следует принимать в соответствии с требованиями СНиП 42-01-2002. </w:t>
      </w:r>
    </w:p>
    <w:p w:rsidR="00601251" w:rsidRDefault="00601251" w:rsidP="00601251">
      <w:pPr>
        <w:ind w:firstLine="567"/>
        <w:rPr>
          <w:rFonts w:ascii="Times New Roman" w:hAnsi="Times New Roman" w:cs="Times New Roman"/>
        </w:rPr>
      </w:pPr>
      <w:r w:rsidRPr="00601251">
        <w:rPr>
          <w:rFonts w:ascii="Times New Roman" w:hAnsi="Times New Roman" w:cs="Times New Roman"/>
        </w:rPr>
        <w:t>11.10.27.. Расстояние от инженерных сетей до деревьев и кустарников следует принимать по таблице настоящих нормативов.</w:t>
      </w:r>
    </w:p>
    <w:p w:rsidR="00E0620A" w:rsidRPr="00601251" w:rsidRDefault="00E0620A" w:rsidP="00601251">
      <w:pPr>
        <w:ind w:firstLine="567"/>
        <w:rPr>
          <w:rFonts w:ascii="Times New Roman" w:hAnsi="Times New Roman" w:cs="Times New Roman"/>
        </w:rPr>
      </w:pPr>
    </w:p>
    <w:p w:rsidR="00601251" w:rsidRPr="00601251" w:rsidRDefault="00601251" w:rsidP="00601251">
      <w:pPr>
        <w:pStyle w:val="Default"/>
        <w:ind w:firstLine="567"/>
        <w:rPr>
          <w:rFonts w:ascii="Times New Roman" w:hAnsi="Times New Roman" w:cs="Times New Roman"/>
          <w:b/>
        </w:rPr>
      </w:pPr>
      <w:r w:rsidRPr="00601251">
        <w:rPr>
          <w:rFonts w:ascii="Times New Roman" w:hAnsi="Times New Roman" w:cs="Times New Roman"/>
          <w:b/>
        </w:rPr>
        <w:t>11.11. Мелиоративные системы и сооружения.  Оросительные и осушительные системы</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11.11.1. Сооружения оросительной системы, их отдельные конструкции должны проектироваться в соответствии с требованиями СНиП 33-01-2003, СНиП 2.06.05-84, СНиП 2.06.06-85, СНиП 2.06.07-87, СНиП 2.06.04-82 и градостроительных нормативов Республики Башкортостан.</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Сооружения осушительной системы, их отдельные конструкции должны проектироваться в соответствии с требованиями СНиП 33-01-2003, СНиП 2.06.03-85, СНиП 2.06.06-85.</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Для контроля за мелиоративным состоянием земель необходимо предусматривать сеть наблюдательных скважин и средства измерения расходов воды. При площади мелиоративной системы более 20 тыс. га дополнительно следует организовывать лаборатории по контролю за влажностью и засолением почв, качеством оросительных и дренажных вод со средствами автоматической обработки информации, а также метеорологические станции и водно-балансовые площадки. </w:t>
      </w:r>
    </w:p>
    <w:p w:rsidR="00601251" w:rsidRPr="00601251" w:rsidRDefault="00601251" w:rsidP="00601251">
      <w:pPr>
        <w:pStyle w:val="Default"/>
        <w:ind w:firstLine="567"/>
        <w:rPr>
          <w:rFonts w:ascii="Times New Roman" w:hAnsi="Times New Roman" w:cs="Times New Roman"/>
          <w:b/>
        </w:rPr>
      </w:pPr>
      <w:r w:rsidRPr="00601251">
        <w:rPr>
          <w:rFonts w:ascii="Times New Roman" w:hAnsi="Times New Roman" w:cs="Times New Roman"/>
        </w:rPr>
        <w:t>На мелиоративных системах следует предусматривать защитные лесные насаждения в соответствии с требованиями раздела 14 настоящих нормативов.</w:t>
      </w:r>
    </w:p>
    <w:p w:rsidR="00E0620A" w:rsidRDefault="00E0620A">
      <w:pPr>
        <w:rPr>
          <w:rFonts w:ascii="Times New Roman" w:hAnsi="Times New Roman" w:cs="Times New Roman"/>
        </w:rPr>
      </w:pPr>
      <w:r>
        <w:rPr>
          <w:rFonts w:ascii="Times New Roman" w:hAnsi="Times New Roman" w:cs="Times New Roman"/>
        </w:rPr>
        <w:br w:type="page"/>
      </w:r>
    </w:p>
    <w:p w:rsidR="00D4057F" w:rsidRPr="00D4057F" w:rsidRDefault="00D4057F" w:rsidP="00D4057F">
      <w:pPr>
        <w:ind w:firstLine="567"/>
        <w:rPr>
          <w:rFonts w:ascii="Times New Roman" w:hAnsi="Times New Roman" w:cs="Times New Roman"/>
          <w:b/>
        </w:rPr>
      </w:pPr>
      <w:r w:rsidRPr="00D4057F">
        <w:rPr>
          <w:rFonts w:ascii="Times New Roman" w:hAnsi="Times New Roman" w:cs="Times New Roman"/>
          <w:b/>
        </w:rPr>
        <w:t>12. ЗОНЫ СПЕЦИАЛЬНОГО НАЗНАЧЕНИЯ</w:t>
      </w:r>
    </w:p>
    <w:p w:rsidR="00D4057F" w:rsidRPr="00D4057F" w:rsidRDefault="00D4057F" w:rsidP="00D4057F">
      <w:pPr>
        <w:ind w:firstLine="567"/>
        <w:rPr>
          <w:rFonts w:ascii="Times New Roman" w:hAnsi="Times New Roman" w:cs="Times New Roman"/>
          <w:b/>
        </w:rPr>
      </w:pPr>
    </w:p>
    <w:p w:rsidR="00D4057F" w:rsidRPr="00D4057F" w:rsidRDefault="00D4057F" w:rsidP="00D4057F">
      <w:pPr>
        <w:ind w:firstLine="567"/>
        <w:rPr>
          <w:rFonts w:ascii="Times New Roman" w:hAnsi="Times New Roman" w:cs="Times New Roman"/>
          <w:b/>
        </w:rPr>
      </w:pPr>
      <w:r w:rsidRPr="00D4057F">
        <w:rPr>
          <w:rFonts w:ascii="Times New Roman" w:hAnsi="Times New Roman" w:cs="Times New Roman"/>
          <w:b/>
        </w:rPr>
        <w:t>12.1. Общие требования</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12.1.1.  В состав территорий специального назначения могут включаться зоны, занятые кладбищами, крематориями,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12.1.2.  Для предприятий, производств и объектов, расположенных на территориях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 в соответствии с приложением 19 </w:t>
      </w:r>
      <w:r>
        <w:rPr>
          <w:rFonts w:ascii="Times New Roman" w:hAnsi="Times New Roman" w:cs="Times New Roman"/>
        </w:rPr>
        <w:t>Республиканских н</w:t>
      </w:r>
      <w:r w:rsidRPr="00D4057F">
        <w:rPr>
          <w:rFonts w:ascii="Times New Roman" w:hAnsi="Times New Roman" w:cs="Times New Roman"/>
        </w:rPr>
        <w:t>ормативов</w:t>
      </w:r>
      <w:r>
        <w:rPr>
          <w:rFonts w:ascii="Times New Roman" w:hAnsi="Times New Roman" w:cs="Times New Roman"/>
        </w:rPr>
        <w:t xml:space="preserve"> градостроительного проектирования</w:t>
      </w:r>
      <w:r w:rsidRPr="00D4057F">
        <w:rPr>
          <w:rFonts w:ascii="Times New Roman" w:hAnsi="Times New Roman" w:cs="Times New Roman"/>
        </w:rPr>
        <w:t xml:space="preserve">.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12.1.3.  Организация санитарно-защитных зон осуществляется в соответствии с требованиями раздела 15 настоящих нормативов. </w:t>
      </w:r>
    </w:p>
    <w:p w:rsidR="00D4057F" w:rsidRPr="00D4057F" w:rsidRDefault="00D4057F" w:rsidP="00D4057F">
      <w:pPr>
        <w:ind w:firstLine="567"/>
        <w:rPr>
          <w:rFonts w:ascii="Times New Roman" w:hAnsi="Times New Roman" w:cs="Times New Roman"/>
        </w:rPr>
      </w:pPr>
      <w:r w:rsidRPr="00D4057F">
        <w:rPr>
          <w:rFonts w:ascii="Times New Roman" w:hAnsi="Times New Roman" w:cs="Times New Roman"/>
        </w:rPr>
        <w:t>12.1.4.  Санитарно-защитные зоны отделяют зоны территорий специального назначения с обязательным обозначением границ информационными знаками.</w:t>
      </w:r>
    </w:p>
    <w:p w:rsidR="00D4057F" w:rsidRPr="00D4057F" w:rsidRDefault="00D4057F" w:rsidP="00D4057F">
      <w:pPr>
        <w:ind w:firstLine="567"/>
        <w:rPr>
          <w:rFonts w:ascii="Times New Roman" w:hAnsi="Times New Roman" w:cs="Times New Roman"/>
        </w:rPr>
      </w:pPr>
    </w:p>
    <w:p w:rsidR="00D4057F" w:rsidRPr="00D4057F" w:rsidRDefault="00D4057F" w:rsidP="00D4057F">
      <w:pPr>
        <w:ind w:firstLine="567"/>
        <w:rPr>
          <w:rFonts w:ascii="Times New Roman" w:hAnsi="Times New Roman" w:cs="Times New Roman"/>
          <w:b/>
        </w:rPr>
      </w:pPr>
      <w:r w:rsidRPr="00D4057F">
        <w:rPr>
          <w:rFonts w:ascii="Times New Roman" w:hAnsi="Times New Roman" w:cs="Times New Roman"/>
          <w:b/>
        </w:rPr>
        <w:t>12.2. Зоны размещения кладбищ</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12.2.1. Размещение, расширение и реконструкция кладбищ, зданий и сооружений похоронного назначения осуществляется в соответствии с требованиями Федерального закона "О погребении и похоронном деле", СанПиН 2.1.2882-11 "Гигиенические требования к размещению, устройству и содержанию кладбищ, зданий и сооружений похоронного назначения" и Нормативов.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12.2.2. Не разрешается размещать кладбища на территориях: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первого и второго поясов зон санитарной охраны источников централизованного водоснабжения и минеральных источников;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первой зоны санитарной охраны курортов;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с выходом на поверхность </w:t>
      </w:r>
      <w:proofErr w:type="spellStart"/>
      <w:r w:rsidRPr="00D4057F">
        <w:rPr>
          <w:rFonts w:ascii="Times New Roman" w:hAnsi="Times New Roman" w:cs="Times New Roman"/>
        </w:rPr>
        <w:t>закарстованных</w:t>
      </w:r>
      <w:proofErr w:type="spellEnd"/>
      <w:r w:rsidRPr="00D4057F">
        <w:rPr>
          <w:rFonts w:ascii="Times New Roman" w:hAnsi="Times New Roman" w:cs="Times New Roman"/>
        </w:rPr>
        <w:t xml:space="preserve">, сильнотрещиноватых пород и в местах выклинивания водоносных горизонтов;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на берегах озер, рек и других открытых водоемов, используемых населением для хозяйственно-бытовых нужд, купания и культурно-оздоровительных целей.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12.2.3. Выбор земельного участка под размещение кладбища производится на основе санитарно-эпидемиологической оценки следующих факторов: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санитарно-эпидемиологической обстановки;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градостроительного назначения и ландшафтного зонирования территории;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геологических, гидрогеологических и гидрогеохимических данных;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почвенно-географических и способности почв и </w:t>
      </w:r>
      <w:proofErr w:type="spellStart"/>
      <w:r w:rsidRPr="00D4057F">
        <w:rPr>
          <w:rFonts w:ascii="Times New Roman" w:hAnsi="Times New Roman" w:cs="Times New Roman"/>
        </w:rPr>
        <w:t>почвогрунтов</w:t>
      </w:r>
      <w:proofErr w:type="spellEnd"/>
      <w:r w:rsidRPr="00D4057F">
        <w:rPr>
          <w:rFonts w:ascii="Times New Roman" w:hAnsi="Times New Roman" w:cs="Times New Roman"/>
        </w:rPr>
        <w:t xml:space="preserve"> к самоочищению;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эрозионного потенциала и миграции загрязнений;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транспортной доступности.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12.2.4. Участок, отводимый под кладбище, должен удовлетворять следующим требованиям: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иметь уклон в сторону, противоположную населенному пункту, открытых водоемов, а также при использовании населением грунтовых вод для хозяйственно-питьевых и бытовых целей;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не затопляться при паводках;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иметь уровень стояния грунтовых вод не менее чем в 2 м от поверхности земли при максимальном стоянии грунтовых вод. При уровне выше 2 м от поверхности земли участок может быть использован лишь для размещения кладбища для погребения после кремации; </w:t>
      </w:r>
    </w:p>
    <w:p w:rsidR="00D4057F" w:rsidRPr="00D4057F" w:rsidRDefault="00D4057F" w:rsidP="00D4057F">
      <w:pPr>
        <w:ind w:firstLine="567"/>
        <w:rPr>
          <w:rFonts w:ascii="Times New Roman" w:hAnsi="Times New Roman" w:cs="Times New Roman"/>
        </w:rPr>
      </w:pPr>
      <w:r w:rsidRPr="00D4057F">
        <w:rPr>
          <w:rFonts w:ascii="Times New Roman" w:hAnsi="Times New Roman" w:cs="Times New Roman"/>
        </w:rPr>
        <w:t>- иметь сухую, пористую почву (супесчаную, песчаную) на глубине 1,5 м и ниже с влажностью почвы в пределах 6 - 18%;</w:t>
      </w:r>
    </w:p>
    <w:p w:rsidR="00D4057F" w:rsidRPr="00D4057F" w:rsidRDefault="00D4057F" w:rsidP="00D4057F">
      <w:pPr>
        <w:ind w:firstLine="567"/>
        <w:rPr>
          <w:rFonts w:ascii="Times New Roman" w:hAnsi="Times New Roman" w:cs="Times New Roman"/>
        </w:rPr>
      </w:pPr>
      <w:r w:rsidRPr="00D4057F">
        <w:rPr>
          <w:rFonts w:ascii="Times New Roman" w:hAnsi="Times New Roman" w:cs="Times New Roman"/>
        </w:rPr>
        <w:t>- располагаться с подветренной стороны по отношению к жилой территории.</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12.2.5. Устройство кладбища осуществляется в соответствии с утвержденным проектом, в котором предусматривается: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наличие водоупорного слоя для кладбищ традиционного типа;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система дренажа;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w:t>
      </w:r>
      <w:proofErr w:type="spellStart"/>
      <w:r w:rsidRPr="00D4057F">
        <w:rPr>
          <w:rFonts w:ascii="Times New Roman" w:hAnsi="Times New Roman" w:cs="Times New Roman"/>
        </w:rPr>
        <w:t>обваловка</w:t>
      </w:r>
      <w:proofErr w:type="spellEnd"/>
      <w:r w:rsidRPr="00D4057F">
        <w:rPr>
          <w:rFonts w:ascii="Times New Roman" w:hAnsi="Times New Roman" w:cs="Times New Roman"/>
        </w:rPr>
        <w:t xml:space="preserve"> территории;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организация и благоустройство санитарно-защитной зоны;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характер и площадь зеленых насаждений;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организация подъездных путей и автостоянок;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65-70% общей площади кладбища;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w:t>
      </w:r>
      <w:proofErr w:type="spellStart"/>
      <w:r w:rsidRPr="00D4057F">
        <w:rPr>
          <w:rFonts w:ascii="Times New Roman" w:hAnsi="Times New Roman" w:cs="Times New Roman"/>
        </w:rPr>
        <w:t>канализование</w:t>
      </w:r>
      <w:proofErr w:type="spellEnd"/>
      <w:r w:rsidRPr="00D4057F">
        <w:rPr>
          <w:rFonts w:ascii="Times New Roman" w:hAnsi="Times New Roman" w:cs="Times New Roman"/>
        </w:rPr>
        <w:t xml:space="preserve">, водо-, тепло-, электроснабжение, благоустройство территории. </w:t>
      </w:r>
    </w:p>
    <w:p w:rsidR="00D4057F" w:rsidRPr="00D4057F" w:rsidRDefault="00D4057F" w:rsidP="00D4057F">
      <w:pPr>
        <w:ind w:firstLine="567"/>
        <w:rPr>
          <w:rFonts w:ascii="Times New Roman" w:hAnsi="Times New Roman" w:cs="Times New Roman"/>
        </w:rPr>
      </w:pPr>
      <w:r w:rsidRPr="00D4057F">
        <w:rPr>
          <w:rFonts w:ascii="Times New Roman" w:hAnsi="Times New Roman" w:cs="Times New Roman"/>
        </w:rPr>
        <w:t>12.2.6. Размер земельного участка для кладбища определяется с учетом количества жителей конкретного городского округа, поселения, но не может превышать 40 га.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за одно захоронение.</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12.2.7. Размер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12.2.8. Вновь создаваемые места погребения должны размещаться на расстоянии не менее 300 м от границ селитебной территории.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Кладбища с погребением путем предания тела (останков) умершего земле (захоронение в могилу, склеп) размещают на расстоянии: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от жилых, общественных зданий, спортивно-оздоровительных и санаторно-курортных зон: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- 500 м – при площади кладбища от 20 до 40 га (размещение кладбища размером территории более 40 га не допускается);</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- 300 м – при площади кладбища до 20 га;</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- 50 м – для сельских закрытых кладбищ и мемориальных комплексов, кладбищ с погребением после кремации;</w:t>
      </w:r>
    </w:p>
    <w:p w:rsidR="00D4057F" w:rsidRPr="00D4057F" w:rsidRDefault="00D4057F" w:rsidP="00D4057F">
      <w:pPr>
        <w:ind w:firstLine="567"/>
        <w:rPr>
          <w:rFonts w:ascii="Times New Roman" w:hAnsi="Times New Roman" w:cs="Times New Roman"/>
        </w:rPr>
      </w:pPr>
      <w:r w:rsidRPr="00D4057F">
        <w:rPr>
          <w:rFonts w:ascii="Times New Roman" w:hAnsi="Times New Roman" w:cs="Times New Roman"/>
        </w:rPr>
        <w:t xml:space="preserve">-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w:t>
      </w:r>
      <w:proofErr w:type="spellStart"/>
      <w:r w:rsidRPr="00D4057F">
        <w:rPr>
          <w:rFonts w:ascii="Times New Roman" w:hAnsi="Times New Roman" w:cs="Times New Roman"/>
        </w:rPr>
        <w:t>водоисточника</w:t>
      </w:r>
      <w:proofErr w:type="spellEnd"/>
      <w:r w:rsidRPr="00D4057F">
        <w:rPr>
          <w:rFonts w:ascii="Times New Roman" w:hAnsi="Times New Roman" w:cs="Times New Roman"/>
        </w:rPr>
        <w:t xml:space="preserve"> и времени фильтрации;</w:t>
      </w:r>
    </w:p>
    <w:p w:rsidR="00D4057F" w:rsidRPr="00D4057F" w:rsidRDefault="00D4057F" w:rsidP="00D4057F">
      <w:pPr>
        <w:ind w:firstLine="567"/>
        <w:rPr>
          <w:rFonts w:ascii="Times New Roman" w:hAnsi="Times New Roman" w:cs="Times New Roman"/>
        </w:rPr>
      </w:pPr>
      <w:r w:rsidRPr="00D4057F">
        <w:rPr>
          <w:rFonts w:ascii="Times New Roman" w:hAnsi="Times New Roman" w:cs="Times New Roman"/>
        </w:rPr>
        <w:t>-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D4057F" w:rsidRPr="00D4057F" w:rsidRDefault="00D4057F" w:rsidP="00D4057F">
      <w:pPr>
        <w:ind w:firstLine="567"/>
        <w:rPr>
          <w:rFonts w:ascii="Times New Roman" w:hAnsi="Times New Roman" w:cs="Times New Roman"/>
          <w:sz w:val="20"/>
        </w:rPr>
      </w:pPr>
      <w:r w:rsidRPr="00D4057F">
        <w:rPr>
          <w:rFonts w:ascii="Times New Roman" w:hAnsi="Times New Roman" w:cs="Times New Roman"/>
        </w:rPr>
        <w:tab/>
      </w:r>
      <w:r w:rsidRPr="00D4057F">
        <w:rPr>
          <w:rFonts w:ascii="Times New Roman" w:hAnsi="Times New Roman" w:cs="Times New Roman"/>
          <w:sz w:val="20"/>
        </w:rPr>
        <w:t>Примечания:</w:t>
      </w:r>
    </w:p>
    <w:p w:rsidR="00D4057F" w:rsidRPr="00D4057F" w:rsidRDefault="00D4057F" w:rsidP="00D4057F">
      <w:pPr>
        <w:ind w:firstLine="567"/>
        <w:rPr>
          <w:rFonts w:ascii="Times New Roman" w:hAnsi="Times New Roman" w:cs="Times New Roman"/>
          <w:sz w:val="20"/>
        </w:rPr>
      </w:pPr>
      <w:r w:rsidRPr="00D4057F">
        <w:rPr>
          <w:rFonts w:ascii="Times New Roman" w:hAnsi="Times New Roman" w:cs="Times New Roman"/>
          <w:sz w:val="20"/>
        </w:rPr>
        <w:tab/>
        <w:t>1 После закрытия кладбища по истечении 25 лет после последнего захоронения расстояния до жилой застройки могут быть сокращены до 100 м.</w:t>
      </w:r>
    </w:p>
    <w:p w:rsidR="00D4057F" w:rsidRDefault="00D4057F" w:rsidP="00D4057F">
      <w:pPr>
        <w:ind w:firstLine="567"/>
        <w:rPr>
          <w:rFonts w:ascii="Times New Roman" w:hAnsi="Times New Roman" w:cs="Times New Roman"/>
          <w:sz w:val="20"/>
        </w:rPr>
      </w:pPr>
      <w:r w:rsidRPr="00D4057F">
        <w:rPr>
          <w:rFonts w:ascii="Times New Roman" w:hAnsi="Times New Roman" w:cs="Times New Roman"/>
          <w:sz w:val="20"/>
        </w:rPr>
        <w:tab/>
        <w:t>2 В сельских поселениях и сложившихся районах городских округов и городских поселений , подлежащих реконструкции, расстояние от кладбища до стен жилых зданий,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D4057F" w:rsidRPr="00D4057F" w:rsidRDefault="00D4057F" w:rsidP="00D4057F">
      <w:pPr>
        <w:ind w:firstLine="567"/>
        <w:rPr>
          <w:rFonts w:ascii="Times New Roman" w:hAnsi="Times New Roman" w:cs="Times New Roman"/>
          <w:sz w:val="20"/>
        </w:rPr>
      </w:pP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12.2.9.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w:t>
      </w:r>
    </w:p>
    <w:p w:rsidR="00D4057F" w:rsidRPr="00D4057F" w:rsidRDefault="00D4057F" w:rsidP="00D4057F">
      <w:pPr>
        <w:pStyle w:val="Default"/>
        <w:ind w:firstLine="567"/>
        <w:rPr>
          <w:rFonts w:ascii="Times New Roman" w:hAnsi="Times New Roman" w:cs="Times New Roman"/>
        </w:rPr>
      </w:pP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12.2.10.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 </w:t>
      </w:r>
    </w:p>
    <w:p w:rsidR="00D4057F" w:rsidRPr="00D4057F" w:rsidRDefault="00D4057F" w:rsidP="00D4057F">
      <w:pPr>
        <w:ind w:firstLine="567"/>
        <w:rPr>
          <w:rFonts w:ascii="Times New Roman" w:hAnsi="Times New Roman" w:cs="Times New Roman"/>
        </w:rPr>
      </w:pPr>
      <w:r w:rsidRPr="00D4057F">
        <w:rPr>
          <w:rFonts w:ascii="Times New Roman" w:hAnsi="Times New Roman" w:cs="Times New Roman"/>
        </w:rPr>
        <w:t>12.2.11. По территории санитарно-защитных зон и кладбищ запрещается прокладка сетей централизованного хозяйственно-питьевого водоснабжения.</w:t>
      </w:r>
    </w:p>
    <w:p w:rsidR="00D4057F" w:rsidRPr="00D4057F" w:rsidRDefault="00D4057F" w:rsidP="00D4057F">
      <w:pPr>
        <w:ind w:firstLine="567"/>
        <w:rPr>
          <w:rFonts w:ascii="Times New Roman" w:hAnsi="Times New Roman" w:cs="Times New Roman"/>
        </w:rPr>
      </w:pPr>
      <w:r w:rsidRPr="00D4057F">
        <w:rPr>
          <w:rFonts w:ascii="Times New Roman" w:hAnsi="Times New Roman" w:cs="Times New Roman"/>
        </w:rPr>
        <w:t>12.2.12. На кладбищах,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D4057F" w:rsidRPr="00D4057F" w:rsidRDefault="00D4057F" w:rsidP="00D4057F">
      <w:pPr>
        <w:ind w:firstLine="567"/>
        <w:rPr>
          <w:rFonts w:ascii="Times New Roman" w:hAnsi="Times New Roman" w:cs="Times New Roman"/>
        </w:rPr>
      </w:pPr>
      <w:r w:rsidRPr="00D4057F">
        <w:rPr>
          <w:rFonts w:ascii="Times New Roman" w:hAnsi="Times New Roman" w:cs="Times New Roman"/>
        </w:rPr>
        <w:t>12.2.13. На участках кладбищ, зданий и сооружений похоронного назначения предусматривается зона зеленых насаждений не менее 20 м, стоянки автокатафалков и автотранспорта, урны для сбора мусора, площадки для мусоросборников с подъездами к ним.</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12.2.14.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w:t>
      </w:r>
    </w:p>
    <w:p w:rsidR="00D4057F" w:rsidRPr="00D4057F" w:rsidRDefault="00D4057F" w:rsidP="00D4057F">
      <w:pPr>
        <w:ind w:firstLine="567"/>
        <w:rPr>
          <w:rFonts w:ascii="Times New Roman" w:hAnsi="Times New Roman" w:cs="Times New Roman"/>
        </w:rPr>
      </w:pPr>
      <w:r w:rsidRPr="00D4057F">
        <w:rPr>
          <w:rFonts w:ascii="Times New Roman" w:hAnsi="Times New Roman" w:cs="Times New Roman"/>
        </w:rPr>
        <w:t>12.2.15.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D4057F" w:rsidRPr="00D4057F" w:rsidRDefault="00D4057F" w:rsidP="00D4057F">
      <w:pPr>
        <w:ind w:firstLine="567"/>
        <w:rPr>
          <w:rFonts w:ascii="Times New Roman" w:hAnsi="Times New Roman" w:cs="Times New Roman"/>
        </w:rPr>
      </w:pPr>
      <w:r w:rsidRPr="00D4057F">
        <w:rPr>
          <w:rFonts w:ascii="Times New Roman" w:hAnsi="Times New Roman" w:cs="Times New Roman"/>
        </w:rPr>
        <w:t>12.2.16. 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D4057F" w:rsidRPr="00D4057F" w:rsidRDefault="00D4057F" w:rsidP="00D4057F">
      <w:pPr>
        <w:ind w:firstLine="567"/>
        <w:rPr>
          <w:rFonts w:ascii="Times New Roman" w:hAnsi="Times New Roman" w:cs="Times New Roman"/>
        </w:rPr>
      </w:pPr>
      <w:r w:rsidRPr="00D4057F">
        <w:rPr>
          <w:rFonts w:ascii="Times New Roman" w:hAnsi="Times New Roman" w:cs="Times New Roman"/>
        </w:rPr>
        <w:t>12.2.17. Похоронные бюро, бюро-магазины похоронного обслуживания следует размещать в первых этажах учреждений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 просветительных учреждений и учреждений социального обеспечения населения.</w:t>
      </w:r>
    </w:p>
    <w:p w:rsidR="00D4057F" w:rsidRPr="00D4057F" w:rsidRDefault="00D4057F" w:rsidP="00D4057F">
      <w:pPr>
        <w:ind w:firstLine="567"/>
        <w:rPr>
          <w:rFonts w:ascii="Times New Roman" w:hAnsi="Times New Roman" w:cs="Times New Roman"/>
        </w:rPr>
      </w:pPr>
      <w:r w:rsidRPr="00D4057F">
        <w:rPr>
          <w:rFonts w:ascii="Times New Roman" w:hAnsi="Times New Roman" w:cs="Times New Roman"/>
        </w:rPr>
        <w:t>12.2.18.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w:t>
      </w:r>
    </w:p>
    <w:p w:rsidR="00D4057F" w:rsidRPr="00D4057F" w:rsidRDefault="00D4057F" w:rsidP="00D4057F">
      <w:pPr>
        <w:ind w:firstLine="567"/>
        <w:rPr>
          <w:rFonts w:ascii="Times New Roman" w:hAnsi="Times New Roman" w:cs="Times New Roman"/>
        </w:rPr>
      </w:pPr>
      <w:r w:rsidRPr="00D4057F">
        <w:rPr>
          <w:rFonts w:ascii="Times New Roman" w:hAnsi="Times New Roman" w:cs="Times New Roman"/>
        </w:rPr>
        <w:t>12.2.19. Расстояние от домов траурных обрядов до жилых зданий, территории лечебных, детских, образовательных, спортивно-оздоровительных, культурно- просветительных учреждений и учреждений социального обеспечения регламентируется с учетом характера траурного обряда и должно составлять не менее 100 м.</w:t>
      </w:r>
    </w:p>
    <w:p w:rsidR="00D4057F" w:rsidRPr="00D4057F" w:rsidRDefault="00D4057F" w:rsidP="00D4057F">
      <w:pPr>
        <w:ind w:firstLine="567"/>
        <w:rPr>
          <w:rFonts w:ascii="Times New Roman" w:hAnsi="Times New Roman" w:cs="Times New Roman"/>
        </w:rPr>
      </w:pPr>
    </w:p>
    <w:p w:rsidR="00D4057F" w:rsidRPr="00D4057F" w:rsidRDefault="00D4057F" w:rsidP="00D4057F">
      <w:pPr>
        <w:pStyle w:val="Default"/>
        <w:ind w:firstLine="567"/>
        <w:rPr>
          <w:rFonts w:ascii="Times New Roman" w:hAnsi="Times New Roman" w:cs="Times New Roman"/>
          <w:b/>
        </w:rPr>
      </w:pPr>
      <w:r w:rsidRPr="00D4057F">
        <w:rPr>
          <w:rFonts w:ascii="Times New Roman" w:hAnsi="Times New Roman" w:cs="Times New Roman"/>
          <w:b/>
        </w:rPr>
        <w:t xml:space="preserve">12.3. Зоны размещения скотомогильников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12.3.1.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w:t>
      </w:r>
      <w:proofErr w:type="spellStart"/>
      <w:r w:rsidRPr="00D4057F">
        <w:rPr>
          <w:rFonts w:ascii="Times New Roman" w:hAnsi="Times New Roman" w:cs="Times New Roman"/>
        </w:rPr>
        <w:t>конфискатов</w:t>
      </w:r>
      <w:proofErr w:type="spellEnd"/>
      <w:r w:rsidRPr="00D4057F">
        <w:rPr>
          <w:rFonts w:ascii="Times New Roman" w:hAnsi="Times New Roman" w:cs="Times New Roman"/>
        </w:rPr>
        <w:t xml:space="preserve">,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12.3.2. 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организации государственной ветеринарной службы, согласованному с местными органами Федеральной службы </w:t>
      </w:r>
      <w:proofErr w:type="spellStart"/>
      <w:r w:rsidRPr="00D4057F">
        <w:rPr>
          <w:rFonts w:ascii="Times New Roman" w:hAnsi="Times New Roman" w:cs="Times New Roman"/>
        </w:rPr>
        <w:t>Роспотребнадзора</w:t>
      </w:r>
      <w:proofErr w:type="spellEnd"/>
      <w:r w:rsidRPr="00D4057F">
        <w:rPr>
          <w:rFonts w:ascii="Times New Roman" w:hAnsi="Times New Roman" w:cs="Times New Roman"/>
        </w:rPr>
        <w:t xml:space="preserve">.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12.3.3. 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12.3.4. Размер санитарно-защитной зоны от скотомогильника (биотермической ямы) до: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жилых, общественных зданий, животноводческих ферм (комплексов) - 1000 м;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скотопрогонов и пастбищ - 200 м;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автомобильных, железных дорог в зависимости от их категории - 60 - 300 м.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12.3.5.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12.3.6. Размещение скотомогильников (биотермических ям) в </w:t>
      </w:r>
      <w:proofErr w:type="spellStart"/>
      <w:r w:rsidRPr="00D4057F">
        <w:rPr>
          <w:rFonts w:ascii="Times New Roman" w:hAnsi="Times New Roman" w:cs="Times New Roman"/>
        </w:rPr>
        <w:t>водоохранной</w:t>
      </w:r>
      <w:proofErr w:type="spellEnd"/>
      <w:r w:rsidRPr="00D4057F">
        <w:rPr>
          <w:rFonts w:ascii="Times New Roman" w:hAnsi="Times New Roman" w:cs="Times New Roman"/>
        </w:rPr>
        <w:t xml:space="preserve">, лесопарковой и заповедной зонах категорически запрещается.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12.3.7.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12.3.8. Рядом со скотомогильником проектируют помещение для вскрытия трупов животных, хранения дезинфицирующих средств, инвентаря, спецодежды и инструментов.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12.3.9. К скотомогильникам (биотермическим ямам) предусматриваются подъездные пути в соответствии с требованиями раздела 7 настоящих нормативов.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12.3.10. В исключительных случаях с разрешения Главного государственного ветеринарного инспектора Республики Башкортостан допускается использование территории скотомогильника для промышленного строительства, если с момента последнего захоронения: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в биотермическую яму прошло не менее 2 лет;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в земляную яму - не менее 25 лет.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Промышленный объект не должен быть связан с приемом, производством и переработкой продуктов питания и кормов. </w:t>
      </w:r>
    </w:p>
    <w:p w:rsidR="00D4057F" w:rsidRPr="00D4057F" w:rsidRDefault="00D4057F" w:rsidP="00D4057F">
      <w:pPr>
        <w:pStyle w:val="Default"/>
        <w:ind w:firstLine="567"/>
        <w:rPr>
          <w:rFonts w:ascii="Times New Roman" w:hAnsi="Times New Roman" w:cs="Times New Roman"/>
        </w:rPr>
      </w:pPr>
    </w:p>
    <w:p w:rsidR="00D4057F" w:rsidRPr="00D4057F" w:rsidRDefault="00D4057F" w:rsidP="00D4057F">
      <w:pPr>
        <w:ind w:firstLine="567"/>
        <w:rPr>
          <w:rFonts w:ascii="Times New Roman" w:hAnsi="Times New Roman" w:cs="Times New Roman"/>
          <w:b/>
        </w:rPr>
      </w:pPr>
      <w:r w:rsidRPr="00D4057F">
        <w:rPr>
          <w:rFonts w:ascii="Times New Roman" w:hAnsi="Times New Roman" w:cs="Times New Roman"/>
          <w:b/>
        </w:rPr>
        <w:t>12.4. Зоны размещения полигонов для твердых коммунальных отходов</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12.4.1. Полигоны твердых коммунальных</w:t>
      </w:r>
      <w:r w:rsidRPr="00D4057F">
        <w:rPr>
          <w:rFonts w:ascii="Times New Roman" w:hAnsi="Times New Roman" w:cs="Times New Roman"/>
          <w:b/>
        </w:rPr>
        <w:t xml:space="preserve"> </w:t>
      </w:r>
      <w:r w:rsidRPr="00D4057F">
        <w:rPr>
          <w:rFonts w:ascii="Times New Roman" w:hAnsi="Times New Roman" w:cs="Times New Roman"/>
        </w:rPr>
        <w:t xml:space="preserve">отходов (ТКО) являются специальными сооружениями, предназначенными для изоляции и обезвреживания ТКО, и должны гарантировать санитарно-эпидемиологическую безопасность населения.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12.4.2. 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12.4.3. Полигоны ТКО размещаются за пределами жилой зоны, на обособленных территориях с обеспечением нормативных санитарно-защитных зон.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12.4.4. Размер санитарно-защитной зоны полигона составляет 500 м. Размер санитарно-защитной зоны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12.4.5. Санитарно-защитная зона должна иметь зеленые насаждения.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12.4.6. Не допускается размещение полигонов: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на территории зон санитарной охраны </w:t>
      </w:r>
      <w:proofErr w:type="spellStart"/>
      <w:r w:rsidRPr="00D4057F">
        <w:rPr>
          <w:rFonts w:ascii="Times New Roman" w:hAnsi="Times New Roman" w:cs="Times New Roman"/>
        </w:rPr>
        <w:t>водоисточников</w:t>
      </w:r>
      <w:proofErr w:type="spellEnd"/>
      <w:r w:rsidRPr="00D4057F">
        <w:rPr>
          <w:rFonts w:ascii="Times New Roman" w:hAnsi="Times New Roman" w:cs="Times New Roman"/>
        </w:rPr>
        <w:t xml:space="preserve"> и минеральных источников;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во всех зонах охраны курортов;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в местах выхода на поверхность трещиноватых пород;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в местах выклинивания водоносных горизонтов;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в местах массового отдыха населения и оздоровительных учреждений.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12.4.7. При выборе участка для устройства полигона ТКО следует учитывать климатогеографические и почвенные особенности, геологические и гидрологические условия местности.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12.4.8. Полигоны ТКО размещаются на участках, где выявлены глины или тяжелые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12.4.9. Полигон для твердых коммунальных</w:t>
      </w:r>
      <w:r w:rsidRPr="00D4057F">
        <w:rPr>
          <w:rFonts w:ascii="Times New Roman" w:hAnsi="Times New Roman" w:cs="Times New Roman"/>
          <w:b/>
        </w:rPr>
        <w:t xml:space="preserve"> </w:t>
      </w:r>
      <w:r w:rsidRPr="00D4057F">
        <w:rPr>
          <w:rFonts w:ascii="Times New Roman" w:hAnsi="Times New Roman" w:cs="Times New Roman"/>
        </w:rPr>
        <w:t xml:space="preserve">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ТКО на территории оврагов, начиная с его верховьев, что позволяет обеспечить сбор и удаление поверхностных вод путем устройства перехватывающих нагорных каналов для отвода этих вод в открытые водоемы.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12.4.10. Для полигонов, принимающих менее 120 тыс. куб. м ТБО в год, проектируется траншейная схема складирования ТКО. Траншеи устраиваются перпендикулярно направлению господствующих ветров, что препятствует разносу ТКО.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Длина одной траншеи должна устраиваться с учетом времени заполнения траншей: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в период температур выше 0°C - в течение 1 - 2 месяцев;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в период температур ниже 0°C - на весь период промерзания грунтов.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12.4.11. Полигон проектируют из двух взаимосвязанных территориальных частей: территории, занятой под складирование ТКО, и территории для размещения хозяйственно-бытовых объектов.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12.4.12. Хозяйственная зона проектируется для размещения производственно-бытового здания для персонала, стоянки для размещения машин и механизмов. Для персонала предусматривается обеспечение питьевой и хозяйственно-бытовой водой в необходимом количестве, комната для приема пищи, туалет в соответствии с требованиями подраздела 3.4 "Зоны инженерной инфраструктуры" Нормативов.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12.4.13. Территория хозяйственной зоны бетонируется или асфальтируется, освещается, имеет легкое ограждение.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12.4.14. По периметру всей территории полигона ТКО проектируется легкое ограждение или осушительная траншея глубиной более 2 м или вал высотой не более 2 м. В ограде полигона устраивается шлагбаум у производственно-бытового здания. </w:t>
      </w:r>
    </w:p>
    <w:p w:rsidR="00D4057F" w:rsidRPr="00D4057F" w:rsidRDefault="00D4057F" w:rsidP="00D4057F">
      <w:pPr>
        <w:ind w:firstLine="567"/>
        <w:rPr>
          <w:rFonts w:ascii="Times New Roman" w:hAnsi="Times New Roman" w:cs="Times New Roman"/>
        </w:rPr>
      </w:pPr>
      <w:r w:rsidRPr="00D4057F">
        <w:rPr>
          <w:rFonts w:ascii="Times New Roman" w:hAnsi="Times New Roman" w:cs="Times New Roman"/>
        </w:rPr>
        <w:t xml:space="preserve">12.4.15. На выезде из полигона предусматривается контрольно-дезинфицирующая установка с устройством бетонной ванны для ходовой части мусоровозов. Размеры ванны </w:t>
      </w:r>
    </w:p>
    <w:p w:rsidR="00D4057F" w:rsidRPr="00D4057F" w:rsidRDefault="00D4057F" w:rsidP="00D4057F">
      <w:pPr>
        <w:ind w:firstLine="567"/>
        <w:rPr>
          <w:rFonts w:ascii="Times New Roman" w:hAnsi="Times New Roman" w:cs="Times New Roman"/>
        </w:rPr>
      </w:pPr>
      <w:r w:rsidRPr="00D4057F">
        <w:rPr>
          <w:rFonts w:ascii="Times New Roman" w:hAnsi="Times New Roman" w:cs="Times New Roman"/>
        </w:rPr>
        <w:t>12.4.16. В зеленой зоне полигона проектируются контрольные скважины, в том числе: одна контрольная скважина - выше полигона по потоку грунтовых вод, 1 - 2 скважины ниже полигона для учета влияния складирования ТКО на грунтовые воды.</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12.4.17. Сооружения по контролю качества грунтовых и поверхностных вод должны иметь подъезды для автотранспорта. </w:t>
      </w:r>
    </w:p>
    <w:p w:rsidR="00D4057F" w:rsidRPr="00D4057F" w:rsidRDefault="00D4057F" w:rsidP="00D4057F">
      <w:pPr>
        <w:ind w:firstLine="567"/>
        <w:rPr>
          <w:rFonts w:ascii="Times New Roman" w:hAnsi="Times New Roman" w:cs="Times New Roman"/>
        </w:rPr>
      </w:pPr>
      <w:r w:rsidRPr="00D4057F">
        <w:rPr>
          <w:rFonts w:ascii="Times New Roman" w:hAnsi="Times New Roman" w:cs="Times New Roman"/>
        </w:rPr>
        <w:t>12.4.18. К полигонам ТКО проектируются подъездные пути в соответствии с требованиями раздела 7 настоящих нормативов.</w:t>
      </w:r>
    </w:p>
    <w:p w:rsidR="00D4057F" w:rsidRPr="00D4057F" w:rsidRDefault="00D4057F" w:rsidP="00D4057F">
      <w:pPr>
        <w:ind w:firstLine="567"/>
        <w:rPr>
          <w:rFonts w:ascii="Times New Roman" w:hAnsi="Times New Roman" w:cs="Times New Roman"/>
        </w:rPr>
      </w:pPr>
    </w:p>
    <w:p w:rsidR="00D4057F" w:rsidRPr="00D4057F" w:rsidRDefault="00D4057F" w:rsidP="00D4057F">
      <w:pPr>
        <w:pStyle w:val="Default"/>
        <w:ind w:firstLine="567"/>
        <w:rPr>
          <w:rFonts w:ascii="Times New Roman" w:hAnsi="Times New Roman" w:cs="Times New Roman"/>
          <w:b/>
        </w:rPr>
      </w:pPr>
      <w:r w:rsidRPr="00D4057F">
        <w:rPr>
          <w:rFonts w:ascii="Times New Roman" w:hAnsi="Times New Roman" w:cs="Times New Roman"/>
          <w:b/>
        </w:rPr>
        <w:t xml:space="preserve">12.5.  Зоны размещения полигонов для отходов производства и потребления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12.5.</w:t>
      </w:r>
      <w:r w:rsidRPr="00D4057F">
        <w:rPr>
          <w:rFonts w:ascii="Times New Roman" w:hAnsi="Times New Roman" w:cs="Times New Roman"/>
          <w:b/>
        </w:rPr>
        <w:t xml:space="preserve"> </w:t>
      </w:r>
      <w:r w:rsidRPr="00D4057F">
        <w:rPr>
          <w:rFonts w:ascii="Times New Roman" w:hAnsi="Times New Roman" w:cs="Times New Roman"/>
        </w:rPr>
        <w:t xml:space="preserve">1. Объекты размещения отходов производства и потребления (далее - полигоны) предназначаются для длительного их хранения и захоронения при условии обеспечения санитарно-эпидемиологической безопасности населения на весь период их эксплуатации и после закрытия.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12.5.2. Полигоны располагаются за пределами жилой зоны и на обособленных территориях с обеспечением нормативных санитарно-защитных зон.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12.5.3. Полигоны должны располагаться с подветренной стороны по отношению к жилой застройке.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12.5.4. Размещение полигонов не допускается: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на территории I, II и III поясов зон санитарной охраны </w:t>
      </w:r>
      <w:proofErr w:type="spellStart"/>
      <w:r w:rsidRPr="00D4057F">
        <w:rPr>
          <w:rFonts w:ascii="Times New Roman" w:hAnsi="Times New Roman" w:cs="Times New Roman"/>
        </w:rPr>
        <w:t>водоисточников</w:t>
      </w:r>
      <w:proofErr w:type="spellEnd"/>
      <w:r w:rsidRPr="00D4057F">
        <w:rPr>
          <w:rFonts w:ascii="Times New Roman" w:hAnsi="Times New Roman" w:cs="Times New Roman"/>
        </w:rPr>
        <w:t xml:space="preserve"> и минеральных источников;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во всех поясах зоны санитарной охраны курортов;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в зонах массового загородного отдыха населения и на территории лечебно-оздоровительных учреждений;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в рекреационных зонах;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в местах выклинивания водоносных горизонтов;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на заболачиваемых и подтопляемых территориях;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в границах установленных </w:t>
      </w:r>
      <w:proofErr w:type="spellStart"/>
      <w:r w:rsidRPr="00D4057F">
        <w:rPr>
          <w:rFonts w:ascii="Times New Roman" w:hAnsi="Times New Roman" w:cs="Times New Roman"/>
        </w:rPr>
        <w:t>водоохранных</w:t>
      </w:r>
      <w:proofErr w:type="spellEnd"/>
      <w:r w:rsidRPr="00D4057F">
        <w:rPr>
          <w:rFonts w:ascii="Times New Roman" w:hAnsi="Times New Roman" w:cs="Times New Roman"/>
        </w:rPr>
        <w:t xml:space="preserve"> зон открытых водоемов.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12.5.</w:t>
      </w:r>
      <w:r w:rsidRPr="00D4057F">
        <w:rPr>
          <w:rFonts w:ascii="Times New Roman" w:hAnsi="Times New Roman" w:cs="Times New Roman"/>
          <w:b/>
        </w:rPr>
        <w:t xml:space="preserve"> </w:t>
      </w:r>
      <w:r w:rsidRPr="00D4057F">
        <w:rPr>
          <w:rFonts w:ascii="Times New Roman" w:hAnsi="Times New Roman" w:cs="Times New Roman"/>
        </w:rPr>
        <w:t xml:space="preserve">5. Участок для размещения полигона должен располагаться на территориях с уровнем залегания подземных вод на глубине более 20 метров с коэффициентом фильтрации подстилающих пород не более 10 (-6) см/с; на расстоянии не менее 2 м от земель сельскохозяйственного назначения, используемых для выращивания технических культур, не используемых для производства продуктов питания.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12.5.</w:t>
      </w:r>
      <w:r w:rsidRPr="00D4057F">
        <w:rPr>
          <w:rFonts w:ascii="Times New Roman" w:hAnsi="Times New Roman" w:cs="Times New Roman"/>
          <w:b/>
        </w:rPr>
        <w:t xml:space="preserve"> </w:t>
      </w:r>
      <w:r w:rsidRPr="00D4057F">
        <w:rPr>
          <w:rFonts w:ascii="Times New Roman" w:hAnsi="Times New Roman" w:cs="Times New Roman"/>
        </w:rPr>
        <w:t xml:space="preserve">6. Размер участка определяется производительностью, видом и классом опасности отходов, технологией переработки, расчетным сроком эксплуатации на 20 - 25 лет и последующей возможностью использования отходов.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12.5.7. 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12.5.8. 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 </w:t>
      </w:r>
    </w:p>
    <w:p w:rsidR="00D4057F" w:rsidRPr="00D4057F" w:rsidRDefault="00D4057F" w:rsidP="00D4057F">
      <w:pPr>
        <w:ind w:firstLine="567"/>
        <w:rPr>
          <w:rFonts w:ascii="Times New Roman" w:hAnsi="Times New Roman" w:cs="Times New Roman"/>
          <w:b/>
        </w:rPr>
      </w:pPr>
      <w:r w:rsidRPr="00D4057F">
        <w:rPr>
          <w:rFonts w:ascii="Times New Roman" w:hAnsi="Times New Roman" w:cs="Times New Roman"/>
        </w:rPr>
        <w:t xml:space="preserve">12.5.9. Полигоны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требованиями раздела </w:t>
      </w:r>
      <w:r>
        <w:rPr>
          <w:rFonts w:ascii="Times New Roman" w:hAnsi="Times New Roman" w:cs="Times New Roman"/>
        </w:rPr>
        <w:t>11</w:t>
      </w:r>
      <w:r w:rsidRPr="00D4057F">
        <w:rPr>
          <w:rFonts w:ascii="Times New Roman" w:hAnsi="Times New Roman" w:cs="Times New Roman"/>
        </w:rPr>
        <w:t xml:space="preserve"> настоящих нормативов.</w:t>
      </w:r>
    </w:p>
    <w:p w:rsidR="00D4057F" w:rsidRPr="00D4057F" w:rsidRDefault="00D4057F" w:rsidP="00D4057F">
      <w:pPr>
        <w:ind w:firstLine="567"/>
        <w:rPr>
          <w:rFonts w:ascii="Times New Roman" w:hAnsi="Times New Roman" w:cs="Times New Roman"/>
        </w:rPr>
      </w:pPr>
      <w:r w:rsidRPr="00D4057F">
        <w:rPr>
          <w:rFonts w:ascii="Times New Roman" w:hAnsi="Times New Roman" w:cs="Times New Roman"/>
        </w:rPr>
        <w:t xml:space="preserve">12.5.10. Подъездные пути к полигонам проектируются в соответствии с требованиями раздела </w:t>
      </w:r>
      <w:r>
        <w:rPr>
          <w:rFonts w:ascii="Times New Roman" w:hAnsi="Times New Roman" w:cs="Times New Roman"/>
        </w:rPr>
        <w:t>7</w:t>
      </w:r>
      <w:r w:rsidRPr="00D4057F">
        <w:rPr>
          <w:rFonts w:ascii="Times New Roman" w:hAnsi="Times New Roman" w:cs="Times New Roman"/>
        </w:rPr>
        <w:t xml:space="preserve"> настоящих нормативов.</w:t>
      </w:r>
    </w:p>
    <w:p w:rsidR="00D4057F" w:rsidRPr="00D4057F" w:rsidRDefault="00D4057F" w:rsidP="00D4057F">
      <w:pPr>
        <w:ind w:firstLine="567"/>
        <w:rPr>
          <w:rFonts w:ascii="Times New Roman" w:hAnsi="Times New Roman" w:cs="Times New Roman"/>
        </w:rPr>
      </w:pPr>
    </w:p>
    <w:p w:rsidR="00D4057F" w:rsidRPr="00D4057F" w:rsidRDefault="00D4057F" w:rsidP="00D4057F">
      <w:pPr>
        <w:pStyle w:val="Default"/>
        <w:ind w:firstLine="567"/>
        <w:rPr>
          <w:rFonts w:ascii="Times New Roman" w:hAnsi="Times New Roman" w:cs="Times New Roman"/>
          <w:b/>
        </w:rPr>
      </w:pPr>
      <w:r w:rsidRPr="00D4057F">
        <w:rPr>
          <w:rFonts w:ascii="Times New Roman" w:hAnsi="Times New Roman" w:cs="Times New Roman"/>
          <w:b/>
        </w:rPr>
        <w:t xml:space="preserve">12.6. Зоны размещения полигонов для токсичных и радиоактивных промышленных отходов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При наличии на территории сельского поселения токсичных и радиоактивных отходов при проектировании и размещении полигонов пользоваться республиканскими нормативами градостроительного проектирования.</w:t>
      </w:r>
    </w:p>
    <w:p w:rsidR="00D4057F" w:rsidRPr="00D4057F" w:rsidRDefault="00D4057F" w:rsidP="00D4057F">
      <w:pPr>
        <w:pStyle w:val="Default"/>
        <w:ind w:firstLine="567"/>
        <w:rPr>
          <w:rFonts w:ascii="Times New Roman" w:hAnsi="Times New Roman" w:cs="Times New Roman"/>
          <w:b/>
        </w:rPr>
      </w:pPr>
    </w:p>
    <w:p w:rsidR="00D4057F" w:rsidRPr="00D4057F" w:rsidRDefault="00D4057F" w:rsidP="00D4057F">
      <w:pPr>
        <w:pStyle w:val="Default"/>
        <w:ind w:firstLine="567"/>
        <w:rPr>
          <w:rFonts w:ascii="Times New Roman" w:hAnsi="Times New Roman" w:cs="Times New Roman"/>
        </w:rPr>
      </w:pPr>
    </w:p>
    <w:p w:rsidR="000474A7" w:rsidRDefault="000474A7">
      <w:pPr>
        <w:rPr>
          <w:rFonts w:ascii="Times New Roman" w:hAnsi="Times New Roman" w:cs="Times New Roman"/>
        </w:rPr>
      </w:pPr>
      <w:r>
        <w:rPr>
          <w:rFonts w:ascii="Times New Roman" w:hAnsi="Times New Roman" w:cs="Times New Roman"/>
        </w:rPr>
        <w:br w:type="page"/>
      </w:r>
    </w:p>
    <w:p w:rsidR="000474A7" w:rsidRDefault="000474A7" w:rsidP="000474A7">
      <w:pPr>
        <w:pStyle w:val="Default"/>
        <w:ind w:firstLine="567"/>
        <w:rPr>
          <w:rFonts w:ascii="Times New Roman" w:hAnsi="Times New Roman" w:cs="Times New Roman"/>
          <w:b/>
        </w:rPr>
      </w:pPr>
      <w:r w:rsidRPr="000474A7">
        <w:rPr>
          <w:rFonts w:ascii="Times New Roman" w:hAnsi="Times New Roman" w:cs="Times New Roman"/>
          <w:b/>
        </w:rPr>
        <w:t>13. ОХРАНА ОБЪЕКТОВ КУЛЬТУРНОГО НАСЛЕДИЯ</w:t>
      </w:r>
    </w:p>
    <w:p w:rsidR="000474A7" w:rsidRPr="000474A7" w:rsidRDefault="000474A7" w:rsidP="000474A7">
      <w:pPr>
        <w:pStyle w:val="Default"/>
        <w:ind w:firstLine="567"/>
        <w:rPr>
          <w:rFonts w:ascii="Times New Roman" w:hAnsi="Times New Roman" w:cs="Times New Roman"/>
          <w:b/>
        </w:rPr>
      </w:pPr>
    </w:p>
    <w:p w:rsidR="000474A7" w:rsidRPr="000474A7" w:rsidRDefault="000474A7" w:rsidP="000474A7">
      <w:pPr>
        <w:pStyle w:val="Default"/>
        <w:ind w:firstLine="567"/>
        <w:rPr>
          <w:rFonts w:ascii="Times New Roman" w:hAnsi="Times New Roman" w:cs="Times New Roman"/>
          <w:b/>
        </w:rPr>
      </w:pPr>
      <w:r w:rsidRPr="000474A7">
        <w:rPr>
          <w:rFonts w:ascii="Times New Roman" w:hAnsi="Times New Roman" w:cs="Times New Roman"/>
          <w:b/>
        </w:rPr>
        <w:t xml:space="preserve">13.1. </w:t>
      </w:r>
      <w:proofErr w:type="spellStart"/>
      <w:r w:rsidRPr="000474A7">
        <w:rPr>
          <w:rFonts w:ascii="Times New Roman" w:hAnsi="Times New Roman" w:cs="Times New Roman"/>
          <w:b/>
        </w:rPr>
        <w:t>Ообщие</w:t>
      </w:r>
      <w:proofErr w:type="spellEnd"/>
      <w:r w:rsidRPr="000474A7">
        <w:rPr>
          <w:rFonts w:ascii="Times New Roman" w:hAnsi="Times New Roman" w:cs="Times New Roman"/>
          <w:b/>
        </w:rPr>
        <w:t xml:space="preserve"> требования</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13.1.1. К землям историко-культурного назначения относятся земли: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в границах территорий объектов культурного наследия народов (памятников, ансамблей и достопримечательных мест), состоящих на государственном учете, и выявленных объектов культурного наследия, режимы содержания и использования которых регламентируются законодательством в сфере охраны объектов культурного наследия и земельным кодексом Российской Федерации;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военных и гражданских захоронений.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13.1.2. На землях объектов культурного наследия (памятников истории и культуры) градостроительная деятельность допускается только в той мере, в какой она связана с нуждами этих объектов (восстановление, реставрация, реконструкция, инженерное обустройство и благоустройство), по специальному разрешению уполномоченных органов государственной власти. Разрешенная градостроительная деятельность на этих территориях может осуществляться в рамках реставрации (реконструкции) существующих и восстановления (воссоздания) утраченных объектов недвижимости - ценных элементов объектов культурного наследия или строительства инженерных сооружений технического назначения, необходимых для эксплуатации объектов культурного наследия.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13.1.3. Регулирование деятельности на землях военных и гражданских захоронений осуществляется в соответствии с требованиями раздела 12 настоящих нормативов. </w:t>
      </w:r>
    </w:p>
    <w:p w:rsidR="000474A7" w:rsidRDefault="000474A7" w:rsidP="000474A7">
      <w:pPr>
        <w:ind w:firstLine="567"/>
        <w:rPr>
          <w:rFonts w:ascii="Times New Roman" w:hAnsi="Times New Roman" w:cs="Times New Roman"/>
        </w:rPr>
      </w:pPr>
      <w:r w:rsidRPr="000474A7">
        <w:rPr>
          <w:rFonts w:ascii="Times New Roman" w:hAnsi="Times New Roman" w:cs="Times New Roman"/>
        </w:rPr>
        <w:t>Градостроительная деятельность, не связанная с нуждами объектов культурного наследия, военных и гражданских захоронений, на землях историко-культурного назначения запрещена.</w:t>
      </w:r>
    </w:p>
    <w:p w:rsidR="000474A7" w:rsidRPr="000474A7" w:rsidRDefault="000474A7" w:rsidP="000474A7">
      <w:pPr>
        <w:ind w:firstLine="567"/>
        <w:rPr>
          <w:rFonts w:ascii="Times New Roman" w:hAnsi="Times New Roman" w:cs="Times New Roman"/>
        </w:rPr>
      </w:pPr>
    </w:p>
    <w:p w:rsidR="000474A7" w:rsidRPr="000474A7" w:rsidRDefault="000474A7" w:rsidP="000474A7">
      <w:pPr>
        <w:ind w:firstLine="567"/>
        <w:rPr>
          <w:rFonts w:ascii="Times New Roman" w:hAnsi="Times New Roman" w:cs="Times New Roman"/>
          <w:b/>
        </w:rPr>
      </w:pPr>
      <w:r w:rsidRPr="000474A7">
        <w:rPr>
          <w:rFonts w:ascii="Times New Roman" w:hAnsi="Times New Roman" w:cs="Times New Roman"/>
          <w:b/>
        </w:rPr>
        <w:t>13.2. Охрана объектов культурного наследия (памятников истории и архитектуры)</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13.2.1. При проектировании сельских поселений следует руководствоваться требованиями законодательства об охране и использовании объектов культурного наследия (памятников истории и культуры) народов Российской Федерации (далее - объекты культурного наследия).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13.2.2. Проекты планировки территорий населенных пунктов разрабатываются на основании задания, согласованного с органами охраны объектов культурного наследия и, при наличии на данных территориях памятников истории и культуры, на основании историко-архитектурного опорного плана, предусматривают зоны охраны памятников и подлежат согласованию с органами охраны объектов культурного наследия.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13.2.3. Проекты планировки территорий не должны предусматривать снос, перемещение или другие изменения состояния объектов культурного наследия. Изменение состояния объектов допускается в соответствии с действующим законодательством в исключительных случаях.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13.2.4.. Использование объекта культурного наследия, либо земельного участка или участка водного объекта, в пределах которых располагается объект археологического наследия, должно осуществляться в соответствии с требованиями Федерального закона "Об объектах культурного наследия (памятниках истории и культуры) народов Российской Федерации" и законодательства Республики Башкортостан об охране и использовании объектов культурного наследия.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13.2.5. К объектам культурного наследия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13.2.6. Объекты культурного наследия подразделяются на следующие виды: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памятники - отдельные постройки, здания и сооружения с исторически сложившимися территориями (в том числе памятники религиозного назначения: церкви, колокольни, часовни, костелы, кирхи, мечети, буддистские храмы, пагоды, синагоги, молельные дома и другие объекты, построенные для богослужения); мемориальные квартиры; мавзолеи, отдельные захоронения; произведения монументального искусства; объекты науки и техники, включая военные; частично или полностью скрытые в земле или под водой следы существования человека, включая все движимые предметы, имеющие к ним отношение, основным или одним из основных источников информации о которых являются археологические раскопки или находки (далее - объекты археологического наследия);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назначений, а также памятников и сооружений религиозного назначения (храмовые комплексы, дацаны, монастыри, подворья), в том числе фрагменты исторических планировок и застроек поселений, которые могут быть отнесены к градостроительным ансамблям;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произведения ландшафтной архитектуры и садово-паркового искусства (сады, парки, скверы, бульвары), некрополи;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достопримечательные места - творения, созданные человеком, или совместные творения человека и природы, в том числе места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культурные слои, остатки построек древних городов, городищ, селищ, стоянок; места совершения религиозных обрядов.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13.2.7.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13.2.8. Необходимый состав зон охраны объекта культурного наследия определяется проектом зон охраны объекта культурного наследия.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13.2.9. Размещение на охраняемых территориях временных сборно-разборных сооружений, торговых точек, продукции рекламного характера, навесов и ограждения площадок производится органами местного самоуправления по согласованию с органами охраны объектов культурного наследия в каждом конкретном случае в установленном порядке.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13.2.10.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городских округов и поселений, исторических поселений и др.).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13.2.11. Кроме того, для обеспечения устойчивости архитектурных комплексов, отдельных памятников и других объектов культурного наследия следует устанавливать подземные охранные зоны, для которых определяются ограничения вторжений в подземное пространство, режимы строительства, производства разведочного бурения, водопонижения, эксплуатации сооружений и инженерных сетей.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13.2.12. 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 </w:t>
      </w:r>
    </w:p>
    <w:p w:rsidR="000474A7" w:rsidRPr="000474A7" w:rsidRDefault="000474A7" w:rsidP="000474A7">
      <w:pPr>
        <w:ind w:firstLine="567"/>
        <w:rPr>
          <w:rFonts w:ascii="Times New Roman" w:hAnsi="Times New Roman" w:cs="Times New Roman"/>
        </w:rPr>
      </w:pPr>
      <w:r w:rsidRPr="000474A7">
        <w:rPr>
          <w:rFonts w:ascii="Times New Roman" w:hAnsi="Times New Roman" w:cs="Times New Roman"/>
        </w:rPr>
        <w:t>13.2.13. 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13.2.14.  Границы зон охраны объекта культурного наследия, за исключением границ зон охраны особо ценных объектов культурного наследия и объектов культурного наследия, включенных в Список всемирного культурного и природного наследия ЮНЕСКО, режимы использования земель и градостроительные регламенты в границах зон утверждаются на основании проекта зон охраны объекта культурного наследия в отношении объектов культурного наследия федерального значения - органом государственной власти Республики Башкортостан по согласованию с федеральным органом охраны объектов культурного наследия, а в отношении объектов культурного наследия регионального и местного (муниципального) значения - по предложению государственного органа охраны объектов культурного наследия Республики Башкортостан, согласованному с соответствующим органом архитектуры и градостроительства.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13.2.15. При отсутствии утвержденных границ зон охраны объектов культурного наследия режимы использования территорий устанавливаются государственным органом охраны объектов культурного наследия.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13.2.16. Для памятников археологии устанавливаются следующие границы охранных зон: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минимальная охранная зона устанавливается от основания кургана с учетом возможных </w:t>
      </w:r>
      <w:proofErr w:type="spellStart"/>
      <w:r w:rsidRPr="000474A7">
        <w:rPr>
          <w:rFonts w:ascii="Times New Roman" w:hAnsi="Times New Roman" w:cs="Times New Roman"/>
        </w:rPr>
        <w:t>прикурганных</w:t>
      </w:r>
      <w:proofErr w:type="spellEnd"/>
      <w:r w:rsidRPr="000474A7">
        <w:rPr>
          <w:rFonts w:ascii="Times New Roman" w:hAnsi="Times New Roman" w:cs="Times New Roman"/>
        </w:rPr>
        <w:t xml:space="preserve"> сооружений, отсыпки грунта при снятии курганной насыпи с помощью землеройной техники для курганов: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высотой до 1 м, диаметром до 40 м - в радиусе 30 м;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высотой до 2 м, диаметром до 50 м - в радиусе 40 м;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высотой до 3 м, диаметром до 60 м - в радиусе 50 м;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высотой свыше 3 м - определяется индивидуально в каждом конкретном случае, но не менее 50 м;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для курганных групп - радиусы те же, что и для одиночных курганов, а также </w:t>
      </w:r>
      <w:proofErr w:type="spellStart"/>
      <w:r w:rsidRPr="000474A7">
        <w:rPr>
          <w:rFonts w:ascii="Times New Roman" w:hAnsi="Times New Roman" w:cs="Times New Roman"/>
        </w:rPr>
        <w:t>межкурганное</w:t>
      </w:r>
      <w:proofErr w:type="spellEnd"/>
      <w:r w:rsidRPr="000474A7">
        <w:rPr>
          <w:rFonts w:ascii="Times New Roman" w:hAnsi="Times New Roman" w:cs="Times New Roman"/>
        </w:rPr>
        <w:t xml:space="preserve"> пространство;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минимальная охранная зона для городищ, селищ, поселений, грунтовых могильников - в радиусе 50 м от границ памятника;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минимальное расстояние до границ памятника при производстве хозяйственных работ вблизи памятника (с учетом специфики этих работ) устанавливается: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от оси магистральных газопроводов - 75 - 250 м;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от оси нефтепроводов и нефтепродуктопроводов - 50 - 100 м;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 от земляного полотна автодороги - 50 - 90 м;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при сплошной городской застройке от границы застройки - 250 м;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при разработке карьеров от края карьера - 100 м;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при мелиоративных работах от границ орошаемого участка - 100 м.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13.2.17. Расстояния от объектов культурного наследия до транспортных и инженерных коммуникаций следует принимать, м, не менее: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до проезжих частей магистралей: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 в условиях сложного рельефа - 100;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 на плоском рельефе - 50;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до сетей водопровода, канализации и теплоснабжения (кроме разводящих) - 15;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до других подземных инженерных сетей - 5.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13.2.18. В условиях реконструкции указанные расстояния до инженерных сетей допускается сокращать, но принимать, м, не менее: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до </w:t>
      </w:r>
      <w:proofErr w:type="spellStart"/>
      <w:r w:rsidRPr="000474A7">
        <w:rPr>
          <w:rFonts w:ascii="Times New Roman" w:hAnsi="Times New Roman" w:cs="Times New Roman"/>
        </w:rPr>
        <w:t>водонесущих</w:t>
      </w:r>
      <w:proofErr w:type="spellEnd"/>
      <w:r w:rsidRPr="000474A7">
        <w:rPr>
          <w:rFonts w:ascii="Times New Roman" w:hAnsi="Times New Roman" w:cs="Times New Roman"/>
        </w:rPr>
        <w:t xml:space="preserve"> сетей - 5;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w:t>
      </w:r>
      <w:proofErr w:type="spellStart"/>
      <w:r w:rsidRPr="000474A7">
        <w:rPr>
          <w:rFonts w:ascii="Times New Roman" w:hAnsi="Times New Roman" w:cs="Times New Roman"/>
        </w:rPr>
        <w:t>неводонесущих</w:t>
      </w:r>
      <w:proofErr w:type="spellEnd"/>
      <w:r w:rsidRPr="000474A7">
        <w:rPr>
          <w:rFonts w:ascii="Times New Roman" w:hAnsi="Times New Roman" w:cs="Times New Roman"/>
        </w:rPr>
        <w:t xml:space="preserve"> - 2.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13.2.19. При этом необходимо обеспечивать проведение специальных технических мероприятий по сохранности объектов культурного наследия при производстве строительных работ. </w:t>
      </w:r>
    </w:p>
    <w:p w:rsidR="000474A7" w:rsidRPr="000474A7" w:rsidRDefault="000474A7" w:rsidP="000474A7">
      <w:pPr>
        <w:ind w:firstLine="567"/>
        <w:rPr>
          <w:rFonts w:ascii="Times New Roman" w:hAnsi="Times New Roman" w:cs="Times New Roman"/>
        </w:rPr>
      </w:pPr>
      <w:r w:rsidRPr="000474A7">
        <w:rPr>
          <w:rFonts w:ascii="Times New Roman" w:hAnsi="Times New Roman" w:cs="Times New Roman"/>
        </w:rPr>
        <w:t>13.2.20. По вновь выявленным объектам культурного наследия, представляющим историческую, научную, художественную или иную ценность, до решения вопроса о принятии их на государственный учет как памятников истории и культуры предусматриваются такие же мероприятия, как по памятникам истории и культуры, стоящим на государственном учете.</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13.2.21. Ансамбли и комплексы памятников, представляющие особую историческую, культурную, художественную или иную ценность, могут быть объявлены историко-культурными заповедниками или заповедными местами, охрану которых следует предусматривать на основании Положения по данному заповеднику или заповедному месту.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13.2.22. Порядок организации историко-культурного заповедника регионального значения, его границы и режим его содержания устанавливаются муниципальными образованиями Республики Башкортостан.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13.2.23. Порядок организации историко-культурного заповедника местного (муниципального) значения, его границы и режим его содержания устанавливаются органом местного самоуправления по согласованию с государственным органом охраны объектов культурного наследия Республики Башкортостан.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 24. Заповедным местам соответствует строгий режим регулирования застройки, предусматривающий сохранение и восстановление своеобразия и ценности параметров традиционного ландшафта, а также обеспечения оптимальной взаимосвязи современных построек с исторической градостроительной средой.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13.2.25. . 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Республики Башкортостан, уполномоченным в области охраны объектов культурного наследия, в отношении объектов культурного наследия регионального и местного (муниципального) значения, вносятся в правила застройки и в схемы зонирования территорий, разрабатываемые в соответствии с Градостроительным кодексом Российской Федерации.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13.2.26. Историческим поселением является населенный пункт, в границах территории которого расположены объекты культурного наследия: памятники, ансамбли, достопримечательные места, а также иные культурные ценности, созданные в прошлом, представляющие собой археологическую, историческую, архитектурную, градостроительную, эстетическую, научную или социально-культурную ценность, имеющие важное значение для сохранения самобытности народов Российской Федерации, их вклада в мировую цивилизацию.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13.2.27. При разработке проектов планировки исторических населенных пунктов необходимо предусматривать комплекс мер по сохранению недвижимых объектов культурного наследия, включающий в себя реставрацию, реконструкцию, ремонт и воссоздание зданий и сооружений на месте утраченных недвижимых памятников истории и культуры для сохранения целостности сложившейся среды.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13.2.28. В историческом поселении государственной охране подлежат все исторически ценные градоформирующие объекты: планировка, застройка, композиция, природный ландшафт, археологический слой, соотношение между различными планировочными пространствами (свободными, застроенными, озелененными), объемно-пространственная структура, фрагментарное и </w:t>
      </w:r>
      <w:proofErr w:type="spellStart"/>
      <w:r w:rsidRPr="000474A7">
        <w:rPr>
          <w:rFonts w:ascii="Times New Roman" w:hAnsi="Times New Roman" w:cs="Times New Roman"/>
        </w:rPr>
        <w:t>руинированное</w:t>
      </w:r>
      <w:proofErr w:type="spellEnd"/>
      <w:r w:rsidRPr="000474A7">
        <w:rPr>
          <w:rFonts w:ascii="Times New Roman" w:hAnsi="Times New Roman" w:cs="Times New Roman"/>
        </w:rPr>
        <w:t xml:space="preserve"> градостроительное наследие, форма и облик зданий и сооружений, объединенных масштабом, объемом, структурой, стилем, материалами, цветом и декоративными элементами, соотношение с природным и созданным человеком окружением, различные функции исторического поселения, приобретенные им в процессе развития, а также другие ценные объекты.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13.2.29. При реконструкции в исторических зонах городских округов и поселений режим реконструкции должен определяться с учетом: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сохранения общего характера застройки;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сохранения видовых коридоров на главные ансамбли и памятники поселений;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отказа от применения архитектурных форм, не свойственных исторической традиции данного места;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использования, как правило, традиционных материалов;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соблюдения предельно допустимой для данной зоны городского округа или поселения высоты для реконструируемых или вновь строящихся взамен выбывших новых зданий;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размещения по отношению к красной линии нового строительства взамен утраченных зданий, что должно соответствовать общему характеру сложившейся ранее застройки; </w:t>
      </w:r>
    </w:p>
    <w:p w:rsidR="000474A7" w:rsidRPr="000474A7" w:rsidRDefault="000474A7" w:rsidP="000474A7">
      <w:pPr>
        <w:ind w:firstLine="567"/>
        <w:rPr>
          <w:rFonts w:ascii="Times New Roman" w:hAnsi="Times New Roman" w:cs="Times New Roman"/>
          <w:b/>
        </w:rPr>
      </w:pPr>
      <w:r w:rsidRPr="000474A7">
        <w:rPr>
          <w:rFonts w:ascii="Times New Roman" w:hAnsi="Times New Roman" w:cs="Times New Roman"/>
        </w:rPr>
        <w:t>- новое строительство в этой среде должно производиться только по проектам, согласованным в установленном порядке.</w:t>
      </w:r>
    </w:p>
    <w:p w:rsidR="000474A7" w:rsidRDefault="000474A7">
      <w:pPr>
        <w:rPr>
          <w:rFonts w:ascii="Times New Roman" w:hAnsi="Times New Roman" w:cs="Times New Roman"/>
        </w:rPr>
      </w:pPr>
      <w:r>
        <w:rPr>
          <w:rFonts w:ascii="Times New Roman" w:hAnsi="Times New Roman" w:cs="Times New Roman"/>
        </w:rPr>
        <w:br w:type="page"/>
      </w:r>
    </w:p>
    <w:p w:rsidR="000E4363" w:rsidRPr="000E4363" w:rsidRDefault="000E4363" w:rsidP="000E4363">
      <w:pPr>
        <w:pStyle w:val="Default"/>
        <w:ind w:firstLine="567"/>
        <w:rPr>
          <w:rFonts w:ascii="Times New Roman" w:hAnsi="Times New Roman" w:cs="Times New Roman"/>
          <w:b/>
        </w:rPr>
      </w:pPr>
      <w:r w:rsidRPr="000E4363">
        <w:rPr>
          <w:rFonts w:ascii="Times New Roman" w:hAnsi="Times New Roman" w:cs="Times New Roman"/>
          <w:b/>
        </w:rPr>
        <w:t xml:space="preserve">14. ЗОНЫ ОСОБО ОХРАНЯЕМЫХ ТЕРРИТОРИЙ </w:t>
      </w:r>
    </w:p>
    <w:p w:rsidR="000E4363" w:rsidRPr="000E4363" w:rsidRDefault="000E4363" w:rsidP="000E4363">
      <w:pPr>
        <w:pStyle w:val="Default"/>
        <w:ind w:firstLine="567"/>
        <w:rPr>
          <w:rFonts w:ascii="Times New Roman" w:hAnsi="Times New Roman" w:cs="Times New Roman"/>
          <w:b/>
        </w:rPr>
      </w:pPr>
      <w:r w:rsidRPr="000E4363">
        <w:rPr>
          <w:rFonts w:ascii="Times New Roman" w:hAnsi="Times New Roman" w:cs="Times New Roman"/>
          <w:b/>
        </w:rPr>
        <w:t xml:space="preserve">14.1. Общие требования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14.1.1. В состав зон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14.1.2. К землям особо охраняемых территорий относятся земли: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 особо охраняемых природных территорий, в том числе лечебно-оздоровительных местностей и курортов;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 природоохранного назначения;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 рекреационного назначения;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 историко-культурного назначения;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 иные особо ценные земли в соответствии с Земельным кодексом Российской Федерации, федеральными законами.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14.1.3. Правительство Российской Федерации, соответствующие органы исполнительной власти Республики Башкортостан, органы местного самоуправления могут устанавливать иные виды земель особо охраняемых территорий (земли, на которых находятся пригородные зеленые зоны, городские леса, городские леса, городские парки, охраняемые береговые линии, охраняемые природные ландшафты, биологические станции, </w:t>
      </w:r>
      <w:proofErr w:type="spellStart"/>
      <w:r w:rsidRPr="000E4363">
        <w:rPr>
          <w:rFonts w:ascii="Times New Roman" w:hAnsi="Times New Roman" w:cs="Times New Roman"/>
        </w:rPr>
        <w:t>микрозаповедники</w:t>
      </w:r>
      <w:proofErr w:type="spellEnd"/>
      <w:r w:rsidRPr="000E4363">
        <w:rPr>
          <w:rFonts w:ascii="Times New Roman" w:hAnsi="Times New Roman" w:cs="Times New Roman"/>
        </w:rPr>
        <w:t xml:space="preserve"> и другие).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14.1.4.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 </w:t>
      </w:r>
    </w:p>
    <w:p w:rsid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14.1.5.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Республики Башкортостан и органами местного самоуправления в соответствии с федеральными законами, законами Республики Башкортостан и нормативными правовыми актами органов местного самоуправления. </w:t>
      </w:r>
    </w:p>
    <w:p w:rsidR="000E4363" w:rsidRDefault="000E4363" w:rsidP="000E4363">
      <w:pPr>
        <w:pStyle w:val="Default"/>
        <w:ind w:firstLine="567"/>
        <w:rPr>
          <w:rFonts w:ascii="Times New Roman" w:hAnsi="Times New Roman" w:cs="Times New Roman"/>
        </w:rPr>
      </w:pPr>
      <w:r>
        <w:rPr>
          <w:rFonts w:ascii="Times New Roman" w:hAnsi="Times New Roman" w:cs="Times New Roman"/>
        </w:rPr>
        <w:t>14.1.6. При наличии в границах сельского поселения зон раздела 14, необходимо руководствоваться Республиканскими нормативами градостроительного проектирования.</w:t>
      </w:r>
    </w:p>
    <w:p w:rsidR="000E4363" w:rsidRPr="000E4363" w:rsidRDefault="000E4363" w:rsidP="000E4363">
      <w:pPr>
        <w:pStyle w:val="Default"/>
        <w:ind w:firstLine="567"/>
        <w:rPr>
          <w:rFonts w:ascii="Times New Roman" w:hAnsi="Times New Roman" w:cs="Times New Roman"/>
        </w:rPr>
      </w:pPr>
    </w:p>
    <w:p w:rsidR="000E4363" w:rsidRPr="000E4363" w:rsidRDefault="000E4363" w:rsidP="000E4363">
      <w:pPr>
        <w:pStyle w:val="Default"/>
        <w:ind w:firstLine="567"/>
        <w:rPr>
          <w:rFonts w:ascii="Times New Roman" w:hAnsi="Times New Roman" w:cs="Times New Roman"/>
          <w:b/>
        </w:rPr>
      </w:pPr>
      <w:r w:rsidRPr="000E4363">
        <w:rPr>
          <w:rFonts w:ascii="Times New Roman" w:hAnsi="Times New Roman" w:cs="Times New Roman"/>
          <w:b/>
        </w:rPr>
        <w:t>14</w:t>
      </w:r>
      <w:r>
        <w:rPr>
          <w:rFonts w:ascii="Times New Roman" w:hAnsi="Times New Roman" w:cs="Times New Roman"/>
          <w:b/>
        </w:rPr>
        <w:t>.</w:t>
      </w:r>
      <w:r w:rsidRPr="000E4363">
        <w:rPr>
          <w:rFonts w:ascii="Times New Roman" w:hAnsi="Times New Roman" w:cs="Times New Roman"/>
          <w:b/>
        </w:rPr>
        <w:t xml:space="preserve">2. Особо охраняемые природные территории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14.2.1. 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 </w:t>
      </w:r>
    </w:p>
    <w:p w:rsidR="000E4363" w:rsidRPr="000E4363" w:rsidRDefault="000E4363" w:rsidP="000E4363">
      <w:pPr>
        <w:ind w:firstLine="567"/>
        <w:rPr>
          <w:rFonts w:ascii="Times New Roman" w:hAnsi="Times New Roman" w:cs="Times New Roman"/>
        </w:rPr>
      </w:pPr>
      <w:r w:rsidRPr="000E4363">
        <w:rPr>
          <w:rFonts w:ascii="Times New Roman" w:hAnsi="Times New Roman" w:cs="Times New Roman"/>
        </w:rPr>
        <w:t>14.2.2. Особо охраняемые природные территории могут иметь федеральное, региональное или местное значение</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14.2.3. Категории особо охраняемых территорий федерального, регионального и местного значения определяются Федеральным законом "Об особо охраняемых территориях".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14.2.4. Особо охраняемые природные территории федерального значения являются федеральной собственностью и находятся в ведении федеральных органов государственной власти, за исключением земельных участков, которые находятся в границах курортов федерального значения и в соответствии с федеральным законом подлежат передаче в собственность субъектов Российской Федерации или муниципальную собственность, либо отнесены к собственности субъектов Российской Федерации или муниципальной собственности, территории регионального значения являются собственностью Республики Башкортостан и находятся в ведении органов государственной власти Республики Башкортостан, территории местного значения являются собственностью муниципальных образований и находятся в ведении органов местного самоуправления.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14.2.4. С учетом особенностей режима особо охраняемых природных территорий и статуса находящихся на них природоохранных учреждений различаются категории указанных территорий: государственные природные заповедники, в том числе биосферные; национальные парки; природные парки; государственные природные заказники; памятники природы; дендрологические парки и ботанические сады; лечебно-оздоровительные местности и курорты. Могут устанавливаться и иные категории особо охраняемых природных территорий.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14.2.6. Все особо охраняемые природные территории учитываются при разработке территориальных комплексных схем, схем землеустройства и районной планировки.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14.2.7. 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 могут создаваться охранные зоны или округа с регулируемым режимом хозяйственной деятельности.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14.2.8. При примыкании особо охраняемых природных территорий к территориям городских округов и поселений необходимо предусматривать охранные зоны с ограниченным режимом природопользования. Ширина охранной зоны должна приниматься по решению органов исполнительной власти Республики Башкортостан, но не менее, км:</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- 3 – со стороны селитебных территорий городских округов и поселений;</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- 5 – со стороны производственных зон.</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14.2.9 Особо охраняемые природные территории проектируются в соответствии с требованиями законодательства Российской Федерации и Республики Башкортостан об особо охраняемых природных территориях согласно установленным режимам градостроительной деятельности с привлечением специальных норм и выполнением необходимых исследований. На особо охраняемых природных территориях намечаемая хозяйственная или иная деятельность осуществляется в соответствии со статусом территории и режимами особой охраны.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14.2.10. Конкретные особенности и режим особо охраняемых природных территорий устанавливаются в каждом конкретном случае в соответствии с положением, утверждаемым государственными органами, в ведении которых находятся территории.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14.2.11. Органы исполнительной власти ведут государственный кадастр особо охраняемых природных территорий, который включает в себя сведения о статусе этих территорий, об их географическом положении и границах, режиме особой охраны этих территорий, </w:t>
      </w:r>
      <w:proofErr w:type="spellStart"/>
      <w:r w:rsidRPr="000E4363">
        <w:rPr>
          <w:rFonts w:ascii="Times New Roman" w:hAnsi="Times New Roman" w:cs="Times New Roman"/>
        </w:rPr>
        <w:t>природопользователях</w:t>
      </w:r>
      <w:proofErr w:type="spellEnd"/>
      <w:r w:rsidRPr="000E4363">
        <w:rPr>
          <w:rFonts w:ascii="Times New Roman" w:hAnsi="Times New Roman" w:cs="Times New Roman"/>
        </w:rPr>
        <w:t xml:space="preserve">, эколого-просветительской, научной, экономической, исторической и культурной ценности. </w:t>
      </w:r>
    </w:p>
    <w:p w:rsidR="000E4363" w:rsidRDefault="000E4363" w:rsidP="000E4363">
      <w:pPr>
        <w:ind w:firstLine="567"/>
        <w:rPr>
          <w:rFonts w:ascii="Times New Roman" w:hAnsi="Times New Roman" w:cs="Times New Roman"/>
        </w:rPr>
      </w:pPr>
      <w:r w:rsidRPr="000E4363">
        <w:rPr>
          <w:rFonts w:ascii="Times New Roman" w:hAnsi="Times New Roman" w:cs="Times New Roman"/>
        </w:rPr>
        <w:t>4.2.12. Охрана особо охраняемых природных территорий осуществляется государственными органами, в ведении которых они находятся, в порядке, предусмотренном нормативными правовыми актами Российской Федерации и Республики Башкортостан.</w:t>
      </w:r>
    </w:p>
    <w:p w:rsidR="000E4363" w:rsidRPr="000E4363" w:rsidRDefault="000E4363" w:rsidP="000E4363">
      <w:pPr>
        <w:ind w:firstLine="567"/>
        <w:rPr>
          <w:rFonts w:ascii="Times New Roman" w:hAnsi="Times New Roman" w:cs="Times New Roman"/>
        </w:rPr>
      </w:pPr>
    </w:p>
    <w:p w:rsidR="000E4363" w:rsidRPr="000E4363" w:rsidRDefault="000E4363" w:rsidP="000E4363">
      <w:pPr>
        <w:pStyle w:val="Default"/>
        <w:ind w:firstLine="567"/>
        <w:rPr>
          <w:rFonts w:ascii="Times New Roman" w:hAnsi="Times New Roman" w:cs="Times New Roman"/>
          <w:b/>
        </w:rPr>
      </w:pPr>
      <w:r w:rsidRPr="000E4363">
        <w:rPr>
          <w:rFonts w:ascii="Times New Roman" w:hAnsi="Times New Roman" w:cs="Times New Roman"/>
          <w:b/>
        </w:rPr>
        <w:t xml:space="preserve">14.3. Земли природоохранного назначения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14.3.1. К землям природоохранного назначения относятся земли: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 </w:t>
      </w:r>
      <w:proofErr w:type="spellStart"/>
      <w:r w:rsidRPr="000E4363">
        <w:rPr>
          <w:rFonts w:ascii="Times New Roman" w:hAnsi="Times New Roman" w:cs="Times New Roman"/>
        </w:rPr>
        <w:t>водоохранных</w:t>
      </w:r>
      <w:proofErr w:type="spellEnd"/>
      <w:r w:rsidRPr="000E4363">
        <w:rPr>
          <w:rFonts w:ascii="Times New Roman" w:hAnsi="Times New Roman" w:cs="Times New Roman"/>
        </w:rPr>
        <w:t xml:space="preserve"> зон водных объектов;</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 запретных и </w:t>
      </w:r>
      <w:proofErr w:type="spellStart"/>
      <w:r w:rsidRPr="000E4363">
        <w:rPr>
          <w:rFonts w:ascii="Times New Roman" w:hAnsi="Times New Roman" w:cs="Times New Roman"/>
        </w:rPr>
        <w:t>нерестоохранных</w:t>
      </w:r>
      <w:proofErr w:type="spellEnd"/>
      <w:r w:rsidRPr="000E4363">
        <w:rPr>
          <w:rFonts w:ascii="Times New Roman" w:hAnsi="Times New Roman" w:cs="Times New Roman"/>
        </w:rPr>
        <w:t xml:space="preserve"> полос;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лесов, выполняющих защитные функции;</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 противоэрозионных, </w:t>
      </w:r>
      <w:proofErr w:type="spellStart"/>
      <w:r w:rsidRPr="000E4363">
        <w:rPr>
          <w:rFonts w:ascii="Times New Roman" w:hAnsi="Times New Roman" w:cs="Times New Roman"/>
        </w:rPr>
        <w:t>пастбищезащитных</w:t>
      </w:r>
      <w:proofErr w:type="spellEnd"/>
      <w:r w:rsidRPr="000E4363">
        <w:rPr>
          <w:rFonts w:ascii="Times New Roman" w:hAnsi="Times New Roman" w:cs="Times New Roman"/>
        </w:rPr>
        <w:t xml:space="preserve"> и полезащитных насаждений;</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 иные земли, выполняющие природоохранные функции.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14.3.2.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Республики Башкортостан и нормативными правовыми актами органов местного самоуправления.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14.3.3.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 </w:t>
      </w:r>
    </w:p>
    <w:p w:rsidR="000E4363" w:rsidRDefault="000E4363" w:rsidP="000E4363">
      <w:pPr>
        <w:ind w:firstLine="567"/>
        <w:rPr>
          <w:rFonts w:ascii="Times New Roman" w:hAnsi="Times New Roman" w:cs="Times New Roman"/>
        </w:rPr>
      </w:pPr>
      <w:r w:rsidRPr="000E4363">
        <w:rPr>
          <w:rFonts w:ascii="Times New Roman" w:hAnsi="Times New Roman" w:cs="Times New Roman"/>
        </w:rPr>
        <w:t>14.3.4.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w:t>
      </w:r>
    </w:p>
    <w:p w:rsidR="000E4363" w:rsidRPr="000E4363" w:rsidRDefault="000E4363" w:rsidP="000E4363">
      <w:pPr>
        <w:ind w:firstLine="567"/>
        <w:rPr>
          <w:rFonts w:ascii="Times New Roman" w:hAnsi="Times New Roman" w:cs="Times New Roman"/>
        </w:rPr>
      </w:pPr>
    </w:p>
    <w:p w:rsidR="000E4363" w:rsidRPr="000E4363" w:rsidRDefault="000E4363" w:rsidP="000E4363">
      <w:pPr>
        <w:pStyle w:val="Default"/>
        <w:ind w:firstLine="567"/>
        <w:rPr>
          <w:rFonts w:ascii="Times New Roman" w:hAnsi="Times New Roman" w:cs="Times New Roman"/>
          <w:b/>
        </w:rPr>
      </w:pPr>
      <w:r w:rsidRPr="000E4363">
        <w:rPr>
          <w:rFonts w:ascii="Times New Roman" w:hAnsi="Times New Roman" w:cs="Times New Roman"/>
          <w:b/>
        </w:rPr>
        <w:t xml:space="preserve">14.4. Земли рекреационного назначения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14.4.1.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 в том числе: пригородные зеленые зоны, леса (при наличии памятников, природных и лечебных ресурсов, курортных зон), городские леса и парки, охраняемые природные ландшафты, этнографические и усадебные парки, памятники садово-паркового искусства, охраняемые береговые линии, охраняемые речные системы, биологические станции, </w:t>
      </w:r>
      <w:proofErr w:type="spellStart"/>
      <w:r w:rsidRPr="000E4363">
        <w:rPr>
          <w:rFonts w:ascii="Times New Roman" w:hAnsi="Times New Roman" w:cs="Times New Roman"/>
        </w:rPr>
        <w:t>микрозаповедники</w:t>
      </w:r>
      <w:proofErr w:type="spellEnd"/>
      <w:r w:rsidRPr="000E4363">
        <w:rPr>
          <w:rFonts w:ascii="Times New Roman" w:hAnsi="Times New Roman" w:cs="Times New Roman"/>
        </w:rPr>
        <w:t xml:space="preserve"> и другие объекты.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14.4.2. Категории местных особо охраняемых зон рекреационного назначения регулируются законодательством Республики Башкортостан.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14.4.3.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дома рыболова и охотника, детские туристические станции, туристские парки, учебно-туристические тропы, трассы, детские и спортивные лагеря, другие аналогичные объекты.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14.4.4. На землях рекреационного назначения запрещается деятельность, не соответствующая их целевому назначению. </w:t>
      </w:r>
    </w:p>
    <w:p w:rsidR="000E4363" w:rsidRPr="000E4363" w:rsidRDefault="000E4363" w:rsidP="000E4363">
      <w:pPr>
        <w:ind w:firstLine="567"/>
        <w:rPr>
          <w:rFonts w:ascii="Times New Roman" w:hAnsi="Times New Roman" w:cs="Times New Roman"/>
        </w:rPr>
      </w:pPr>
      <w:r w:rsidRPr="000E4363">
        <w:rPr>
          <w:rFonts w:ascii="Times New Roman" w:hAnsi="Times New Roman" w:cs="Times New Roman"/>
        </w:rPr>
        <w:t>14.4.5. На землях пригородных зеленых зон запрещается хозяйственная деятельность, отрицательно влияющая на выполнение ими экологических, санитарно-гигиенических и рекреационных функций. Леса пригородных зеленых зон относятся к первой группе лесов и используются в соответствии с требованиями Лесного кодекса Российской Федерации и настоящих нормативов.</w:t>
      </w:r>
    </w:p>
    <w:p w:rsidR="00AA464C" w:rsidRDefault="00AA464C">
      <w:pPr>
        <w:rPr>
          <w:rFonts w:ascii="Times New Roman" w:hAnsi="Times New Roman" w:cs="Times New Roman"/>
        </w:rPr>
      </w:pPr>
      <w:r>
        <w:rPr>
          <w:rFonts w:ascii="Times New Roman" w:hAnsi="Times New Roman" w:cs="Times New Roman"/>
        </w:rPr>
        <w:br w:type="page"/>
      </w:r>
    </w:p>
    <w:p w:rsidR="00AA464C" w:rsidRPr="00AA464C" w:rsidRDefault="00AA464C" w:rsidP="00AA464C">
      <w:pPr>
        <w:pStyle w:val="Default"/>
        <w:ind w:firstLine="567"/>
        <w:rPr>
          <w:rFonts w:ascii="Times New Roman" w:hAnsi="Times New Roman" w:cs="Times New Roman"/>
          <w:b/>
        </w:rPr>
      </w:pPr>
      <w:r w:rsidRPr="00AA464C">
        <w:rPr>
          <w:rFonts w:ascii="Times New Roman" w:hAnsi="Times New Roman" w:cs="Times New Roman"/>
          <w:b/>
        </w:rPr>
        <w:t xml:space="preserve">15. ОХРАНА ОКРУЖАЮЩЕЙ СРЕДЫ </w:t>
      </w:r>
    </w:p>
    <w:p w:rsidR="00AA464C" w:rsidRPr="00AA464C" w:rsidRDefault="00AA464C" w:rsidP="00AA464C">
      <w:pPr>
        <w:pStyle w:val="Default"/>
        <w:ind w:firstLine="567"/>
        <w:rPr>
          <w:rFonts w:ascii="Times New Roman" w:hAnsi="Times New Roman" w:cs="Times New Roman"/>
          <w:b/>
        </w:rPr>
      </w:pPr>
      <w:r w:rsidRPr="00AA464C">
        <w:rPr>
          <w:rFonts w:ascii="Times New Roman" w:hAnsi="Times New Roman" w:cs="Times New Roman"/>
          <w:b/>
        </w:rPr>
        <w:t xml:space="preserve">15.1. Общие требования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15.1.1. При планировке и застройке </w:t>
      </w:r>
      <w:r>
        <w:rPr>
          <w:rFonts w:ascii="Times New Roman" w:hAnsi="Times New Roman" w:cs="Times New Roman"/>
        </w:rPr>
        <w:t>сельского</w:t>
      </w:r>
      <w:r w:rsidRPr="00AA464C">
        <w:rPr>
          <w:rFonts w:ascii="Times New Roman" w:hAnsi="Times New Roman" w:cs="Times New Roman"/>
        </w:rPr>
        <w:t xml:space="preserve"> поселени</w:t>
      </w:r>
      <w:r>
        <w:rPr>
          <w:rFonts w:ascii="Times New Roman" w:hAnsi="Times New Roman" w:cs="Times New Roman"/>
        </w:rPr>
        <w:t>я</w:t>
      </w:r>
      <w:r w:rsidRPr="00AA464C">
        <w:rPr>
          <w:rFonts w:ascii="Times New Roman" w:hAnsi="Times New Roman" w:cs="Times New Roman"/>
        </w:rPr>
        <w:t xml:space="preserve"> следует считать приоритетным решение вопросов, связанных с охраной окружающей среды, рациональным использованием природных ресурсов, безопасной жизнедеятельностью и здоровьем человека.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15.1.2. При проектировании необходимо руководствоваться законами Российской Федерации "Об охране окружающей среды", "О недрах", "Об охране атмосферного воздуха", "О санитарно-эпидемиологическом благополучии населения", "Об экологической экспертизе", Водным, Земельным, Воздушным и Лесным кодексами Российской Федерации, законодательством Республики Башкортостан об охране окружающей среды и другими нормативными правовыми актами, согласно которым одним из основных направлений градостроительной деятельности является рациональное землепользование, охрана природы, ресурсосбережение, защита территорий от опасных природных явлений и техногенных процессов. </w:t>
      </w:r>
    </w:p>
    <w:p w:rsidR="00AA464C" w:rsidRPr="00AA464C" w:rsidRDefault="00AA464C" w:rsidP="00AA464C">
      <w:pPr>
        <w:pStyle w:val="Default"/>
        <w:ind w:firstLine="567"/>
        <w:rPr>
          <w:rFonts w:ascii="Times New Roman" w:hAnsi="Times New Roman" w:cs="Times New Roman"/>
          <w:b/>
        </w:rPr>
      </w:pPr>
      <w:r w:rsidRPr="00AA464C">
        <w:rPr>
          <w:rFonts w:ascii="Times New Roman" w:hAnsi="Times New Roman" w:cs="Times New Roman"/>
          <w:b/>
        </w:rPr>
        <w:t xml:space="preserve">15. 2. Рациональное использование природных ресурсов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15.2.1. Использование и охрана территорий природного комплекса, флоры и фауны осуществляется в соответствии с законами Российской Федерации: "Об особо охраняемых природных территориях", "О животном мире", законодательством Республики Башкортостан и другими нормативными правовыми документами.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15.2.2. Территорию для строительства новых и развития существующих </w:t>
      </w:r>
      <w:r>
        <w:rPr>
          <w:rFonts w:ascii="Times New Roman" w:hAnsi="Times New Roman" w:cs="Times New Roman"/>
        </w:rPr>
        <w:t>населенных пунктов</w:t>
      </w:r>
      <w:r w:rsidRPr="00AA464C">
        <w:rPr>
          <w:rFonts w:ascii="Times New Roman" w:hAnsi="Times New Roman" w:cs="Times New Roman"/>
        </w:rPr>
        <w:t xml:space="preserve"> следует предусматривать на землях, не пригодных для сельскохозяйственного использования.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15.2.3. Изъятие сельскохозяйственных угодий с целью их предоставления для несельскохозяйственных нужд допускается лишь в исключительных случаях в установленном законом порядке.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15.2.4. Изъятие под застройку земель лесного фонда, находящихся в собственности Республики Башкортостан, допускается в исключительных случаях только в установленном законом порядке.</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15.2.5. Размещение застройки на землях Государственного лесного фонда должно производиться только на участках, не покрытых лесом или занятых кустарником и малоценными насаждениями.</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15.2.6. Кроме того, в пределах сельск</w:t>
      </w:r>
      <w:r>
        <w:rPr>
          <w:rFonts w:ascii="Times New Roman" w:hAnsi="Times New Roman" w:cs="Times New Roman"/>
        </w:rPr>
        <w:t>ого</w:t>
      </w:r>
      <w:r w:rsidRPr="00AA464C">
        <w:rPr>
          <w:rFonts w:ascii="Times New Roman" w:hAnsi="Times New Roman" w:cs="Times New Roman"/>
        </w:rPr>
        <w:t xml:space="preserve"> поселени</w:t>
      </w:r>
      <w:r>
        <w:rPr>
          <w:rFonts w:ascii="Times New Roman" w:hAnsi="Times New Roman" w:cs="Times New Roman"/>
        </w:rPr>
        <w:t>я</w:t>
      </w:r>
      <w:r w:rsidRPr="00AA464C">
        <w:rPr>
          <w:rFonts w:ascii="Times New Roman" w:hAnsi="Times New Roman" w:cs="Times New Roman"/>
        </w:rPr>
        <w:t>, а также на прилегающих территориях следует предусматривать защитные лесные полосы в соответствии с требованиями раздела «Особо охраняемые территории» Республиканских нормативов градостроительного проектирования.</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15.2.7. Проектирование и строительство населенных пунктов, промышленных комплексов и других объектов осуществляется после получения от соответствующих территориальных геологических организаций заключения об отсутствии полезных ископаемых в недрах под участком предстоящей застройки.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15.2.8. Застройка площадей залегания полезных ископаемых, а также размещение в местах их залегания подземных сооружений допускается с разрешения органов управления государственным фондом недр и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15.2.9. В зонах особо охраняемых </w:t>
      </w:r>
      <w:r>
        <w:rPr>
          <w:rFonts w:ascii="Times New Roman" w:hAnsi="Times New Roman" w:cs="Times New Roman"/>
        </w:rPr>
        <w:t xml:space="preserve">природных </w:t>
      </w:r>
      <w:r w:rsidRPr="00AA464C">
        <w:rPr>
          <w:rFonts w:ascii="Times New Roman" w:hAnsi="Times New Roman" w:cs="Times New Roman"/>
        </w:rPr>
        <w:t xml:space="preserve">территорий и рекреационных зонах запрещается строительство зданий, сооружений и коммуникаций, в том числе: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на землях заповедников, заказников, природных национальных парков, ботанических садов, дендрологических парков и </w:t>
      </w:r>
      <w:proofErr w:type="spellStart"/>
      <w:r w:rsidRPr="00AA464C">
        <w:rPr>
          <w:rFonts w:ascii="Times New Roman" w:hAnsi="Times New Roman" w:cs="Times New Roman"/>
        </w:rPr>
        <w:t>водоохранных</w:t>
      </w:r>
      <w:proofErr w:type="spellEnd"/>
      <w:r w:rsidRPr="00AA464C">
        <w:rPr>
          <w:rFonts w:ascii="Times New Roman" w:hAnsi="Times New Roman" w:cs="Times New Roman"/>
        </w:rPr>
        <w:t xml:space="preserve"> полос (зон);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на землях зеленых зон </w:t>
      </w:r>
      <w:r>
        <w:rPr>
          <w:rFonts w:ascii="Times New Roman" w:hAnsi="Times New Roman" w:cs="Times New Roman"/>
        </w:rPr>
        <w:t>населенных пунктов</w:t>
      </w:r>
      <w:r w:rsidRPr="00AA464C">
        <w:rPr>
          <w:rFonts w:ascii="Times New Roman" w:hAnsi="Times New Roman" w:cs="Times New Roman"/>
        </w:rPr>
        <w:t xml:space="preserve">, включая земли городских лесов, если проектируемые объекты не предназначены для отдыха, спорта или обслуживания пригородного лесного хозяйства;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в зонах охраны гидрометеорологических станций;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в первой зоне санитарной охраны источников водоснабжения и площадок водопроводных сооружений, если проектируемые объекты не связаны с эксплуатацией источников;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в первой зоне округа санитарной охраны курортов, если проектируемые объекты не связаны с эксплуатацией природных лечебных средств курортов.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15.2.10. Во второй зоне округа санитарной охраны курортов допускается размещать объекты, связанные с эксплуатацией, развитием и благоустройством курортов, если они не вызывают загрязнения атмосферы, почвы и вод, превышения нормативных уровней шума и напряжения электромагнитного поля. В третьей зоне округа санитарной охраны курортов допускается размещение объектов, которые не оказывают отрицательного влияния на природные лечебные средства и санитарное состояние курорта.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15.2.11. Рациональное использование водных ресурсов возможно при развитии водохозяйственного комплекса без увеличения изъятия поверхностного стока за счет:</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внедрения ресурсосберегающих технологий систем водоснабжения;</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расширения оборотного и повторного использования воды на предприятиях;</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сокращения потерь воды на подающих коммунальных и оросительных сетях;</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использования водных ресурсов без изъятия из источников ( в целях гидроэнергетики, водного транспорта, воспроизводства рыбных ресурсов, поддержания экологического благополучия водных объектов).</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b/>
        </w:rPr>
        <w:t>15.3. Охрана атмосферного воздуха</w:t>
      </w:r>
      <w:r w:rsidRPr="00AA464C">
        <w:rPr>
          <w:rFonts w:ascii="Times New Roman" w:hAnsi="Times New Roman" w:cs="Times New Roman"/>
        </w:rPr>
        <w:t xml:space="preserve">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15.3.1. При проектировании застройки необходимо оценивать качество атмосферного воздуха путем расчета уровня загрязнения атмосферы от всех источников загрязнения (промышленных, транспортных и других), учитывая аэроклиматические и геоморфологические условия, ожидаемые загрязнения атмосферного воздуха с учетом существующих и планируемых объектов, ПДК или ориентировочные безопасные уровни воздействия (далее - ОБУВ) для каждого из загрязняющих веществ, а также необходимо разработать предупредительные действия по исключению загрязнения атмосферы, включая неорганизованные выбросы и вторичные источники.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15.3.2. 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15.3.3. Предельно допустимые концентрации вредных веществ на территории населенного пункта принимаются в соответствии с требованиями ГН 2.1.6.1338-03 (с изменениями и дополнениями), ГН 2.1.6.2309-07 (с последующими изменениями и дополнениями) и СанПиН 2.1.6.1032-01.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15.3.4. Максимальный уровень загрязнения атмосферного воздуха на различных территориях принимается по таблице 1</w:t>
      </w:r>
      <w:r>
        <w:rPr>
          <w:rFonts w:ascii="Times New Roman" w:hAnsi="Times New Roman" w:cs="Times New Roman"/>
        </w:rPr>
        <w:t>13</w:t>
      </w:r>
      <w:r w:rsidRPr="00AA464C">
        <w:rPr>
          <w:rFonts w:ascii="Times New Roman" w:hAnsi="Times New Roman" w:cs="Times New Roman"/>
        </w:rPr>
        <w:t xml:space="preserve">.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15.3.5.  Селитебные территории не следует размещать с подветренной стороны (для ветров преобладающего направления) по отношению к источникам загрязнения атмосферного воздуха.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15.3.6. В жилой зоне и местах массового отдыха населения запрещается размещать объекты I и II классов по санитарной классификации.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15.3.7. Животноводческие, птицеводческие предприятия, склады по хранению ядохимикатов, биопрепаратов, удобрений,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селитебной территории.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15.3.8. Запрещается проектирование и размещение объектов, если в составе выбросов присутствуют вещества, не имеющие утвержденных ПДК или ОБУВ.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15.3.9. Запрещается проектирование и размещение объектов, являющихся источниками загрязнения атмосферы, на территориях с уровнями загрязнения, превышающими установленные гигиенические нормативы. Реконструкция и техническое перевооружение действующих объектов разрешается на таких территориях при условии сокращения на них выбросов в атмосферу до предельно допустимых, устанавливаемых территориальными органами исполнительной власти в области охраны атмосферного воздуха при наличии санитарно-эпидемиологического заключения.</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15.3.10. Запрещается проектирование и размещение объектов, если в составе выбросов присутствуют вещества, не имеющие утвержденных ПДК или ОБУВ.</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15.3.11. Площадки для размещения и расширения объектов, которые могут быть источниками вредного воздействия на среду обитания и здоровье населения,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15.3.12. Обязательным условием проектирования таких объектов является организация санитарно-защитных зон, отделяющих территорию производственной площадки от жилой застройки, ландшафтно-рекреационной зоны, зоны отдыха, курорта. 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устанавливаются в соответствии с требованиями СанПиН 2.2.1/2.1.1.1200-03  и раздела </w:t>
      </w:r>
      <w:r>
        <w:rPr>
          <w:rFonts w:ascii="Times New Roman" w:hAnsi="Times New Roman" w:cs="Times New Roman"/>
        </w:rPr>
        <w:t>9</w:t>
      </w:r>
      <w:r w:rsidRPr="00AA464C">
        <w:rPr>
          <w:rFonts w:ascii="Times New Roman" w:hAnsi="Times New Roman" w:cs="Times New Roman"/>
        </w:rPr>
        <w:t xml:space="preserve"> настоящих нормативов.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15.3.13. В санитарно-защитных зонах запрещается размещение объектов для проживания людей. Санитарно-защитная зона или ее часть не могут рассматриваться как резервная территория и использоваться для расширения производственной или жилой территории.</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15.3.14. Потенциал загрязнения атмосферы (далее - ПЗА) - способность атмосферы рассеивать примеси. ПЗА определяется по среднегодовым значениям метеорологических параметров в соответствии с таблицей </w:t>
      </w:r>
      <w:r>
        <w:rPr>
          <w:rFonts w:ascii="Times New Roman" w:hAnsi="Times New Roman" w:cs="Times New Roman"/>
        </w:rPr>
        <w:t>10</w:t>
      </w:r>
      <w:r w:rsidRPr="00AA464C">
        <w:rPr>
          <w:rFonts w:ascii="Times New Roman" w:hAnsi="Times New Roman" w:cs="Times New Roman"/>
        </w:rPr>
        <w:t>6.</w:t>
      </w:r>
    </w:p>
    <w:p w:rsidR="00AA464C" w:rsidRPr="00AA464C" w:rsidRDefault="00AA464C" w:rsidP="00AA464C">
      <w:pPr>
        <w:pStyle w:val="Default"/>
        <w:ind w:firstLine="567"/>
        <w:jc w:val="right"/>
        <w:rPr>
          <w:rFonts w:ascii="Times New Roman" w:hAnsi="Times New Roman" w:cs="Times New Roman"/>
        </w:rPr>
      </w:pPr>
      <w:r w:rsidRPr="00AA464C">
        <w:rPr>
          <w:rFonts w:ascii="Times New Roman" w:hAnsi="Times New Roman" w:cs="Times New Roman"/>
        </w:rPr>
        <w:t xml:space="preserve">Таблица </w:t>
      </w:r>
      <w:r>
        <w:rPr>
          <w:rFonts w:ascii="Times New Roman" w:hAnsi="Times New Roman" w:cs="Times New Roman"/>
        </w:rPr>
        <w:t>10</w:t>
      </w:r>
      <w:r w:rsidRPr="00AA464C">
        <w:rPr>
          <w:rFonts w:ascii="Times New Roman" w:hAnsi="Times New Roman" w:cs="Times New Roman"/>
        </w:rPr>
        <w:t>6</w:t>
      </w:r>
    </w:p>
    <w:p w:rsidR="00AA464C" w:rsidRPr="00AA464C" w:rsidRDefault="00AA464C" w:rsidP="00AA464C">
      <w:pPr>
        <w:pStyle w:val="Default"/>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8"/>
        <w:gridCol w:w="1325"/>
        <w:gridCol w:w="1190"/>
        <w:gridCol w:w="926"/>
        <w:gridCol w:w="1190"/>
        <w:gridCol w:w="1455"/>
        <w:gridCol w:w="1190"/>
        <w:gridCol w:w="1421"/>
      </w:tblGrid>
      <w:tr w:rsidR="00AA464C" w:rsidRPr="00AA464C" w:rsidTr="00AA464C">
        <w:trPr>
          <w:trHeight w:val="1132"/>
        </w:trPr>
        <w:tc>
          <w:tcPr>
            <w:tcW w:w="587"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Потенциал загрязнения атмосферы (ПЗА) </w:t>
            </w:r>
          </w:p>
        </w:tc>
        <w:tc>
          <w:tcPr>
            <w:tcW w:w="1746" w:type="pct"/>
            <w:gridSpan w:val="3"/>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Приземные инверсии </w:t>
            </w:r>
          </w:p>
        </w:tc>
        <w:tc>
          <w:tcPr>
            <w:tcW w:w="1342"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Повторяемость, %</w:t>
            </w:r>
          </w:p>
        </w:tc>
        <w:tc>
          <w:tcPr>
            <w:tcW w:w="604"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Высота слоя перемещения, км</w:t>
            </w:r>
          </w:p>
        </w:tc>
        <w:tc>
          <w:tcPr>
            <w:tcW w:w="721"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Продолжительность тумана, ч.</w:t>
            </w:r>
          </w:p>
        </w:tc>
      </w:tr>
      <w:tr w:rsidR="00AA464C" w:rsidRPr="00AA464C" w:rsidTr="00AA464C">
        <w:trPr>
          <w:trHeight w:val="1027"/>
        </w:trPr>
        <w:tc>
          <w:tcPr>
            <w:tcW w:w="587" w:type="pct"/>
            <w:vMerge/>
          </w:tcPr>
          <w:p w:rsidR="00AA464C" w:rsidRPr="00AA464C" w:rsidRDefault="00AA464C" w:rsidP="00AA464C">
            <w:pPr>
              <w:pStyle w:val="Default"/>
              <w:rPr>
                <w:rFonts w:ascii="Times New Roman" w:hAnsi="Times New Roman" w:cs="Times New Roman"/>
              </w:rPr>
            </w:pPr>
          </w:p>
        </w:tc>
        <w:tc>
          <w:tcPr>
            <w:tcW w:w="672"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повторяемость, % </w:t>
            </w:r>
          </w:p>
        </w:tc>
        <w:tc>
          <w:tcPr>
            <w:tcW w:w="6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мощность, км </w:t>
            </w:r>
          </w:p>
        </w:tc>
        <w:tc>
          <w:tcPr>
            <w:tcW w:w="47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интенсивность, С </w:t>
            </w:r>
          </w:p>
        </w:tc>
        <w:tc>
          <w:tcPr>
            <w:tcW w:w="6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скорость ветра 0 - 1 м/сек. </w:t>
            </w:r>
          </w:p>
        </w:tc>
        <w:tc>
          <w:tcPr>
            <w:tcW w:w="738"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в том числе непрерывно подряд дней застоя воздуха </w:t>
            </w:r>
          </w:p>
        </w:tc>
        <w:tc>
          <w:tcPr>
            <w:tcW w:w="604" w:type="pct"/>
            <w:vMerge/>
          </w:tcPr>
          <w:p w:rsidR="00AA464C" w:rsidRPr="00AA464C" w:rsidRDefault="00AA464C" w:rsidP="00AA464C">
            <w:pPr>
              <w:pStyle w:val="Default"/>
              <w:rPr>
                <w:rFonts w:ascii="Times New Roman" w:hAnsi="Times New Roman" w:cs="Times New Roman"/>
              </w:rPr>
            </w:pPr>
          </w:p>
        </w:tc>
        <w:tc>
          <w:tcPr>
            <w:tcW w:w="721" w:type="pct"/>
            <w:vMerge/>
          </w:tcPr>
          <w:p w:rsidR="00AA464C" w:rsidRPr="00AA464C" w:rsidRDefault="00AA464C" w:rsidP="00AA464C">
            <w:pPr>
              <w:pStyle w:val="Default"/>
              <w:rPr>
                <w:rFonts w:ascii="Times New Roman" w:hAnsi="Times New Roman" w:cs="Times New Roman"/>
              </w:rPr>
            </w:pPr>
          </w:p>
        </w:tc>
      </w:tr>
      <w:tr w:rsidR="00AA464C" w:rsidRPr="00AA464C" w:rsidTr="00AA464C">
        <w:trPr>
          <w:trHeight w:val="220"/>
        </w:trPr>
        <w:tc>
          <w:tcPr>
            <w:tcW w:w="587"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Низкий </w:t>
            </w:r>
          </w:p>
        </w:tc>
        <w:tc>
          <w:tcPr>
            <w:tcW w:w="672"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20 - 30 </w:t>
            </w:r>
          </w:p>
        </w:tc>
        <w:tc>
          <w:tcPr>
            <w:tcW w:w="6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0,3 - 0,4 </w:t>
            </w:r>
          </w:p>
        </w:tc>
        <w:tc>
          <w:tcPr>
            <w:tcW w:w="47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2 - 3 </w:t>
            </w:r>
          </w:p>
        </w:tc>
        <w:tc>
          <w:tcPr>
            <w:tcW w:w="6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10 - 20 </w:t>
            </w:r>
          </w:p>
        </w:tc>
        <w:tc>
          <w:tcPr>
            <w:tcW w:w="738"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5 - 10 </w:t>
            </w:r>
          </w:p>
        </w:tc>
        <w:tc>
          <w:tcPr>
            <w:tcW w:w="6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0,7 - 0,8 </w:t>
            </w:r>
          </w:p>
        </w:tc>
        <w:tc>
          <w:tcPr>
            <w:tcW w:w="721"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80 - 350 </w:t>
            </w:r>
          </w:p>
        </w:tc>
      </w:tr>
      <w:tr w:rsidR="00AA464C" w:rsidRPr="00AA464C" w:rsidTr="00AA464C">
        <w:trPr>
          <w:trHeight w:val="220"/>
        </w:trPr>
        <w:tc>
          <w:tcPr>
            <w:tcW w:w="587"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Умеренный </w:t>
            </w:r>
          </w:p>
        </w:tc>
        <w:tc>
          <w:tcPr>
            <w:tcW w:w="672"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30 - 40 </w:t>
            </w:r>
          </w:p>
        </w:tc>
        <w:tc>
          <w:tcPr>
            <w:tcW w:w="6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0,4 - 0,5 </w:t>
            </w:r>
          </w:p>
        </w:tc>
        <w:tc>
          <w:tcPr>
            <w:tcW w:w="47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3 - 5 </w:t>
            </w:r>
          </w:p>
        </w:tc>
        <w:tc>
          <w:tcPr>
            <w:tcW w:w="6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20 - 30 </w:t>
            </w:r>
          </w:p>
        </w:tc>
        <w:tc>
          <w:tcPr>
            <w:tcW w:w="738"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7 - 12 </w:t>
            </w:r>
          </w:p>
        </w:tc>
        <w:tc>
          <w:tcPr>
            <w:tcW w:w="6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0,8 - 1,0 </w:t>
            </w:r>
          </w:p>
        </w:tc>
        <w:tc>
          <w:tcPr>
            <w:tcW w:w="721"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100 - 550 </w:t>
            </w:r>
          </w:p>
        </w:tc>
      </w:tr>
      <w:tr w:rsidR="00AA464C" w:rsidRPr="00AA464C" w:rsidTr="00AA464C">
        <w:trPr>
          <w:trHeight w:val="220"/>
        </w:trPr>
        <w:tc>
          <w:tcPr>
            <w:tcW w:w="587"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Повышенный </w:t>
            </w:r>
          </w:p>
        </w:tc>
        <w:tc>
          <w:tcPr>
            <w:tcW w:w="672"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30 - 45 </w:t>
            </w:r>
          </w:p>
        </w:tc>
        <w:tc>
          <w:tcPr>
            <w:tcW w:w="6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0,3 - 0,6 </w:t>
            </w:r>
          </w:p>
        </w:tc>
        <w:tc>
          <w:tcPr>
            <w:tcW w:w="47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2 - 6 </w:t>
            </w:r>
          </w:p>
        </w:tc>
        <w:tc>
          <w:tcPr>
            <w:tcW w:w="6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20 - 40 </w:t>
            </w:r>
          </w:p>
        </w:tc>
        <w:tc>
          <w:tcPr>
            <w:tcW w:w="738"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3 - 18 </w:t>
            </w:r>
          </w:p>
        </w:tc>
        <w:tc>
          <w:tcPr>
            <w:tcW w:w="6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0,7 - 1,0 </w:t>
            </w:r>
          </w:p>
        </w:tc>
        <w:tc>
          <w:tcPr>
            <w:tcW w:w="721"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100 - 600 </w:t>
            </w:r>
          </w:p>
        </w:tc>
      </w:tr>
      <w:tr w:rsidR="00AA464C" w:rsidRPr="00AA464C" w:rsidTr="00AA464C">
        <w:trPr>
          <w:trHeight w:val="220"/>
        </w:trPr>
        <w:tc>
          <w:tcPr>
            <w:tcW w:w="587"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Высокий </w:t>
            </w:r>
          </w:p>
        </w:tc>
        <w:tc>
          <w:tcPr>
            <w:tcW w:w="672"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40 - 60 </w:t>
            </w:r>
          </w:p>
        </w:tc>
        <w:tc>
          <w:tcPr>
            <w:tcW w:w="6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0,3 - 0,7 </w:t>
            </w:r>
          </w:p>
        </w:tc>
        <w:tc>
          <w:tcPr>
            <w:tcW w:w="47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3 - 6 </w:t>
            </w:r>
          </w:p>
        </w:tc>
        <w:tc>
          <w:tcPr>
            <w:tcW w:w="6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30 - 60 </w:t>
            </w:r>
          </w:p>
        </w:tc>
        <w:tc>
          <w:tcPr>
            <w:tcW w:w="738"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10 - 30 </w:t>
            </w:r>
          </w:p>
        </w:tc>
        <w:tc>
          <w:tcPr>
            <w:tcW w:w="6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0,7 - 1,6 </w:t>
            </w:r>
          </w:p>
        </w:tc>
        <w:tc>
          <w:tcPr>
            <w:tcW w:w="721"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50 - 200 </w:t>
            </w:r>
          </w:p>
        </w:tc>
      </w:tr>
      <w:tr w:rsidR="00AA464C" w:rsidRPr="00AA464C" w:rsidTr="00AA464C">
        <w:trPr>
          <w:trHeight w:val="220"/>
        </w:trPr>
        <w:tc>
          <w:tcPr>
            <w:tcW w:w="587"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Очень высокий </w:t>
            </w:r>
          </w:p>
        </w:tc>
        <w:tc>
          <w:tcPr>
            <w:tcW w:w="672"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40 - 60 </w:t>
            </w:r>
          </w:p>
        </w:tc>
        <w:tc>
          <w:tcPr>
            <w:tcW w:w="6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0,3 - 0,9 </w:t>
            </w:r>
          </w:p>
        </w:tc>
        <w:tc>
          <w:tcPr>
            <w:tcW w:w="47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3 - 10 </w:t>
            </w:r>
          </w:p>
        </w:tc>
        <w:tc>
          <w:tcPr>
            <w:tcW w:w="6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50 - 70 </w:t>
            </w:r>
          </w:p>
        </w:tc>
        <w:tc>
          <w:tcPr>
            <w:tcW w:w="738"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20 - 45 </w:t>
            </w:r>
          </w:p>
        </w:tc>
        <w:tc>
          <w:tcPr>
            <w:tcW w:w="6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0,8 - 1,6 </w:t>
            </w:r>
          </w:p>
        </w:tc>
        <w:tc>
          <w:tcPr>
            <w:tcW w:w="721"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10 - 600 </w:t>
            </w:r>
          </w:p>
        </w:tc>
      </w:tr>
    </w:tbl>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15.3.15. Размещение предприятий I и II класса на территориях с высоким и очень высоким ПЗА решается в индивидуальном порядке Главным государственным санитарным врачом Российской Федерации или его заместителем.</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15.3.16. Для защиты атмосферного воздуха от загрязнений следует предусматривать: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при проектировании и размещении новых и реконструированных объектов, техническом перевооружении действующих объектов - меры по максимально возможному снижению выброса загрязняющих веществ с использованием малоотходной и безотходной технологии, комплексного использования природных ресурсов, мероприятия по улавливанию, обезвреживанию и утилизации вредных выбросов и отходов;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защитные мероприятия от влияния транспорта, в том числе использование природного газа в качестве моторного топлива, мероприятия по предотвращению образования зон повышенной загазованности или их ликвидация с учетом условий аэрации </w:t>
      </w:r>
      <w:proofErr w:type="spellStart"/>
      <w:r w:rsidRPr="00AA464C">
        <w:rPr>
          <w:rFonts w:ascii="Times New Roman" w:hAnsi="Times New Roman" w:cs="Times New Roman"/>
        </w:rPr>
        <w:t>межмагистральных</w:t>
      </w:r>
      <w:proofErr w:type="spellEnd"/>
      <w:r w:rsidRPr="00AA464C">
        <w:rPr>
          <w:rFonts w:ascii="Times New Roman" w:hAnsi="Times New Roman" w:cs="Times New Roman"/>
        </w:rPr>
        <w:t xml:space="preserve"> и </w:t>
      </w:r>
      <w:proofErr w:type="spellStart"/>
      <w:r w:rsidRPr="00AA464C">
        <w:rPr>
          <w:rFonts w:ascii="Times New Roman" w:hAnsi="Times New Roman" w:cs="Times New Roman"/>
        </w:rPr>
        <w:t>внутридворовых</w:t>
      </w:r>
      <w:proofErr w:type="spellEnd"/>
      <w:r w:rsidRPr="00AA464C">
        <w:rPr>
          <w:rFonts w:ascii="Times New Roman" w:hAnsi="Times New Roman" w:cs="Times New Roman"/>
        </w:rPr>
        <w:t xml:space="preserve"> территорий;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использование в качестве основного топлива для объектов теплоэнергетики природного газа, в том числе ликвидация маломощных неэффективных котельных, работающих на угле;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использование нетрадиционных источников энергии;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ликвидацию неорганизованных источников загрязнения; </w:t>
      </w:r>
    </w:p>
    <w:p w:rsid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тушение горящих породных отвалов, предотвращение их возгорания.</w:t>
      </w:r>
    </w:p>
    <w:p w:rsidR="00AA464C" w:rsidRPr="00AA464C" w:rsidRDefault="00AA464C"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b/>
        </w:rPr>
      </w:pPr>
      <w:r w:rsidRPr="00AA464C">
        <w:rPr>
          <w:rFonts w:ascii="Times New Roman" w:hAnsi="Times New Roman" w:cs="Times New Roman"/>
          <w:b/>
        </w:rPr>
        <w:t xml:space="preserve">15.4. Охрана водных объектов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15.4.1. Охрана водных объектов необходима для предотвращения и устранения загрязнения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хозяйственно-бытовых и лечебных целей.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15.4.2. Водные объекты питьевого, хозяйственно-бытового и рекреационного водопользования считаются загрязненными, если показатели состава и свойства воды в пунктах водопользования изменились под прямым или косвенным влиянием хозяйственной деятельности, бытового использования и стали частично или полностью непригодными для водопользования населения.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15.4.3. Концентрации загрязняющих веществ в водных объектах, используемых для хозяйственно-питьевого назначения, рекреационного и культурно-бытового водопользования, должны соответствовать установленным требованиям (ГН 2.1.5.1315-03, ГН 2.1.5.1316-03 СанПиН 2.1.5.980-00).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15.4.4. Селитебные территории, рекреационные и курортные зоны следует размещать выше по течению водотоков относительно сбросов производственно-хозяйственных и бытовых сточных вод.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15.4.5. Предприятия, требующие устройства портовых сооружений, следует размещать ниже по течению водотоков относительно селитебной территории на расстоянии не менее 200 м.</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15.4.6. Предприятия с технологическими процессами, являющимися источниками негативного воздействия на среду обитания и здоровье человека, необходимо отделять от жилой (селитебной) застройки санитарно-защитными зонами в соответствии с требованиями п.3.2.7. раздела «Производственные зоны» настоящих нормативов.</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15.4.7. При размещении сельскохозяйственных предприятий вблизи водоемов следует учитывать незастроенную прибрежную защитную полосу водного объекта в соответствии с требованиями </w:t>
      </w:r>
      <w:r>
        <w:rPr>
          <w:rFonts w:ascii="Times New Roman" w:hAnsi="Times New Roman" w:cs="Times New Roman"/>
        </w:rPr>
        <w:t>раздела 14.3 настоящих н</w:t>
      </w:r>
      <w:r w:rsidRPr="00AA464C">
        <w:rPr>
          <w:rFonts w:ascii="Times New Roman" w:hAnsi="Times New Roman" w:cs="Times New Roman"/>
        </w:rPr>
        <w:t xml:space="preserve">ормативов.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15.4.8. Склады минеральных удобрений и химических средств защиты растений следует располагать на расстоянии не менее 2 км от </w:t>
      </w:r>
      <w:proofErr w:type="spellStart"/>
      <w:r w:rsidRPr="00AA464C">
        <w:rPr>
          <w:rFonts w:ascii="Times New Roman" w:hAnsi="Times New Roman" w:cs="Times New Roman"/>
        </w:rPr>
        <w:t>рыбохозяйственных</w:t>
      </w:r>
      <w:proofErr w:type="spellEnd"/>
      <w:r w:rsidRPr="00AA464C">
        <w:rPr>
          <w:rFonts w:ascii="Times New Roman" w:hAnsi="Times New Roman" w:cs="Times New Roman"/>
        </w:rPr>
        <w:t xml:space="preserve"> водоемов. При необходимости допускается уменьшать указанные расстояния при согласовании с органами, осуществляющими охрану рыбных запасов.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Хранение пестицидов и </w:t>
      </w:r>
      <w:proofErr w:type="spellStart"/>
      <w:r w:rsidRPr="00AA464C">
        <w:rPr>
          <w:rFonts w:ascii="Times New Roman" w:hAnsi="Times New Roman" w:cs="Times New Roman"/>
        </w:rPr>
        <w:t>агрохимикатов</w:t>
      </w:r>
      <w:proofErr w:type="spellEnd"/>
      <w:r w:rsidRPr="00AA464C">
        <w:rPr>
          <w:rFonts w:ascii="Times New Roman" w:hAnsi="Times New Roman" w:cs="Times New Roman"/>
        </w:rPr>
        <w:t xml:space="preserve"> осуществляется в соответствии с требованиями СанПиН 1.2.2584-10.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15.4.9. В целях охраны поверхностных вод от загрязнения не допускается: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сбрасывать в водные объекты сточные воды (производственные, сельскохозяйственные, хозяйственно-бытовые, поверхностные и т.д.), которые могут быть устранены или использованы в системах оборотного и повторного водоснабжения, а также содержат возбудителей инфекционных заболеваний, чрезвычайно опасные вещества или вещества, для которых не установлены ПДК и ориентировочно допустимые уровни;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сбрасывать в водные объекты, на поверхность ледяного покрова и водосборную территорию пульпу, снег, кубовые осадки, другие отходы и мусор, формирующиеся на территории населенных мест и производственных площадок;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осуществлять сплав леса, а также сплав древесины в пучках и кошелях без судовой тяги на водных объектах, используемых населением для питьевых, хозяйственно-бытовых и рекреационных целей;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проведение работ по добыче полезных ископаемых, использованию недр со дна водных объектов или возведение сооружений с опорой на дно такими способами, которые могут оказывать вредное воздействие на состояние водных объектов и водные биоресурсы;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производить мойку транспортных средств и других механизмов в водных объектах и на их берегах, а также проводить работы, которые могут явиться источником загрязнения вод;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утечка от </w:t>
      </w:r>
      <w:proofErr w:type="spellStart"/>
      <w:r w:rsidRPr="00AA464C">
        <w:rPr>
          <w:rFonts w:ascii="Times New Roman" w:hAnsi="Times New Roman" w:cs="Times New Roman"/>
        </w:rPr>
        <w:t>нефте</w:t>
      </w:r>
      <w:proofErr w:type="spellEnd"/>
      <w:r w:rsidRPr="00AA464C">
        <w:rPr>
          <w:rFonts w:ascii="Times New Roman" w:hAnsi="Times New Roman" w:cs="Times New Roman"/>
        </w:rPr>
        <w:t xml:space="preserve">- и продуктопроводов, нефтепромыслов, а также сброс мусора, неочищенных сточных, </w:t>
      </w:r>
      <w:proofErr w:type="spellStart"/>
      <w:r w:rsidRPr="00AA464C">
        <w:rPr>
          <w:rFonts w:ascii="Times New Roman" w:hAnsi="Times New Roman" w:cs="Times New Roman"/>
        </w:rPr>
        <w:t>подсланевых</w:t>
      </w:r>
      <w:proofErr w:type="spellEnd"/>
      <w:r w:rsidRPr="00AA464C">
        <w:rPr>
          <w:rFonts w:ascii="Times New Roman" w:hAnsi="Times New Roman" w:cs="Times New Roman"/>
        </w:rPr>
        <w:t xml:space="preserve">, балластных вод и утечка других веществ с плавучих средств водного транспорта.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15.4.10. Запрещается сброс сточных вод и (или) дренажных вод в водные объекты: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содержащие природные лечебные ресурсы;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отнесенные к особо охраняемым водным объектам;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в границах зон санитарной охраны источников питьевого, хозяйственно-бытового водоснабжения;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в границах первого и второго поясов округов санитарной (горно-санитарной) охраны лечебно-оздоровительных местностей и курортов;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в границах рыбоохранных зон, </w:t>
      </w:r>
      <w:proofErr w:type="spellStart"/>
      <w:r w:rsidRPr="00AA464C">
        <w:rPr>
          <w:rFonts w:ascii="Times New Roman" w:hAnsi="Times New Roman" w:cs="Times New Roman"/>
        </w:rPr>
        <w:t>рыбохозяйственных</w:t>
      </w:r>
      <w:proofErr w:type="spellEnd"/>
      <w:r w:rsidRPr="00AA464C">
        <w:rPr>
          <w:rFonts w:ascii="Times New Roman" w:hAnsi="Times New Roman" w:cs="Times New Roman"/>
        </w:rPr>
        <w:t xml:space="preserve"> заповедных зон.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15.4.11. Сброс, удаление и обезвреживание сточных вод, содержащих радионуклиды, должен осуществляться в соответствии с действующими нормами радиационной безопасности.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15.4.12. Сброс сточных вод и (или) дренажных вод может быть ограничен, приостановлен или запрещен по основаниям и в порядке, установленным федеральным законодательством.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15.4.13. Мероприятия по защите поверхностных вод от загрязнения разрабатываются в каждом конкретном случае и предусматривают: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устройство прибрежных </w:t>
      </w:r>
      <w:proofErr w:type="spellStart"/>
      <w:r w:rsidRPr="00AA464C">
        <w:rPr>
          <w:rFonts w:ascii="Times New Roman" w:hAnsi="Times New Roman" w:cs="Times New Roman"/>
        </w:rPr>
        <w:t>водоохранных</w:t>
      </w:r>
      <w:proofErr w:type="spellEnd"/>
      <w:r w:rsidRPr="00AA464C">
        <w:rPr>
          <w:rFonts w:ascii="Times New Roman" w:hAnsi="Times New Roman" w:cs="Times New Roman"/>
        </w:rPr>
        <w:t xml:space="preserve"> зон и защитных полос водных объектов в соответствии с требованиями статьи 65 Водного кодекса Российской Федерации, зон санитарной охраны источников водоснабжения и водопроводов питьевого назначения в соответствии с требованиями пункта 3.4.1 "Водоснабжение" раздела </w:t>
      </w:r>
      <w:r>
        <w:rPr>
          <w:rFonts w:ascii="Times New Roman" w:hAnsi="Times New Roman" w:cs="Times New Roman"/>
        </w:rPr>
        <w:t>11</w:t>
      </w:r>
      <w:r w:rsidRPr="00AA464C">
        <w:rPr>
          <w:rFonts w:ascii="Times New Roman" w:hAnsi="Times New Roman" w:cs="Times New Roman"/>
        </w:rPr>
        <w:t xml:space="preserve">  и приложения N 15 </w:t>
      </w:r>
      <w:r>
        <w:rPr>
          <w:rFonts w:ascii="Times New Roman" w:hAnsi="Times New Roman" w:cs="Times New Roman"/>
        </w:rPr>
        <w:t>Республиканских н</w:t>
      </w:r>
      <w:r w:rsidRPr="00AA464C">
        <w:rPr>
          <w:rFonts w:ascii="Times New Roman" w:hAnsi="Times New Roman" w:cs="Times New Roman"/>
        </w:rPr>
        <w:t>ормативов</w:t>
      </w:r>
      <w:r>
        <w:rPr>
          <w:rFonts w:ascii="Times New Roman" w:hAnsi="Times New Roman" w:cs="Times New Roman"/>
        </w:rPr>
        <w:t xml:space="preserve"> градостроительного проектирования</w:t>
      </w:r>
      <w:r w:rsidRPr="00AA464C">
        <w:rPr>
          <w:rFonts w:ascii="Times New Roman" w:hAnsi="Times New Roman" w:cs="Times New Roman"/>
        </w:rPr>
        <w:t xml:space="preserve">, а также контроль за соблюдением установленного режима использования указанных зон;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устройство и содержание в исправном состоянии сооружений для очистки сточных вод до нормативных показателей качества воды;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содержание в исправном состоянии гидротехнических и других водохозяйственных сооружений и технических устройств;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предотвращение сбросов сточных вод, содержание радиоактивных веществ, пестицидов, </w:t>
      </w:r>
      <w:proofErr w:type="spellStart"/>
      <w:r w:rsidRPr="00AA464C">
        <w:rPr>
          <w:rFonts w:ascii="Times New Roman" w:hAnsi="Times New Roman" w:cs="Times New Roman"/>
        </w:rPr>
        <w:t>агрохимикатов</w:t>
      </w:r>
      <w:proofErr w:type="spellEnd"/>
      <w:r w:rsidRPr="00AA464C">
        <w:rPr>
          <w:rFonts w:ascii="Times New Roman" w:hAnsi="Times New Roman" w:cs="Times New Roman"/>
        </w:rPr>
        <w:t xml:space="preserve"> и других опасных для здоровья человека веществ и соединений, в которых превышают нормативы допустимого воздействия на водные объекты;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предотвращение сброса в водные объекты и захоронения в них отходов производства и потребления, в том числе выведенных из эксплуатации судов и иных плавучих средств (их частей и механизмов);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предотвращение захоронения в водных объектах ядерных материалов, радиоактивных веществ;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предотвращение загрязнения водных объектов при проведении всех видов работ, в том числе радиоактивными и (или) токсичными веществами;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ограничение поступления биогенных элементов для предотвращения </w:t>
      </w:r>
      <w:proofErr w:type="spellStart"/>
      <w:r w:rsidRPr="00AA464C">
        <w:rPr>
          <w:rFonts w:ascii="Times New Roman" w:hAnsi="Times New Roman" w:cs="Times New Roman"/>
        </w:rPr>
        <w:t>эвтрофирования</w:t>
      </w:r>
      <w:proofErr w:type="spellEnd"/>
      <w:r w:rsidRPr="00AA464C">
        <w:rPr>
          <w:rFonts w:ascii="Times New Roman" w:hAnsi="Times New Roman" w:cs="Times New Roman"/>
        </w:rPr>
        <w:t xml:space="preserve"> вод, в особенности водоемов, предназначенных для централизованного хозяйственно-питьевого водоснабжения;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разработку планов мероприятий и инструкций по предотвращению аварий на объектах, представляющих потенциальную угрозу загрязнения;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установление зон рекреации водных объектов, в том числе мест для купания, туризма, водного спорта, рыбной ловли и т.п.;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мониторинг забираемых, используемых и сбрасываемых вод, количества загрязняющих веществ в них, а также систематические наблюдения за водными объектами и их </w:t>
      </w:r>
      <w:proofErr w:type="spellStart"/>
      <w:r w:rsidRPr="00AA464C">
        <w:rPr>
          <w:rFonts w:ascii="Times New Roman" w:hAnsi="Times New Roman" w:cs="Times New Roman"/>
        </w:rPr>
        <w:t>водоохранными</w:t>
      </w:r>
      <w:proofErr w:type="spellEnd"/>
      <w:r w:rsidRPr="00AA464C">
        <w:rPr>
          <w:rFonts w:ascii="Times New Roman" w:hAnsi="Times New Roman" w:cs="Times New Roman"/>
        </w:rPr>
        <w:t xml:space="preserve"> зонами.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15.4.14. В целях охраны подземных вод от загрязнения запрещается: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размещение на водосборных площадях подземных водных объектов, которые используются или могут быть использованы для целей питьевого и хозяйственно-бытового водоснабжения, мест захоронения отходов производства и потребления, кладбищ, скотомогильников и других объектов, оказывающих негативное воздействие на состояние подземных вод;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использование сточных вод для орошения и удобрения земель с нарушением федерального законодательства;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отвод без очистки дренажных вод с полей и поверхностных сточных вод с территорий населенных мест в овраги и балки;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закачка отработанных вод в подземные горизонты (использование неэкранированных земляных амбаров, прудов - накопителей, карстовых воронок и других углублений), подземное складирование твердых отходов;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применение, хранение ядохимикатов и удобрений в пределах водосборов грунтовых вод, используемых при нецентрализованном водоснабжении;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размещение складов горюче-смазочных материалов, ядохимикатов и минеральных веществ, накопителей </w:t>
      </w:r>
      <w:proofErr w:type="spellStart"/>
      <w:r w:rsidRPr="00AA464C">
        <w:rPr>
          <w:rFonts w:ascii="Times New Roman" w:hAnsi="Times New Roman" w:cs="Times New Roman"/>
        </w:rPr>
        <w:t>промстоков</w:t>
      </w:r>
      <w:proofErr w:type="spellEnd"/>
      <w:r w:rsidRPr="00AA464C">
        <w:rPr>
          <w:rFonts w:ascii="Times New Roman" w:hAnsi="Times New Roman" w:cs="Times New Roman"/>
        </w:rPr>
        <w:t xml:space="preserve">, </w:t>
      </w:r>
      <w:proofErr w:type="spellStart"/>
      <w:r w:rsidRPr="00AA464C">
        <w:rPr>
          <w:rFonts w:ascii="Times New Roman" w:hAnsi="Times New Roman" w:cs="Times New Roman"/>
        </w:rPr>
        <w:t>шламохранилищ</w:t>
      </w:r>
      <w:proofErr w:type="spellEnd"/>
      <w:r w:rsidRPr="00AA464C">
        <w:rPr>
          <w:rFonts w:ascii="Times New Roman" w:hAnsi="Times New Roman" w:cs="Times New Roman"/>
        </w:rPr>
        <w:t xml:space="preserve"> и других объектов, обуславливающих опасность химического загрязнения подземных вод;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на территории зон санитарной охраны - выполнение мероприятий по санитарному благоустройству территорий населенных пунктов и других объектов (устройство канализации, выгребов, отвод поверхностных вод и др.).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15.4.15. Мероприятия по защите подземных вод от загрязнения разрабатываются в каждом конкретном случае и предусматривают: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устройство зон санитарной охраны источников водоснабжения в соответствии с требованиями пункта 3.4.1 "Водоснабжение" раздела </w:t>
      </w:r>
      <w:r>
        <w:rPr>
          <w:rFonts w:ascii="Times New Roman" w:hAnsi="Times New Roman" w:cs="Times New Roman"/>
        </w:rPr>
        <w:t>11</w:t>
      </w:r>
      <w:r w:rsidRPr="00AA464C">
        <w:rPr>
          <w:rFonts w:ascii="Times New Roman" w:hAnsi="Times New Roman" w:cs="Times New Roman"/>
        </w:rPr>
        <w:t xml:space="preserve"> и приложения N 15 </w:t>
      </w:r>
      <w:proofErr w:type="spellStart"/>
      <w:r>
        <w:rPr>
          <w:rFonts w:ascii="Times New Roman" w:hAnsi="Times New Roman" w:cs="Times New Roman"/>
        </w:rPr>
        <w:t>Республиканиских</w:t>
      </w:r>
      <w:proofErr w:type="spellEnd"/>
      <w:r>
        <w:rPr>
          <w:rFonts w:ascii="Times New Roman" w:hAnsi="Times New Roman" w:cs="Times New Roman"/>
        </w:rPr>
        <w:t xml:space="preserve"> н</w:t>
      </w:r>
      <w:r w:rsidRPr="00AA464C">
        <w:rPr>
          <w:rFonts w:ascii="Times New Roman" w:hAnsi="Times New Roman" w:cs="Times New Roman"/>
        </w:rPr>
        <w:t>ормативов</w:t>
      </w:r>
      <w:r>
        <w:rPr>
          <w:rFonts w:ascii="Times New Roman" w:hAnsi="Times New Roman" w:cs="Times New Roman"/>
        </w:rPr>
        <w:t xml:space="preserve"> градостроительного проектирования</w:t>
      </w:r>
      <w:r w:rsidRPr="00AA464C">
        <w:rPr>
          <w:rFonts w:ascii="Times New Roman" w:hAnsi="Times New Roman" w:cs="Times New Roman"/>
        </w:rPr>
        <w:t xml:space="preserve">, а также контроль за соблюдением установленного режима использования указанных зон;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устройство зон санитарной и горно-санитарной охраны вокруг источников минеральных вод, месторождения лечебных грязей в соответствии с требованиями подраздела </w:t>
      </w:r>
      <w:r>
        <w:rPr>
          <w:rFonts w:ascii="Times New Roman" w:hAnsi="Times New Roman" w:cs="Times New Roman"/>
        </w:rPr>
        <w:t>14</w:t>
      </w:r>
      <w:r w:rsidRPr="00AA464C">
        <w:rPr>
          <w:rFonts w:ascii="Times New Roman" w:hAnsi="Times New Roman" w:cs="Times New Roman"/>
        </w:rPr>
        <w:t xml:space="preserve"> </w:t>
      </w:r>
      <w:r>
        <w:rPr>
          <w:rFonts w:ascii="Times New Roman" w:hAnsi="Times New Roman" w:cs="Times New Roman"/>
        </w:rPr>
        <w:t>настоящих н</w:t>
      </w:r>
      <w:r w:rsidRPr="00AA464C">
        <w:rPr>
          <w:rFonts w:ascii="Times New Roman" w:hAnsi="Times New Roman" w:cs="Times New Roman"/>
        </w:rPr>
        <w:t xml:space="preserve">ормативов;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предотвращение загрязнения, засорения подземных водных объектов и истощения вод, а также контроль за соблюдением нормативов допустимого воздействия на подземные водные объекты;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обязательную герметизацию оголовка всех эксплуатируемых и резервных скважин;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выявление скважин, не пригодных к эксплуатации или использование которых прекращено, оборудование их регулирующими устройствами, консервация или ликвидация;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предотвращение негативного воздействия водозаборных сооружений, связанных с использованием подземных водных объектов, на поверхностные водные объекты и другие объекты окружающей среды;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предупреждение фильтрации загрязненных вод с поверхности почвы, а также при бурении скважин различного назначения в водоносные горизонты;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использование водонепроницаемых емкостей для хранения сырья, продуктов производства, химических реагентов, отходов промышленных и сельскохозяйственных производств, твердых и жидких бытовых отходов; </w:t>
      </w:r>
    </w:p>
    <w:p w:rsid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мониторинг состояния и режима эксплуатации водозаборов подземных вод, ограничение водозабора. </w:t>
      </w:r>
    </w:p>
    <w:p w:rsidR="00AA464C" w:rsidRPr="00AA464C" w:rsidRDefault="00AA464C"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b/>
        </w:rPr>
      </w:pPr>
      <w:r w:rsidRPr="00AA464C">
        <w:rPr>
          <w:rFonts w:ascii="Times New Roman" w:hAnsi="Times New Roman" w:cs="Times New Roman"/>
          <w:b/>
        </w:rPr>
        <w:t xml:space="preserve">15.5. Охрана почв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15.5.1. Требования по охране почв предъявляются к жилым, рекреационным и курортным зонам, зонам санитарной охраны водоемов, территориям сельскохозяйственного назначения и другим, где возможно влияние загрязненных почв на здоровье человека и условия проживания. 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15.5.2. В почвах городских округов и поселений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(уровни), установленные санитарными правилами и гигиеническими нормативами.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Гигиенические требования к качеству почв территорий жилых зон устанавливаются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прибрежных зон, санитарно-защитных зон.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15.5.3. Выбор площадки для размещений объектов проводится с учетом: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физико-химических свойств почв, их механического состава, содержания органического вещества, кислотности и т.д.;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природно-климатических характеристик (роза ветров, количество осадков, температурный режим района);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ландшафтной, геологической и гидрологической характеристики почв;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их хозяйственного использования.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15.5.4. Не разрешается предоставление земельных участков без заключения органов государственного санитарно-эпидемиологического надзора.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15.5.5. По степени опасности в санитарно-эпидемиологическом отношении почвы населенных мест могут быть разделены на следующие категории по уровню загрязнения: чистая, допустимая, умеренно опасная, опасная и чрезвычайно опасная.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15.5.6. Требования к почвам по химическим и эпидемиологическим показателям представлены в таблице </w:t>
      </w:r>
      <w:r>
        <w:rPr>
          <w:rFonts w:ascii="Times New Roman" w:hAnsi="Times New Roman" w:cs="Times New Roman"/>
        </w:rPr>
        <w:t>10</w:t>
      </w:r>
      <w:r w:rsidRPr="00AA464C">
        <w:rPr>
          <w:rFonts w:ascii="Times New Roman" w:hAnsi="Times New Roman" w:cs="Times New Roman"/>
        </w:rPr>
        <w:t>7.</w:t>
      </w:r>
    </w:p>
    <w:p w:rsidR="00AA464C" w:rsidRPr="00AA464C" w:rsidRDefault="00AA464C" w:rsidP="00AA464C">
      <w:pPr>
        <w:rPr>
          <w:rFonts w:ascii="Times New Roman" w:hAnsi="Times New Roman" w:cs="Times New Roman"/>
          <w:color w:val="000000"/>
        </w:rPr>
      </w:pPr>
      <w:r w:rsidRPr="00AA464C">
        <w:rPr>
          <w:rFonts w:ascii="Times New Roman" w:hAnsi="Times New Roman" w:cs="Times New Roman"/>
        </w:rPr>
        <w:br w:type="page"/>
      </w:r>
    </w:p>
    <w:p w:rsidR="00AA464C" w:rsidRPr="00AA464C" w:rsidRDefault="00AA464C" w:rsidP="00AA464C">
      <w:pPr>
        <w:pStyle w:val="Default"/>
        <w:ind w:firstLine="567"/>
        <w:jc w:val="right"/>
        <w:rPr>
          <w:rFonts w:ascii="Times New Roman" w:hAnsi="Times New Roman" w:cs="Times New Roman"/>
        </w:rPr>
      </w:pPr>
      <w:r w:rsidRPr="00AA464C">
        <w:rPr>
          <w:rFonts w:ascii="Times New Roman" w:hAnsi="Times New Roman" w:cs="Times New Roman"/>
        </w:rPr>
        <w:t xml:space="preserve">Таблица </w:t>
      </w:r>
      <w:r>
        <w:rPr>
          <w:rFonts w:ascii="Times New Roman" w:hAnsi="Times New Roman" w:cs="Times New Roman"/>
        </w:rPr>
        <w:t>10</w:t>
      </w:r>
      <w:r w:rsidRPr="00AA464C">
        <w:rPr>
          <w:rFonts w:ascii="Times New Roman" w:hAnsi="Times New Roman" w:cs="Times New Roman"/>
        </w:rPr>
        <w:t>7</w:t>
      </w:r>
    </w:p>
    <w:p w:rsidR="00AA464C" w:rsidRPr="00AA464C" w:rsidRDefault="00AA464C" w:rsidP="00AA464C">
      <w:pPr>
        <w:pStyle w:val="Default"/>
        <w:rPr>
          <w:rFonts w:ascii="Times New Roman" w:hAnsi="Times New Roman" w:cs="Times New Roman"/>
        </w:rPr>
      </w:pP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2"/>
        <w:gridCol w:w="1060"/>
        <w:gridCol w:w="1190"/>
        <w:gridCol w:w="1062"/>
        <w:gridCol w:w="1058"/>
        <w:gridCol w:w="10"/>
        <w:gridCol w:w="1056"/>
        <w:gridCol w:w="1447"/>
        <w:gridCol w:w="1716"/>
      </w:tblGrid>
      <w:tr w:rsidR="00AA464C" w:rsidRPr="00AA464C" w:rsidTr="00AA464C">
        <w:trPr>
          <w:trHeight w:val="1214"/>
        </w:trPr>
        <w:tc>
          <w:tcPr>
            <w:tcW w:w="70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Категории загрязнения </w:t>
            </w:r>
          </w:p>
        </w:tc>
        <w:tc>
          <w:tcPr>
            <w:tcW w:w="52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Суммарный показатель загрязнения (</w:t>
            </w:r>
            <w:proofErr w:type="spellStart"/>
            <w:r w:rsidRPr="00AA464C">
              <w:rPr>
                <w:rFonts w:ascii="Times New Roman" w:hAnsi="Times New Roman" w:cs="Times New Roman"/>
              </w:rPr>
              <w:t>Zc</w:t>
            </w:r>
            <w:proofErr w:type="spellEnd"/>
            <w:r w:rsidRPr="00AA464C">
              <w:rPr>
                <w:rFonts w:ascii="Times New Roman" w:hAnsi="Times New Roman" w:cs="Times New Roman"/>
              </w:rPr>
              <w:t xml:space="preserve">) </w:t>
            </w:r>
          </w:p>
        </w:tc>
        <w:tc>
          <w:tcPr>
            <w:tcW w:w="3762" w:type="pct"/>
            <w:gridSpan w:val="7"/>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Содержание в почве (мг/кг) </w:t>
            </w:r>
          </w:p>
        </w:tc>
      </w:tr>
      <w:tr w:rsidR="00AA464C" w:rsidRPr="00AA464C" w:rsidTr="00AA464C">
        <w:trPr>
          <w:trHeight w:val="220"/>
        </w:trPr>
        <w:tc>
          <w:tcPr>
            <w:tcW w:w="709" w:type="pct"/>
          </w:tcPr>
          <w:p w:rsidR="00AA464C" w:rsidRPr="00AA464C" w:rsidRDefault="00AA464C" w:rsidP="00AA464C">
            <w:pPr>
              <w:pStyle w:val="Default"/>
              <w:rPr>
                <w:rFonts w:ascii="Times New Roman" w:hAnsi="Times New Roman" w:cs="Times New Roman"/>
              </w:rPr>
            </w:pPr>
          </w:p>
        </w:tc>
        <w:tc>
          <w:tcPr>
            <w:tcW w:w="529" w:type="pct"/>
          </w:tcPr>
          <w:p w:rsidR="00AA464C" w:rsidRPr="00AA464C" w:rsidRDefault="00AA464C" w:rsidP="00AA464C">
            <w:pPr>
              <w:pStyle w:val="Default"/>
              <w:rPr>
                <w:rFonts w:ascii="Times New Roman" w:hAnsi="Times New Roman" w:cs="Times New Roman"/>
              </w:rPr>
            </w:pPr>
          </w:p>
        </w:tc>
        <w:tc>
          <w:tcPr>
            <w:tcW w:w="1124"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I класс опасности</w:t>
            </w:r>
          </w:p>
        </w:tc>
        <w:tc>
          <w:tcPr>
            <w:tcW w:w="1060" w:type="pct"/>
            <w:gridSpan w:val="3"/>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II класс опасности </w:t>
            </w:r>
          </w:p>
        </w:tc>
        <w:tc>
          <w:tcPr>
            <w:tcW w:w="1578"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III класс опасности </w:t>
            </w:r>
          </w:p>
        </w:tc>
      </w:tr>
      <w:tr w:rsidR="00AA464C" w:rsidRPr="00AA464C" w:rsidTr="00AA464C">
        <w:trPr>
          <w:trHeight w:val="220"/>
        </w:trPr>
        <w:tc>
          <w:tcPr>
            <w:tcW w:w="709" w:type="pct"/>
          </w:tcPr>
          <w:p w:rsidR="00AA464C" w:rsidRPr="00AA464C" w:rsidRDefault="00AA464C" w:rsidP="00AA464C">
            <w:pPr>
              <w:pStyle w:val="Default"/>
              <w:rPr>
                <w:rFonts w:ascii="Times New Roman" w:hAnsi="Times New Roman" w:cs="Times New Roman"/>
              </w:rPr>
            </w:pPr>
          </w:p>
        </w:tc>
        <w:tc>
          <w:tcPr>
            <w:tcW w:w="529" w:type="pct"/>
          </w:tcPr>
          <w:p w:rsidR="00AA464C" w:rsidRPr="00AA464C" w:rsidRDefault="00AA464C" w:rsidP="00AA464C">
            <w:pPr>
              <w:pStyle w:val="Default"/>
              <w:rPr>
                <w:rFonts w:ascii="Times New Roman" w:hAnsi="Times New Roman" w:cs="Times New Roman"/>
              </w:rPr>
            </w:pPr>
          </w:p>
        </w:tc>
        <w:tc>
          <w:tcPr>
            <w:tcW w:w="1124"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соединения</w:t>
            </w:r>
          </w:p>
        </w:tc>
        <w:tc>
          <w:tcPr>
            <w:tcW w:w="1060" w:type="pct"/>
            <w:gridSpan w:val="3"/>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соединения </w:t>
            </w:r>
          </w:p>
        </w:tc>
        <w:tc>
          <w:tcPr>
            <w:tcW w:w="1578"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соединения </w:t>
            </w:r>
          </w:p>
        </w:tc>
      </w:tr>
      <w:tr w:rsidR="00AA464C" w:rsidRPr="00AA464C" w:rsidTr="00AA464C">
        <w:trPr>
          <w:trHeight w:val="220"/>
        </w:trPr>
        <w:tc>
          <w:tcPr>
            <w:tcW w:w="709" w:type="pct"/>
          </w:tcPr>
          <w:p w:rsidR="00AA464C" w:rsidRPr="00AA464C" w:rsidRDefault="00AA464C" w:rsidP="00AA464C">
            <w:pPr>
              <w:pStyle w:val="Default"/>
              <w:rPr>
                <w:rFonts w:ascii="Times New Roman" w:hAnsi="Times New Roman" w:cs="Times New Roman"/>
              </w:rPr>
            </w:pPr>
          </w:p>
        </w:tc>
        <w:tc>
          <w:tcPr>
            <w:tcW w:w="529" w:type="pct"/>
          </w:tcPr>
          <w:p w:rsidR="00AA464C" w:rsidRPr="00AA464C" w:rsidRDefault="00AA464C" w:rsidP="00AA464C">
            <w:pPr>
              <w:pStyle w:val="Default"/>
              <w:rPr>
                <w:rFonts w:ascii="Times New Roman" w:hAnsi="Times New Roman" w:cs="Times New Roman"/>
              </w:rPr>
            </w:pPr>
          </w:p>
        </w:tc>
        <w:tc>
          <w:tcPr>
            <w:tcW w:w="59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органические </w:t>
            </w:r>
          </w:p>
        </w:tc>
        <w:tc>
          <w:tcPr>
            <w:tcW w:w="53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неорганические</w:t>
            </w:r>
          </w:p>
        </w:tc>
        <w:tc>
          <w:tcPr>
            <w:tcW w:w="533"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органические</w:t>
            </w:r>
          </w:p>
        </w:tc>
        <w:tc>
          <w:tcPr>
            <w:tcW w:w="527"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неорганические</w:t>
            </w:r>
          </w:p>
        </w:tc>
        <w:tc>
          <w:tcPr>
            <w:tcW w:w="722"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органические </w:t>
            </w:r>
          </w:p>
        </w:tc>
        <w:tc>
          <w:tcPr>
            <w:tcW w:w="856"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неорганические </w:t>
            </w:r>
          </w:p>
        </w:tc>
      </w:tr>
      <w:tr w:rsidR="00AA464C" w:rsidRPr="00AA464C" w:rsidTr="00AA464C">
        <w:trPr>
          <w:trHeight w:val="220"/>
        </w:trPr>
        <w:tc>
          <w:tcPr>
            <w:tcW w:w="70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 </w:t>
            </w:r>
          </w:p>
        </w:tc>
        <w:tc>
          <w:tcPr>
            <w:tcW w:w="52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2 </w:t>
            </w:r>
          </w:p>
        </w:tc>
        <w:tc>
          <w:tcPr>
            <w:tcW w:w="59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 </w:t>
            </w:r>
          </w:p>
        </w:tc>
        <w:tc>
          <w:tcPr>
            <w:tcW w:w="53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 </w:t>
            </w:r>
          </w:p>
        </w:tc>
        <w:tc>
          <w:tcPr>
            <w:tcW w:w="528"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 </w:t>
            </w:r>
          </w:p>
        </w:tc>
        <w:tc>
          <w:tcPr>
            <w:tcW w:w="532"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6 </w:t>
            </w:r>
          </w:p>
        </w:tc>
        <w:tc>
          <w:tcPr>
            <w:tcW w:w="722"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 </w:t>
            </w:r>
          </w:p>
        </w:tc>
        <w:tc>
          <w:tcPr>
            <w:tcW w:w="856"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8 </w:t>
            </w:r>
          </w:p>
        </w:tc>
      </w:tr>
      <w:tr w:rsidR="00AA464C" w:rsidRPr="00AA464C" w:rsidTr="00AA464C">
        <w:trPr>
          <w:trHeight w:val="220"/>
        </w:trPr>
        <w:tc>
          <w:tcPr>
            <w:tcW w:w="70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Чистая </w:t>
            </w:r>
          </w:p>
        </w:tc>
        <w:tc>
          <w:tcPr>
            <w:tcW w:w="52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 </w:t>
            </w:r>
          </w:p>
        </w:tc>
        <w:tc>
          <w:tcPr>
            <w:tcW w:w="59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 фона до ПДК </w:t>
            </w:r>
          </w:p>
        </w:tc>
        <w:tc>
          <w:tcPr>
            <w:tcW w:w="53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 фона до ПДК </w:t>
            </w:r>
          </w:p>
        </w:tc>
        <w:tc>
          <w:tcPr>
            <w:tcW w:w="528"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 фона до ПДК </w:t>
            </w:r>
          </w:p>
        </w:tc>
        <w:tc>
          <w:tcPr>
            <w:tcW w:w="532"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 фона до ПДК </w:t>
            </w:r>
          </w:p>
        </w:tc>
        <w:tc>
          <w:tcPr>
            <w:tcW w:w="722"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 фона до ПДК </w:t>
            </w:r>
          </w:p>
        </w:tc>
        <w:tc>
          <w:tcPr>
            <w:tcW w:w="856"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 фона до ПДК </w:t>
            </w:r>
          </w:p>
        </w:tc>
      </w:tr>
      <w:tr w:rsidR="00AA464C" w:rsidRPr="00AA464C" w:rsidTr="00AA464C">
        <w:trPr>
          <w:trHeight w:val="487"/>
        </w:trPr>
        <w:tc>
          <w:tcPr>
            <w:tcW w:w="70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Допустимая </w:t>
            </w:r>
          </w:p>
        </w:tc>
        <w:tc>
          <w:tcPr>
            <w:tcW w:w="52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&lt;16 </w:t>
            </w:r>
          </w:p>
        </w:tc>
        <w:tc>
          <w:tcPr>
            <w:tcW w:w="59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 1 до 2 ПДК </w:t>
            </w:r>
          </w:p>
        </w:tc>
        <w:tc>
          <w:tcPr>
            <w:tcW w:w="53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 2 фоновых значений до ПДК </w:t>
            </w:r>
          </w:p>
        </w:tc>
        <w:tc>
          <w:tcPr>
            <w:tcW w:w="528"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 1 до 2 ПДК </w:t>
            </w:r>
          </w:p>
        </w:tc>
        <w:tc>
          <w:tcPr>
            <w:tcW w:w="532"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 2 фоновых значений до ПДК </w:t>
            </w:r>
          </w:p>
        </w:tc>
        <w:tc>
          <w:tcPr>
            <w:tcW w:w="722"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 1 до 2 ПДК </w:t>
            </w:r>
          </w:p>
        </w:tc>
        <w:tc>
          <w:tcPr>
            <w:tcW w:w="856"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 2 фоновых значений до </w:t>
            </w:r>
          </w:p>
        </w:tc>
      </w:tr>
      <w:tr w:rsidR="00AA464C" w:rsidRPr="00AA464C" w:rsidTr="00AA464C">
        <w:trPr>
          <w:trHeight w:val="220"/>
        </w:trPr>
        <w:tc>
          <w:tcPr>
            <w:tcW w:w="70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Умеренно опасная </w:t>
            </w:r>
          </w:p>
        </w:tc>
        <w:tc>
          <w:tcPr>
            <w:tcW w:w="52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16 - 32 </w:t>
            </w:r>
          </w:p>
        </w:tc>
        <w:tc>
          <w:tcPr>
            <w:tcW w:w="594" w:type="pct"/>
          </w:tcPr>
          <w:p w:rsidR="00AA464C" w:rsidRPr="00AA464C" w:rsidRDefault="00AA464C" w:rsidP="00AA464C">
            <w:pPr>
              <w:pStyle w:val="Default"/>
              <w:rPr>
                <w:rFonts w:ascii="Times New Roman" w:hAnsi="Times New Roman" w:cs="Times New Roman"/>
              </w:rPr>
            </w:pPr>
          </w:p>
        </w:tc>
        <w:tc>
          <w:tcPr>
            <w:tcW w:w="530" w:type="pct"/>
          </w:tcPr>
          <w:p w:rsidR="00AA464C" w:rsidRPr="00AA464C" w:rsidRDefault="00AA464C" w:rsidP="00AA464C">
            <w:pPr>
              <w:pStyle w:val="Default"/>
              <w:rPr>
                <w:rFonts w:ascii="Times New Roman" w:hAnsi="Times New Roman" w:cs="Times New Roman"/>
              </w:rPr>
            </w:pPr>
          </w:p>
        </w:tc>
        <w:tc>
          <w:tcPr>
            <w:tcW w:w="528" w:type="pct"/>
          </w:tcPr>
          <w:p w:rsidR="00AA464C" w:rsidRPr="00AA464C" w:rsidRDefault="00AA464C" w:rsidP="00AA464C">
            <w:pPr>
              <w:pStyle w:val="Default"/>
              <w:rPr>
                <w:rFonts w:ascii="Times New Roman" w:hAnsi="Times New Roman" w:cs="Times New Roman"/>
              </w:rPr>
            </w:pPr>
          </w:p>
        </w:tc>
        <w:tc>
          <w:tcPr>
            <w:tcW w:w="532" w:type="pct"/>
            <w:gridSpan w:val="2"/>
          </w:tcPr>
          <w:p w:rsidR="00AA464C" w:rsidRPr="00AA464C" w:rsidRDefault="00AA464C" w:rsidP="00AA464C">
            <w:pPr>
              <w:pStyle w:val="Default"/>
              <w:rPr>
                <w:rFonts w:ascii="Times New Roman" w:hAnsi="Times New Roman" w:cs="Times New Roman"/>
              </w:rPr>
            </w:pPr>
          </w:p>
        </w:tc>
        <w:tc>
          <w:tcPr>
            <w:tcW w:w="722"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 2 до 5 ПДК </w:t>
            </w:r>
          </w:p>
        </w:tc>
        <w:tc>
          <w:tcPr>
            <w:tcW w:w="856"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 ПДК до </w:t>
            </w:r>
            <w:proofErr w:type="spellStart"/>
            <w:r w:rsidRPr="00AA464C">
              <w:rPr>
                <w:rFonts w:ascii="Times New Roman" w:hAnsi="Times New Roman" w:cs="Times New Roman"/>
              </w:rPr>
              <w:t>Kmax</w:t>
            </w:r>
            <w:proofErr w:type="spellEnd"/>
            <w:r w:rsidRPr="00AA464C">
              <w:rPr>
                <w:rFonts w:ascii="Times New Roman" w:hAnsi="Times New Roman" w:cs="Times New Roman"/>
              </w:rPr>
              <w:t xml:space="preserve"> </w:t>
            </w:r>
          </w:p>
        </w:tc>
      </w:tr>
      <w:tr w:rsidR="00AA464C" w:rsidRPr="00AA464C" w:rsidTr="00AA464C">
        <w:trPr>
          <w:trHeight w:val="220"/>
        </w:trPr>
        <w:tc>
          <w:tcPr>
            <w:tcW w:w="70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Опасная </w:t>
            </w:r>
          </w:p>
        </w:tc>
        <w:tc>
          <w:tcPr>
            <w:tcW w:w="52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32 - 128 </w:t>
            </w:r>
          </w:p>
        </w:tc>
        <w:tc>
          <w:tcPr>
            <w:tcW w:w="59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 2 до 5 ПДК </w:t>
            </w:r>
          </w:p>
        </w:tc>
        <w:tc>
          <w:tcPr>
            <w:tcW w:w="53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 ПДК до </w:t>
            </w:r>
            <w:proofErr w:type="spellStart"/>
            <w:r w:rsidRPr="00AA464C">
              <w:rPr>
                <w:rFonts w:ascii="Times New Roman" w:hAnsi="Times New Roman" w:cs="Times New Roman"/>
              </w:rPr>
              <w:t>Kmax</w:t>
            </w:r>
            <w:proofErr w:type="spellEnd"/>
            <w:r w:rsidRPr="00AA464C">
              <w:rPr>
                <w:rFonts w:ascii="Times New Roman" w:hAnsi="Times New Roman" w:cs="Times New Roman"/>
              </w:rPr>
              <w:t xml:space="preserve"> </w:t>
            </w:r>
          </w:p>
        </w:tc>
        <w:tc>
          <w:tcPr>
            <w:tcW w:w="528"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 2 до 5 ПДК </w:t>
            </w:r>
          </w:p>
        </w:tc>
        <w:tc>
          <w:tcPr>
            <w:tcW w:w="532"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 ПДК до </w:t>
            </w:r>
            <w:proofErr w:type="spellStart"/>
            <w:r w:rsidRPr="00AA464C">
              <w:rPr>
                <w:rFonts w:ascii="Times New Roman" w:hAnsi="Times New Roman" w:cs="Times New Roman"/>
              </w:rPr>
              <w:t>Kmax</w:t>
            </w:r>
            <w:proofErr w:type="spellEnd"/>
            <w:r w:rsidRPr="00AA464C">
              <w:rPr>
                <w:rFonts w:ascii="Times New Roman" w:hAnsi="Times New Roman" w:cs="Times New Roman"/>
              </w:rPr>
              <w:t xml:space="preserve"> </w:t>
            </w:r>
          </w:p>
        </w:tc>
        <w:tc>
          <w:tcPr>
            <w:tcW w:w="722"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&gt;5 ПДК </w:t>
            </w:r>
          </w:p>
        </w:tc>
        <w:tc>
          <w:tcPr>
            <w:tcW w:w="856"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&gt;</w:t>
            </w:r>
            <w:proofErr w:type="spellStart"/>
            <w:r w:rsidRPr="00AA464C">
              <w:rPr>
                <w:rFonts w:ascii="Times New Roman" w:hAnsi="Times New Roman" w:cs="Times New Roman"/>
              </w:rPr>
              <w:t>Kmax</w:t>
            </w:r>
            <w:proofErr w:type="spellEnd"/>
            <w:r w:rsidRPr="00AA464C">
              <w:rPr>
                <w:rFonts w:ascii="Times New Roman" w:hAnsi="Times New Roman" w:cs="Times New Roman"/>
              </w:rPr>
              <w:t xml:space="preserve"> </w:t>
            </w:r>
          </w:p>
        </w:tc>
      </w:tr>
      <w:tr w:rsidR="00AA464C" w:rsidRPr="00AA464C" w:rsidTr="00AA464C">
        <w:trPr>
          <w:trHeight w:val="220"/>
        </w:trPr>
        <w:tc>
          <w:tcPr>
            <w:tcW w:w="70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Чрезвычайно опасная</w:t>
            </w:r>
          </w:p>
        </w:tc>
        <w:tc>
          <w:tcPr>
            <w:tcW w:w="52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lang w:val="en-US"/>
              </w:rPr>
              <w:t>&gt;</w:t>
            </w:r>
            <w:r w:rsidRPr="00AA464C">
              <w:rPr>
                <w:rFonts w:ascii="Times New Roman" w:hAnsi="Times New Roman" w:cs="Times New Roman"/>
              </w:rPr>
              <w:t>128</w:t>
            </w:r>
          </w:p>
        </w:tc>
        <w:tc>
          <w:tcPr>
            <w:tcW w:w="59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lang w:val="en-US"/>
              </w:rPr>
              <w:t>&gt;</w:t>
            </w:r>
            <w:r w:rsidRPr="00AA464C">
              <w:rPr>
                <w:rFonts w:ascii="Times New Roman" w:hAnsi="Times New Roman" w:cs="Times New Roman"/>
              </w:rPr>
              <w:t>5 ПДК</w:t>
            </w:r>
          </w:p>
        </w:tc>
        <w:tc>
          <w:tcPr>
            <w:tcW w:w="530" w:type="pct"/>
          </w:tcPr>
          <w:p w:rsidR="00AA464C" w:rsidRPr="00AA464C" w:rsidRDefault="00AA464C" w:rsidP="00AA464C">
            <w:pPr>
              <w:pStyle w:val="Default"/>
              <w:rPr>
                <w:rFonts w:ascii="Times New Roman" w:hAnsi="Times New Roman" w:cs="Times New Roman"/>
                <w:lang w:val="en-US"/>
              </w:rPr>
            </w:pPr>
            <w:r w:rsidRPr="00AA464C">
              <w:rPr>
                <w:rFonts w:ascii="Times New Roman" w:hAnsi="Times New Roman" w:cs="Times New Roman"/>
                <w:lang w:val="en-US"/>
              </w:rPr>
              <w:t>&gt;</w:t>
            </w:r>
            <w:proofErr w:type="spellStart"/>
            <w:r w:rsidRPr="00AA464C">
              <w:rPr>
                <w:rFonts w:ascii="Times New Roman" w:hAnsi="Times New Roman" w:cs="Times New Roman"/>
                <w:lang w:val="en-US"/>
              </w:rPr>
              <w:t>Kmax</w:t>
            </w:r>
            <w:proofErr w:type="spellEnd"/>
          </w:p>
        </w:tc>
        <w:tc>
          <w:tcPr>
            <w:tcW w:w="528"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lang w:val="en-US"/>
              </w:rPr>
              <w:t>&gt;</w:t>
            </w:r>
            <w:r w:rsidRPr="00AA464C">
              <w:rPr>
                <w:rFonts w:ascii="Times New Roman" w:hAnsi="Times New Roman" w:cs="Times New Roman"/>
              </w:rPr>
              <w:t>5 ПДК</w:t>
            </w:r>
          </w:p>
        </w:tc>
        <w:tc>
          <w:tcPr>
            <w:tcW w:w="532" w:type="pct"/>
            <w:gridSpan w:val="2"/>
          </w:tcPr>
          <w:p w:rsidR="00AA464C" w:rsidRPr="00AA464C" w:rsidRDefault="00AA464C" w:rsidP="00AA464C">
            <w:pPr>
              <w:pStyle w:val="Default"/>
              <w:rPr>
                <w:rFonts w:ascii="Times New Roman" w:hAnsi="Times New Roman" w:cs="Times New Roman"/>
                <w:lang w:val="en-US"/>
              </w:rPr>
            </w:pPr>
            <w:r w:rsidRPr="00AA464C">
              <w:rPr>
                <w:rFonts w:ascii="Times New Roman" w:hAnsi="Times New Roman" w:cs="Times New Roman"/>
                <w:lang w:val="en-US"/>
              </w:rPr>
              <w:t>&gt;</w:t>
            </w:r>
            <w:proofErr w:type="spellStart"/>
            <w:r w:rsidRPr="00AA464C">
              <w:rPr>
                <w:rFonts w:ascii="Times New Roman" w:hAnsi="Times New Roman" w:cs="Times New Roman"/>
                <w:lang w:val="en-US"/>
              </w:rPr>
              <w:t>Kmax</w:t>
            </w:r>
            <w:proofErr w:type="spellEnd"/>
          </w:p>
        </w:tc>
        <w:tc>
          <w:tcPr>
            <w:tcW w:w="722" w:type="pct"/>
          </w:tcPr>
          <w:p w:rsidR="00AA464C" w:rsidRPr="00AA464C" w:rsidRDefault="00AA464C" w:rsidP="00AA464C">
            <w:pPr>
              <w:pStyle w:val="Default"/>
              <w:rPr>
                <w:rFonts w:ascii="Times New Roman" w:hAnsi="Times New Roman" w:cs="Times New Roman"/>
              </w:rPr>
            </w:pPr>
          </w:p>
        </w:tc>
        <w:tc>
          <w:tcPr>
            <w:tcW w:w="856" w:type="pct"/>
          </w:tcPr>
          <w:p w:rsidR="00AA464C" w:rsidRPr="00AA464C" w:rsidRDefault="00AA464C" w:rsidP="00AA464C">
            <w:pPr>
              <w:pStyle w:val="Default"/>
              <w:rPr>
                <w:rFonts w:ascii="Times New Roman" w:hAnsi="Times New Roman" w:cs="Times New Roman"/>
              </w:rPr>
            </w:pPr>
          </w:p>
        </w:tc>
      </w:tr>
    </w:tbl>
    <w:p w:rsidR="00AA464C" w:rsidRPr="00AA464C" w:rsidRDefault="00AA464C"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sz w:val="20"/>
        </w:rPr>
      </w:pPr>
      <w:proofErr w:type="spellStart"/>
      <w:r w:rsidRPr="00AA464C">
        <w:rPr>
          <w:rFonts w:ascii="Times New Roman" w:hAnsi="Times New Roman" w:cs="Times New Roman"/>
          <w:sz w:val="20"/>
        </w:rPr>
        <w:t>Kmax</w:t>
      </w:r>
      <w:proofErr w:type="spellEnd"/>
      <w:r w:rsidRPr="00AA464C">
        <w:rPr>
          <w:rFonts w:ascii="Times New Roman" w:hAnsi="Times New Roman" w:cs="Times New Roman"/>
          <w:sz w:val="20"/>
        </w:rPr>
        <w:t xml:space="preserve"> - максимальное значение допустимого уровня содержания элемента по одному из четырех показателей вредности. </w:t>
      </w:r>
    </w:p>
    <w:p w:rsidR="00AA464C" w:rsidRPr="00AA464C" w:rsidRDefault="00AA464C" w:rsidP="00AA464C">
      <w:pPr>
        <w:pStyle w:val="Default"/>
        <w:ind w:firstLine="567"/>
        <w:rPr>
          <w:rFonts w:ascii="Times New Roman" w:hAnsi="Times New Roman" w:cs="Times New Roman"/>
          <w:sz w:val="20"/>
        </w:rPr>
      </w:pPr>
      <w:proofErr w:type="spellStart"/>
      <w:r w:rsidRPr="00AA464C">
        <w:rPr>
          <w:rFonts w:ascii="Times New Roman" w:hAnsi="Times New Roman" w:cs="Times New Roman"/>
          <w:sz w:val="20"/>
        </w:rPr>
        <w:t>Zc</w:t>
      </w:r>
      <w:proofErr w:type="spellEnd"/>
      <w:r w:rsidRPr="00AA464C">
        <w:rPr>
          <w:rFonts w:ascii="Times New Roman" w:hAnsi="Times New Roman" w:cs="Times New Roman"/>
          <w:sz w:val="20"/>
        </w:rPr>
        <w:t xml:space="preserve"> - расчет проводится в соответствии с методическими указаниями по гигиенической оценке качества почвы населенных мест. </w:t>
      </w:r>
    </w:p>
    <w:p w:rsidR="00AA464C" w:rsidRPr="00AA464C" w:rsidRDefault="00AA464C"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Примечание: Химические загрязняющие вещества разделяются на следующие классы опасности: </w:t>
      </w:r>
    </w:p>
    <w:p w:rsidR="00AA464C" w:rsidRPr="00AA464C" w:rsidRDefault="00AA464C"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I - мышьяк, кадмий, ртуть, свинец, цинк, фтор, 3,4-бензапирен; </w:t>
      </w:r>
    </w:p>
    <w:p w:rsidR="00AA464C" w:rsidRPr="00AA464C" w:rsidRDefault="00AA464C"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II - бор, кобальт, никель, молибден, медь, сурьма, хром; </w:t>
      </w:r>
    </w:p>
    <w:p w:rsidR="00AA464C" w:rsidRDefault="00AA464C"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III - барий, ванадий, вольфрам, марганец, стронций, </w:t>
      </w:r>
      <w:proofErr w:type="spellStart"/>
      <w:r w:rsidRPr="00AA464C">
        <w:rPr>
          <w:rFonts w:ascii="Times New Roman" w:hAnsi="Times New Roman" w:cs="Times New Roman"/>
          <w:sz w:val="20"/>
        </w:rPr>
        <w:t>ацетофенон</w:t>
      </w:r>
      <w:proofErr w:type="spellEnd"/>
      <w:r w:rsidRPr="00AA464C">
        <w:rPr>
          <w:rFonts w:ascii="Times New Roman" w:hAnsi="Times New Roman" w:cs="Times New Roman"/>
          <w:sz w:val="20"/>
        </w:rPr>
        <w:t xml:space="preserve">. </w:t>
      </w:r>
    </w:p>
    <w:p w:rsidR="00AA464C" w:rsidRPr="00AA464C" w:rsidRDefault="00AA464C"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15.5.7. Почвы на территориях жилой застройки следует относить к категории "чистых" при соблюдении следующих требований: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по санитарно-токсикологическим показателям - в пределах предельно допустимых концентраций или ориентировочно допустимых концентраций химических загрязнений;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по санитарно-бактериологическим показателям - отсутствие возбудителей кишечных инфекций, патогенных бактерий, </w:t>
      </w:r>
      <w:proofErr w:type="spellStart"/>
      <w:r w:rsidRPr="00AA464C">
        <w:rPr>
          <w:rFonts w:ascii="Times New Roman" w:hAnsi="Times New Roman" w:cs="Times New Roman"/>
        </w:rPr>
        <w:t>энтеровирусов</w:t>
      </w:r>
      <w:proofErr w:type="spellEnd"/>
      <w:r w:rsidRPr="00AA464C">
        <w:rPr>
          <w:rFonts w:ascii="Times New Roman" w:hAnsi="Times New Roman" w:cs="Times New Roman"/>
        </w:rPr>
        <w:t xml:space="preserve">; индекс санитарно-показательных организмов - не выше 10 клеток/г почвы;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по санитарно-</w:t>
      </w:r>
      <w:proofErr w:type="spellStart"/>
      <w:r w:rsidRPr="00AA464C">
        <w:rPr>
          <w:rFonts w:ascii="Times New Roman" w:hAnsi="Times New Roman" w:cs="Times New Roman"/>
        </w:rPr>
        <w:t>паразитологическим</w:t>
      </w:r>
      <w:proofErr w:type="spellEnd"/>
      <w:r w:rsidRPr="00AA464C">
        <w:rPr>
          <w:rFonts w:ascii="Times New Roman" w:hAnsi="Times New Roman" w:cs="Times New Roman"/>
        </w:rPr>
        <w:t xml:space="preserve"> показателям - отсутствие возбудителей паразитарных заболеваний, патогенных, простейших;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по санитарно-энтомологическим показателям - отсутствие </w:t>
      </w:r>
      <w:proofErr w:type="spellStart"/>
      <w:r w:rsidRPr="00AA464C">
        <w:rPr>
          <w:rFonts w:ascii="Times New Roman" w:hAnsi="Times New Roman" w:cs="Times New Roman"/>
        </w:rPr>
        <w:t>преимагинальных</w:t>
      </w:r>
      <w:proofErr w:type="spellEnd"/>
      <w:r w:rsidRPr="00AA464C">
        <w:rPr>
          <w:rFonts w:ascii="Times New Roman" w:hAnsi="Times New Roman" w:cs="Times New Roman"/>
        </w:rPr>
        <w:t xml:space="preserve"> форм синантропных мух;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по санитарно-химическим показателям - санитарное число должно быть не ниже 0,98 (относительные единицы).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15.5.8. Почвы сельскохозяйственного назначения по степени загрязнения химическими веществами в соответствии с таблицей </w:t>
      </w:r>
      <w:r>
        <w:rPr>
          <w:rFonts w:ascii="Times New Roman" w:hAnsi="Times New Roman" w:cs="Times New Roman"/>
        </w:rPr>
        <w:t>10</w:t>
      </w:r>
      <w:r w:rsidRPr="00AA464C">
        <w:rPr>
          <w:rFonts w:ascii="Times New Roman" w:hAnsi="Times New Roman" w:cs="Times New Roman"/>
        </w:rPr>
        <w:t xml:space="preserve">8 могут быть разделены на следующие категории: допустимые, умеренно опасные, опасные и чрезвычайно опасные. </w:t>
      </w:r>
    </w:p>
    <w:p w:rsidR="00AA464C" w:rsidRPr="00AA464C" w:rsidRDefault="00AA464C" w:rsidP="00AA464C">
      <w:pPr>
        <w:pStyle w:val="Default"/>
        <w:ind w:firstLine="567"/>
        <w:rPr>
          <w:rFonts w:ascii="Times New Roman" w:hAnsi="Times New Roman" w:cs="Times New Roman"/>
        </w:rPr>
      </w:pPr>
    </w:p>
    <w:p w:rsidR="00AA464C" w:rsidRPr="00AA464C" w:rsidRDefault="00AA464C" w:rsidP="00AA464C">
      <w:pPr>
        <w:pStyle w:val="Default"/>
        <w:jc w:val="right"/>
        <w:rPr>
          <w:rFonts w:ascii="Times New Roman" w:hAnsi="Times New Roman" w:cs="Times New Roman"/>
        </w:rPr>
      </w:pPr>
      <w:r w:rsidRPr="00AA464C">
        <w:rPr>
          <w:rFonts w:ascii="Times New Roman" w:hAnsi="Times New Roman" w:cs="Times New Roman"/>
        </w:rPr>
        <w:t xml:space="preserve">Таблица </w:t>
      </w:r>
      <w:r>
        <w:rPr>
          <w:rFonts w:ascii="Times New Roman" w:hAnsi="Times New Roman" w:cs="Times New Roman"/>
        </w:rPr>
        <w:t>10</w:t>
      </w:r>
      <w:r w:rsidRPr="00AA464C">
        <w:rPr>
          <w:rFonts w:ascii="Times New Roman" w:hAnsi="Times New Roman" w:cs="Times New Roman"/>
        </w:rPr>
        <w:t xml:space="preserve">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7"/>
        <w:gridCol w:w="1793"/>
        <w:gridCol w:w="2271"/>
        <w:gridCol w:w="2545"/>
        <w:gridCol w:w="1879"/>
      </w:tblGrid>
      <w:tr w:rsidR="00AA464C" w:rsidRPr="00AA464C" w:rsidTr="00AA464C">
        <w:trPr>
          <w:trHeight w:val="487"/>
        </w:trPr>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N п/п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Категория загрязненности почв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Характеристика загрязненности почв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Возможное использование территории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Рекомендации по оздоровлению почв </w:t>
            </w:r>
          </w:p>
        </w:tc>
      </w:tr>
      <w:tr w:rsidR="00AA464C" w:rsidRPr="00AA464C" w:rsidTr="00AA464C">
        <w:trPr>
          <w:trHeight w:val="220"/>
        </w:trPr>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2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 </w:t>
            </w:r>
          </w:p>
        </w:tc>
      </w:tr>
      <w:tr w:rsidR="00AA464C" w:rsidRPr="00AA464C" w:rsidTr="00AA464C">
        <w:trPr>
          <w:trHeight w:val="1831"/>
        </w:trPr>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Допустимая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содержание химических веществ в почве превышает фоновое, но не выше ПДК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использование под любые культуры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снижение уровня воздействия источников загрязнения почвы.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Осуществление мероприятий по снижению доступности </w:t>
            </w:r>
            <w:proofErr w:type="spellStart"/>
            <w:r w:rsidRPr="00AA464C">
              <w:rPr>
                <w:rFonts w:ascii="Times New Roman" w:hAnsi="Times New Roman" w:cs="Times New Roman"/>
              </w:rPr>
              <w:t>токсикантов</w:t>
            </w:r>
            <w:proofErr w:type="spellEnd"/>
            <w:r w:rsidRPr="00AA464C">
              <w:rPr>
                <w:rFonts w:ascii="Times New Roman" w:hAnsi="Times New Roman" w:cs="Times New Roman"/>
              </w:rPr>
              <w:t xml:space="preserve"> для растений (известкование, внесение органических удобрений и т.п.) </w:t>
            </w:r>
          </w:p>
        </w:tc>
      </w:tr>
      <w:tr w:rsidR="00AA464C" w:rsidRPr="00AA464C" w:rsidTr="00AA464C">
        <w:trPr>
          <w:trHeight w:val="2638"/>
        </w:trPr>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2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Умеренно опасная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содержание химических веществ в почве превышает их ПДК при лимитирующем </w:t>
            </w:r>
            <w:proofErr w:type="spellStart"/>
            <w:r w:rsidRPr="00AA464C">
              <w:rPr>
                <w:rFonts w:ascii="Times New Roman" w:hAnsi="Times New Roman" w:cs="Times New Roman"/>
              </w:rPr>
              <w:t>общесанитарном</w:t>
            </w:r>
            <w:proofErr w:type="spellEnd"/>
            <w:r w:rsidRPr="00AA464C">
              <w:rPr>
                <w:rFonts w:ascii="Times New Roman" w:hAnsi="Times New Roman" w:cs="Times New Roman"/>
              </w:rPr>
              <w:t xml:space="preserve">, миграционном водном и миграционном воздушном показателях вредности, но ниже допустимого уровня по </w:t>
            </w:r>
            <w:proofErr w:type="spellStart"/>
            <w:r w:rsidRPr="00AA464C">
              <w:rPr>
                <w:rFonts w:ascii="Times New Roman" w:hAnsi="Times New Roman" w:cs="Times New Roman"/>
              </w:rPr>
              <w:t>транслокационному</w:t>
            </w:r>
            <w:proofErr w:type="spellEnd"/>
            <w:r w:rsidRPr="00AA464C">
              <w:rPr>
                <w:rFonts w:ascii="Times New Roman" w:hAnsi="Times New Roman" w:cs="Times New Roman"/>
              </w:rPr>
              <w:t xml:space="preserve"> показателю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использование под любые культуры при условии контроля качества сельскохозяйственных растений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мероприятия, аналогичные категории "допустимая". При наличии веществ с лимитирующим миграционным водным или миграционным воздушным показателями проводится контроль за содержанием этих веществ в зоне дыхания с/х рабочих и в воде местных </w:t>
            </w:r>
            <w:proofErr w:type="spellStart"/>
            <w:r w:rsidRPr="00AA464C">
              <w:rPr>
                <w:rFonts w:ascii="Times New Roman" w:hAnsi="Times New Roman" w:cs="Times New Roman"/>
              </w:rPr>
              <w:t>водоисточников</w:t>
            </w:r>
            <w:proofErr w:type="spellEnd"/>
            <w:r w:rsidRPr="00AA464C">
              <w:rPr>
                <w:rFonts w:ascii="Times New Roman" w:hAnsi="Times New Roman" w:cs="Times New Roman"/>
              </w:rPr>
              <w:t xml:space="preserve"> </w:t>
            </w:r>
          </w:p>
        </w:tc>
      </w:tr>
      <w:tr w:rsidR="00AA464C" w:rsidRPr="00AA464C" w:rsidTr="00AA464C">
        <w:trPr>
          <w:trHeight w:val="489"/>
        </w:trPr>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Опасная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содержание химических веществ в почве превышает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использование под технические культуры,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кроме мероприятий, указанных для категории "допустимая", </w:t>
            </w:r>
          </w:p>
        </w:tc>
      </w:tr>
    </w:tbl>
    <w:p w:rsidR="00AA464C" w:rsidRPr="00AA464C" w:rsidRDefault="00AA464C"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15.5.9. Рекомендации по использованию почв в зависимости от загрязнения приведены в таблице </w:t>
      </w:r>
      <w:r>
        <w:rPr>
          <w:rFonts w:ascii="Times New Roman" w:hAnsi="Times New Roman" w:cs="Times New Roman"/>
        </w:rPr>
        <w:t>10</w:t>
      </w:r>
      <w:r w:rsidRPr="00AA464C">
        <w:rPr>
          <w:rFonts w:ascii="Times New Roman" w:hAnsi="Times New Roman" w:cs="Times New Roman"/>
        </w:rPr>
        <w:t xml:space="preserve">9. </w:t>
      </w:r>
    </w:p>
    <w:p w:rsidR="00AA464C" w:rsidRPr="00AA464C" w:rsidRDefault="00AA464C" w:rsidP="00AA464C">
      <w:pPr>
        <w:pStyle w:val="Default"/>
        <w:ind w:firstLine="567"/>
        <w:rPr>
          <w:rFonts w:ascii="Times New Roman" w:hAnsi="Times New Roman" w:cs="Times New Roman"/>
        </w:rPr>
      </w:pPr>
    </w:p>
    <w:p w:rsidR="00AA464C" w:rsidRPr="00AA464C" w:rsidRDefault="00AA464C" w:rsidP="00AA464C">
      <w:pPr>
        <w:rPr>
          <w:rFonts w:ascii="Times New Roman" w:hAnsi="Times New Roman" w:cs="Times New Roman"/>
          <w:color w:val="000000"/>
        </w:rPr>
      </w:pPr>
      <w:r w:rsidRPr="00AA464C">
        <w:rPr>
          <w:rFonts w:ascii="Times New Roman" w:hAnsi="Times New Roman" w:cs="Times New Roman"/>
        </w:rPr>
        <w:br w:type="page"/>
      </w:r>
    </w:p>
    <w:p w:rsidR="00AA464C" w:rsidRPr="00AA464C" w:rsidRDefault="00AA464C" w:rsidP="00AA464C">
      <w:pPr>
        <w:pStyle w:val="Default"/>
        <w:ind w:firstLine="567"/>
        <w:jc w:val="right"/>
        <w:rPr>
          <w:rFonts w:ascii="Times New Roman" w:hAnsi="Times New Roman" w:cs="Times New Roman"/>
        </w:rPr>
      </w:pPr>
      <w:r w:rsidRPr="00AA464C">
        <w:rPr>
          <w:rFonts w:ascii="Times New Roman" w:hAnsi="Times New Roman" w:cs="Times New Roman"/>
        </w:rPr>
        <w:t>Таблица</w:t>
      </w:r>
      <w:r>
        <w:rPr>
          <w:rFonts w:ascii="Times New Roman" w:hAnsi="Times New Roman" w:cs="Times New Roman"/>
        </w:rPr>
        <w:t xml:space="preserve"> 109</w:t>
      </w:r>
      <w:r w:rsidRPr="00AA464C">
        <w:rPr>
          <w:rFonts w:ascii="Times New Roman" w:hAnsi="Times New Roman" w:cs="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7"/>
        <w:gridCol w:w="4864"/>
        <w:gridCol w:w="14"/>
      </w:tblGrid>
      <w:tr w:rsidR="00AA464C" w:rsidRPr="00AA464C" w:rsidTr="00AA464C">
        <w:trPr>
          <w:trHeight w:val="220"/>
        </w:trPr>
        <w:tc>
          <w:tcPr>
            <w:tcW w:w="2525"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Категории загрязнения почв </w:t>
            </w:r>
          </w:p>
        </w:tc>
        <w:tc>
          <w:tcPr>
            <w:tcW w:w="2475"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Рекомендации по использованию почв </w:t>
            </w:r>
          </w:p>
        </w:tc>
      </w:tr>
      <w:tr w:rsidR="00AA464C" w:rsidRPr="00AA464C" w:rsidTr="00AA464C">
        <w:trPr>
          <w:trHeight w:val="220"/>
        </w:trPr>
        <w:tc>
          <w:tcPr>
            <w:tcW w:w="2525"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Чистая </w:t>
            </w:r>
          </w:p>
        </w:tc>
        <w:tc>
          <w:tcPr>
            <w:tcW w:w="2475"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использование без ограничений </w:t>
            </w:r>
          </w:p>
        </w:tc>
      </w:tr>
      <w:tr w:rsidR="00AA464C" w:rsidRPr="00AA464C" w:rsidTr="00AA464C">
        <w:trPr>
          <w:trHeight w:val="489"/>
        </w:trPr>
        <w:tc>
          <w:tcPr>
            <w:tcW w:w="2525"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Допустимая </w:t>
            </w:r>
          </w:p>
        </w:tc>
        <w:tc>
          <w:tcPr>
            <w:tcW w:w="2475"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использование без ограничений, исключая объекты повышенного риска </w:t>
            </w:r>
          </w:p>
        </w:tc>
      </w:tr>
      <w:tr w:rsidR="00AA464C" w:rsidRPr="00AA464C" w:rsidTr="00AA464C">
        <w:trPr>
          <w:trHeight w:val="758"/>
        </w:trPr>
        <w:tc>
          <w:tcPr>
            <w:tcW w:w="2525"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Умеренно опасная </w:t>
            </w:r>
          </w:p>
        </w:tc>
        <w:tc>
          <w:tcPr>
            <w:tcW w:w="2475"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использование в ходе строительных работ под отсыпки котлованов и выемок, на участках озеленения с подсыпкой слоя чистого грунта не менее 0,2 м </w:t>
            </w:r>
          </w:p>
        </w:tc>
      </w:tr>
      <w:tr w:rsidR="00AA464C" w:rsidRPr="00AA464C" w:rsidTr="00AA464C">
        <w:trPr>
          <w:gridAfter w:val="1"/>
          <w:wAfter w:w="6" w:type="pct"/>
          <w:trHeight w:val="1562"/>
        </w:trPr>
        <w:tc>
          <w:tcPr>
            <w:tcW w:w="2525"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Опасная </w:t>
            </w:r>
          </w:p>
        </w:tc>
        <w:tc>
          <w:tcPr>
            <w:tcW w:w="2468"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ограниченное использование под отсыпки выемок и котлованов с перекрытием слоем чистого грунта не менее 0,5 м.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При наличии эпидемиологической опасности - использование после проведения дезинфекции (</w:t>
            </w:r>
            <w:proofErr w:type="spellStart"/>
            <w:r w:rsidRPr="00AA464C">
              <w:rPr>
                <w:rFonts w:ascii="Times New Roman" w:hAnsi="Times New Roman" w:cs="Times New Roman"/>
              </w:rPr>
              <w:t>дезинвазии</w:t>
            </w:r>
            <w:proofErr w:type="spellEnd"/>
            <w:r w:rsidRPr="00AA464C">
              <w:rPr>
                <w:rFonts w:ascii="Times New Roman" w:hAnsi="Times New Roman" w:cs="Times New Roman"/>
              </w:rPr>
              <w:t xml:space="preserve">) по предписанию органов Федеральной службы </w:t>
            </w:r>
            <w:proofErr w:type="spellStart"/>
            <w:r w:rsidRPr="00AA464C">
              <w:rPr>
                <w:rFonts w:ascii="Times New Roman" w:hAnsi="Times New Roman" w:cs="Times New Roman"/>
              </w:rPr>
              <w:t>Роспотребнадзора</w:t>
            </w:r>
            <w:proofErr w:type="spellEnd"/>
            <w:r w:rsidRPr="00AA464C">
              <w:rPr>
                <w:rFonts w:ascii="Times New Roman" w:hAnsi="Times New Roman" w:cs="Times New Roman"/>
              </w:rPr>
              <w:t xml:space="preserve"> с последующим лабораторным контролем </w:t>
            </w:r>
          </w:p>
        </w:tc>
      </w:tr>
      <w:tr w:rsidR="00AA464C" w:rsidRPr="00AA464C" w:rsidTr="00AA464C">
        <w:trPr>
          <w:gridAfter w:val="1"/>
          <w:wAfter w:w="6" w:type="pct"/>
          <w:trHeight w:val="1027"/>
        </w:trPr>
        <w:tc>
          <w:tcPr>
            <w:tcW w:w="2525"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Чрезвычайно опасная </w:t>
            </w:r>
          </w:p>
        </w:tc>
        <w:tc>
          <w:tcPr>
            <w:tcW w:w="2468"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вывоз и утилизация на специализированных полигонах.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При наличии эпидемиологической опасности - использование после проведения дезинфекции (</w:t>
            </w:r>
            <w:proofErr w:type="spellStart"/>
            <w:r w:rsidRPr="00AA464C">
              <w:rPr>
                <w:rFonts w:ascii="Times New Roman" w:hAnsi="Times New Roman" w:cs="Times New Roman"/>
              </w:rPr>
              <w:t>дезинвазии</w:t>
            </w:r>
            <w:proofErr w:type="spellEnd"/>
            <w:r w:rsidRPr="00AA464C">
              <w:rPr>
                <w:rFonts w:ascii="Times New Roman" w:hAnsi="Times New Roman" w:cs="Times New Roman"/>
              </w:rPr>
              <w:t xml:space="preserve">) по предписанию органов госсанэпидслужбы с последующим лабораторным контролем </w:t>
            </w:r>
          </w:p>
        </w:tc>
      </w:tr>
    </w:tbl>
    <w:p w:rsidR="00AA464C" w:rsidRPr="00AA464C" w:rsidRDefault="00AA464C"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15.5.10. Почвы, где годовая эффективная доза радиации не превышает 1 </w:t>
      </w:r>
      <w:proofErr w:type="spellStart"/>
      <w:r w:rsidRPr="00AA464C">
        <w:rPr>
          <w:rFonts w:ascii="Times New Roman" w:hAnsi="Times New Roman" w:cs="Times New Roman"/>
        </w:rPr>
        <w:t>мЗв</w:t>
      </w:r>
      <w:proofErr w:type="spellEnd"/>
      <w:r w:rsidRPr="00AA464C">
        <w:rPr>
          <w:rFonts w:ascii="Times New Roman" w:hAnsi="Times New Roman" w:cs="Times New Roman"/>
        </w:rPr>
        <w:t xml:space="preserve">, считаются не загрязненными по радиоактивному фактору.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При обнаружении локальных источников радиоактивного загрязнения с уровнем радиационного воздействия на население: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от 0,01 до 0,3 </w:t>
      </w:r>
      <w:proofErr w:type="spellStart"/>
      <w:r w:rsidRPr="00AA464C">
        <w:rPr>
          <w:rFonts w:ascii="Times New Roman" w:hAnsi="Times New Roman" w:cs="Times New Roman"/>
        </w:rPr>
        <w:t>мЗв</w:t>
      </w:r>
      <w:proofErr w:type="spellEnd"/>
      <w:r w:rsidRPr="00AA464C">
        <w:rPr>
          <w:rFonts w:ascii="Times New Roman" w:hAnsi="Times New Roman" w:cs="Times New Roman"/>
        </w:rPr>
        <w:t xml:space="preserve">/год - необходимо провести исследование источника с целью оценки величины годовой эффективной дозы и определения величины дозы, ожидаемой за 70 лет;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более 0,3 </w:t>
      </w:r>
      <w:proofErr w:type="spellStart"/>
      <w:r w:rsidRPr="00AA464C">
        <w:rPr>
          <w:rFonts w:ascii="Times New Roman" w:hAnsi="Times New Roman" w:cs="Times New Roman"/>
        </w:rPr>
        <w:t>мЗв</w:t>
      </w:r>
      <w:proofErr w:type="spellEnd"/>
      <w:r w:rsidRPr="00AA464C">
        <w:rPr>
          <w:rFonts w:ascii="Times New Roman" w:hAnsi="Times New Roman" w:cs="Times New Roman"/>
        </w:rPr>
        <w:t xml:space="preserve">/год - необходимо проведение защитных мероприятий с целью ограничения облучения населения. Масштабы и характер мероприятий определяются с учетом интенсивности радиационного воздействия на население по величине ожидаемой коллективной эффективной дозы за 70 лет.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15.5.11. Порядок использования земель, подвергшихся радиоактивному и химическому загрязнению, установления охранных зон, сохранения находящихся на этих землях жилых зданий, объектов производственного назначения, объектов социального и культурно-бытового обслуживания населения, проведения на этих землях мелиоративных и других работ определяется Правительством Российской Федерации.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15.5.12. Мероприятия по защите почв разрабатываются в каждом конкретном случае, учитывающем категорию их загрязнения, и должны предусматривать: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рекультивацию и мелиорацию почв, восстановление плодородия;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введение специальных режимов использования;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изменение целевого назначения;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защиту от загрязнения шахтными водами.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15.5.13. Кроме того, в жилых зонах, включая территории повышенного риска, в зоне влияния транспорта, захороненных промышленных отходов (почва территорий, прилегающих к полигонам), в местах складирования промышленных и бытовых отходов, на территории сельскохозяйственных угодий, санитарно-защитных зон должен осуществлять мониторинг состояния почвы. Объем исследований и перечень изучаемых показателей при мониторинге определяются в каждом конкретном случае с учетом целей и задач по согласованию с органами санитарно-эпидемиологического надзора.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15.5.14. Допускается консервация земель с изъятием их из оборота в целях предотвращения деградации земель, восстановления плодородия почв и загрязненных территорий.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15.5.15. Земли, которые подверглись радиоактивному и химическому загрязнению и на которых не обеспечивается производство продукции, соответствующей установленным законодательством требованиям, подлежат ограничению в использовании, исключению из категории земель сельскохозяйственного назначения и могут переводиться в земли запаса для их консервации. На таких землях запрещаются производство и реализация сельскохозяйственной продукции.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15.5.16Порядок консервации земель устанавливается Правительством Российской Федерации. </w:t>
      </w:r>
    </w:p>
    <w:p w:rsid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15.5.17. При санитарно-эпидемиологической оценке состояния почвы выявляются потенциальные источники их загрязнения, устанавливаются границы территории обследования по площади и глубине, определяется схема отбора проб почв. Исследование почв проводится на стадии </w:t>
      </w:r>
      <w:proofErr w:type="spellStart"/>
      <w:r w:rsidRPr="00AA464C">
        <w:rPr>
          <w:rFonts w:ascii="Times New Roman" w:hAnsi="Times New Roman" w:cs="Times New Roman"/>
        </w:rPr>
        <w:t>предпроектной</w:t>
      </w:r>
      <w:proofErr w:type="spellEnd"/>
      <w:r w:rsidRPr="00AA464C">
        <w:rPr>
          <w:rFonts w:ascii="Times New Roman" w:hAnsi="Times New Roman" w:cs="Times New Roman"/>
        </w:rPr>
        <w:t xml:space="preserve"> документации, на стадии выбора земельного участка и разработки проектной документации, на стадии выполнения строительных работ, после завершения строительства.</w:t>
      </w:r>
    </w:p>
    <w:p w:rsidR="00AA464C" w:rsidRPr="00AA464C" w:rsidRDefault="00AA464C" w:rsidP="00AA464C">
      <w:pPr>
        <w:pStyle w:val="Default"/>
        <w:ind w:firstLine="567"/>
        <w:rPr>
          <w:rFonts w:ascii="Times New Roman" w:hAnsi="Times New Roman" w:cs="Times New Roman"/>
        </w:rPr>
      </w:pPr>
    </w:p>
    <w:p w:rsidR="00AA464C" w:rsidRPr="00AA464C" w:rsidRDefault="00AA464C" w:rsidP="00AA464C">
      <w:pPr>
        <w:autoSpaceDE w:val="0"/>
        <w:autoSpaceDN w:val="0"/>
        <w:adjustRightInd w:val="0"/>
        <w:ind w:firstLine="567"/>
        <w:rPr>
          <w:rFonts w:ascii="Times New Roman" w:hAnsi="Times New Roman" w:cs="Times New Roman"/>
          <w:b/>
          <w:color w:val="000000"/>
        </w:rPr>
      </w:pPr>
      <w:r w:rsidRPr="00AA464C">
        <w:rPr>
          <w:rFonts w:ascii="Times New Roman" w:hAnsi="Times New Roman" w:cs="Times New Roman"/>
          <w:b/>
          <w:color w:val="000000"/>
        </w:rPr>
        <w:t>15.6. Защита от шума и вибрации</w:t>
      </w:r>
    </w:p>
    <w:p w:rsidR="00AA464C" w:rsidRPr="00AA464C" w:rsidRDefault="00AA464C" w:rsidP="00AA464C">
      <w:pPr>
        <w:autoSpaceDE w:val="0"/>
        <w:autoSpaceDN w:val="0"/>
        <w:adjustRightInd w:val="0"/>
        <w:ind w:firstLine="567"/>
        <w:rPr>
          <w:rFonts w:ascii="Times New Roman" w:hAnsi="Times New Roman" w:cs="Times New Roman"/>
          <w:color w:val="000000"/>
        </w:rPr>
      </w:pPr>
      <w:r w:rsidRPr="00AA464C">
        <w:rPr>
          <w:rFonts w:ascii="Times New Roman" w:hAnsi="Times New Roman" w:cs="Times New Roman"/>
          <w:color w:val="000000"/>
        </w:rPr>
        <w:t>15.6.1. 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w:t>
      </w:r>
    </w:p>
    <w:p w:rsidR="00AA464C" w:rsidRPr="00AA464C" w:rsidRDefault="00AA464C" w:rsidP="00AA464C">
      <w:pPr>
        <w:autoSpaceDE w:val="0"/>
        <w:autoSpaceDN w:val="0"/>
        <w:adjustRightInd w:val="0"/>
        <w:ind w:firstLine="567"/>
        <w:rPr>
          <w:rFonts w:ascii="Times New Roman" w:hAnsi="Times New Roman" w:cs="Times New Roman"/>
          <w:color w:val="000000"/>
        </w:rPr>
      </w:pPr>
      <w:r w:rsidRPr="00AA464C">
        <w:rPr>
          <w:rFonts w:ascii="Times New Roman" w:hAnsi="Times New Roman" w:cs="Times New Roman"/>
          <w:color w:val="000000"/>
        </w:rPr>
        <w:t>15.6.2. Планировку и застройку селитебных территорий городских округов и поселений следует осуществлять с учетом обеспечения допустимых уровней шума.</w:t>
      </w:r>
    </w:p>
    <w:p w:rsidR="00AA464C" w:rsidRPr="00AA464C" w:rsidRDefault="00AA464C" w:rsidP="00AA464C">
      <w:pPr>
        <w:autoSpaceDE w:val="0"/>
        <w:autoSpaceDN w:val="0"/>
        <w:adjustRightInd w:val="0"/>
        <w:ind w:firstLine="567"/>
        <w:rPr>
          <w:rFonts w:ascii="Times New Roman" w:hAnsi="Times New Roman" w:cs="Times New Roman"/>
          <w:color w:val="000000"/>
        </w:rPr>
      </w:pPr>
      <w:r w:rsidRPr="00AA464C">
        <w:rPr>
          <w:rFonts w:ascii="Times New Roman" w:hAnsi="Times New Roman" w:cs="Times New Roman"/>
          <w:color w:val="000000"/>
        </w:rPr>
        <w:t>15.6.3. Шумовыми характеристиками источников внешнего шума являются:</w:t>
      </w:r>
    </w:p>
    <w:p w:rsidR="00AA464C" w:rsidRPr="00AA464C" w:rsidRDefault="00AA464C" w:rsidP="00AA464C">
      <w:pPr>
        <w:autoSpaceDE w:val="0"/>
        <w:autoSpaceDN w:val="0"/>
        <w:adjustRightInd w:val="0"/>
        <w:ind w:firstLine="567"/>
        <w:rPr>
          <w:rFonts w:ascii="Times New Roman" w:hAnsi="Times New Roman" w:cs="Times New Roman"/>
          <w:color w:val="000000"/>
        </w:rPr>
      </w:pPr>
      <w:r w:rsidRPr="00AA464C">
        <w:rPr>
          <w:rFonts w:ascii="Times New Roman" w:hAnsi="Times New Roman" w:cs="Times New Roman"/>
          <w:color w:val="000000"/>
        </w:rPr>
        <w:t xml:space="preserve">- для транспортных потоков на улицах и дорогах - </w:t>
      </w:r>
      <w:proofErr w:type="spellStart"/>
      <w:r w:rsidRPr="00AA464C">
        <w:rPr>
          <w:rFonts w:ascii="Times New Roman" w:hAnsi="Times New Roman" w:cs="Times New Roman"/>
          <w:color w:val="000000"/>
        </w:rPr>
        <w:t>L</w:t>
      </w:r>
      <w:r w:rsidRPr="00AA464C">
        <w:rPr>
          <w:rFonts w:ascii="Times New Roman" w:hAnsi="Times New Roman" w:cs="Times New Roman"/>
          <w:color w:val="000000"/>
          <w:vertAlign w:val="subscript"/>
        </w:rPr>
        <w:t>Аэкв</w:t>
      </w:r>
      <w:proofErr w:type="spellEnd"/>
      <w:r w:rsidRPr="00AA464C">
        <w:rPr>
          <w:rFonts w:ascii="Times New Roman" w:hAnsi="Times New Roman" w:cs="Times New Roman"/>
          <w:color w:val="000000"/>
        </w:rPr>
        <w:t>* на расстоянии 7,5 м от оси первой полосы движения (для трамваев - на расстоянии 7,5 м от оси ближнего пути);</w:t>
      </w:r>
    </w:p>
    <w:p w:rsidR="00AA464C" w:rsidRPr="00AA464C" w:rsidRDefault="00AA464C" w:rsidP="00AA464C">
      <w:pPr>
        <w:autoSpaceDE w:val="0"/>
        <w:autoSpaceDN w:val="0"/>
        <w:adjustRightInd w:val="0"/>
        <w:ind w:firstLine="567"/>
        <w:rPr>
          <w:rFonts w:ascii="Times New Roman" w:hAnsi="Times New Roman" w:cs="Times New Roman"/>
          <w:color w:val="000000"/>
        </w:rPr>
      </w:pPr>
      <w:r w:rsidRPr="00AA464C">
        <w:rPr>
          <w:rFonts w:ascii="Times New Roman" w:hAnsi="Times New Roman" w:cs="Times New Roman"/>
          <w:color w:val="000000"/>
        </w:rPr>
        <w:t xml:space="preserve">- для потоков железнодорожных поездов - </w:t>
      </w:r>
      <w:proofErr w:type="spellStart"/>
      <w:r w:rsidRPr="00AA464C">
        <w:rPr>
          <w:rFonts w:ascii="Times New Roman" w:hAnsi="Times New Roman" w:cs="Times New Roman"/>
          <w:color w:val="000000"/>
        </w:rPr>
        <w:t>L</w:t>
      </w:r>
      <w:r w:rsidRPr="00AA464C">
        <w:rPr>
          <w:rFonts w:ascii="Times New Roman" w:hAnsi="Times New Roman" w:cs="Times New Roman"/>
          <w:color w:val="000000"/>
          <w:vertAlign w:val="subscript"/>
        </w:rPr>
        <w:t>Аэкв</w:t>
      </w:r>
      <w:proofErr w:type="spellEnd"/>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proofErr w:type="spellStart"/>
      <w:r w:rsidRPr="00AA464C">
        <w:rPr>
          <w:rFonts w:ascii="Times New Roman" w:hAnsi="Times New Roman" w:cs="Times New Roman"/>
          <w:color w:val="000000"/>
          <w:vertAlign w:val="subscript"/>
        </w:rPr>
        <w:t>Амакс</w:t>
      </w:r>
      <w:proofErr w:type="spellEnd"/>
      <w:r w:rsidRPr="00AA464C">
        <w:rPr>
          <w:rFonts w:ascii="Times New Roman" w:hAnsi="Times New Roman" w:cs="Times New Roman"/>
          <w:color w:val="000000"/>
        </w:rPr>
        <w:t>** на расстоянии 25 м от оси</w:t>
      </w:r>
    </w:p>
    <w:p w:rsidR="00AA464C" w:rsidRPr="00AA464C" w:rsidRDefault="00AA464C" w:rsidP="00AA464C">
      <w:pPr>
        <w:autoSpaceDE w:val="0"/>
        <w:autoSpaceDN w:val="0"/>
        <w:adjustRightInd w:val="0"/>
        <w:rPr>
          <w:rFonts w:ascii="Times New Roman" w:hAnsi="Times New Roman" w:cs="Times New Roman"/>
          <w:color w:val="000000"/>
        </w:rPr>
      </w:pPr>
      <w:r w:rsidRPr="00AA464C">
        <w:rPr>
          <w:rFonts w:ascii="Times New Roman" w:hAnsi="Times New Roman" w:cs="Times New Roman"/>
          <w:color w:val="000000"/>
        </w:rPr>
        <w:t>ближнего к расчетной точке пути;</w:t>
      </w:r>
    </w:p>
    <w:p w:rsidR="00AA464C" w:rsidRPr="00AA464C" w:rsidRDefault="00AA464C" w:rsidP="00AA464C">
      <w:pPr>
        <w:autoSpaceDE w:val="0"/>
        <w:autoSpaceDN w:val="0"/>
        <w:adjustRightInd w:val="0"/>
        <w:ind w:firstLine="567"/>
        <w:rPr>
          <w:rFonts w:ascii="Times New Roman" w:hAnsi="Times New Roman" w:cs="Times New Roman"/>
          <w:color w:val="000000"/>
        </w:rPr>
      </w:pPr>
      <w:r w:rsidRPr="00AA464C">
        <w:rPr>
          <w:rFonts w:ascii="Times New Roman" w:hAnsi="Times New Roman" w:cs="Times New Roman"/>
          <w:color w:val="000000"/>
        </w:rPr>
        <w:t xml:space="preserve">- для водного транспорта - </w:t>
      </w:r>
      <w:proofErr w:type="spellStart"/>
      <w:r w:rsidRPr="00AA464C">
        <w:rPr>
          <w:rFonts w:ascii="Times New Roman" w:hAnsi="Times New Roman" w:cs="Times New Roman"/>
          <w:color w:val="000000"/>
        </w:rPr>
        <w:t>L</w:t>
      </w:r>
      <w:r w:rsidRPr="00AA464C">
        <w:rPr>
          <w:rFonts w:ascii="Times New Roman" w:hAnsi="Times New Roman" w:cs="Times New Roman"/>
          <w:color w:val="000000"/>
          <w:vertAlign w:val="subscript"/>
        </w:rPr>
        <w:t>Аэкв</w:t>
      </w:r>
      <w:proofErr w:type="spellEnd"/>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proofErr w:type="spellStart"/>
      <w:r w:rsidRPr="00AA464C">
        <w:rPr>
          <w:rFonts w:ascii="Times New Roman" w:hAnsi="Times New Roman" w:cs="Times New Roman"/>
          <w:color w:val="000000"/>
          <w:vertAlign w:val="subscript"/>
        </w:rPr>
        <w:t>Амакс</w:t>
      </w:r>
      <w:proofErr w:type="spellEnd"/>
      <w:r w:rsidRPr="00AA464C">
        <w:rPr>
          <w:rFonts w:ascii="Times New Roman" w:hAnsi="Times New Roman" w:cs="Times New Roman"/>
          <w:color w:val="000000"/>
        </w:rPr>
        <w:t xml:space="preserve"> на расстоянии 25 м от борта судна;</w:t>
      </w:r>
    </w:p>
    <w:p w:rsidR="00AA464C" w:rsidRPr="00AA464C" w:rsidRDefault="00AA464C" w:rsidP="00AA464C">
      <w:pPr>
        <w:autoSpaceDE w:val="0"/>
        <w:autoSpaceDN w:val="0"/>
        <w:adjustRightInd w:val="0"/>
        <w:ind w:firstLine="567"/>
        <w:rPr>
          <w:rFonts w:ascii="Times New Roman" w:hAnsi="Times New Roman" w:cs="Times New Roman"/>
          <w:color w:val="000000"/>
        </w:rPr>
      </w:pPr>
      <w:r w:rsidRPr="00AA464C">
        <w:rPr>
          <w:rFonts w:ascii="Times New Roman" w:hAnsi="Times New Roman" w:cs="Times New Roman"/>
          <w:color w:val="000000"/>
        </w:rPr>
        <w:t xml:space="preserve">- для воздушного транспорта - </w:t>
      </w:r>
      <w:proofErr w:type="spellStart"/>
      <w:r w:rsidRPr="00AA464C">
        <w:rPr>
          <w:rFonts w:ascii="Times New Roman" w:hAnsi="Times New Roman" w:cs="Times New Roman"/>
          <w:color w:val="000000"/>
        </w:rPr>
        <w:t>L</w:t>
      </w:r>
      <w:r w:rsidRPr="00AA464C">
        <w:rPr>
          <w:rFonts w:ascii="Times New Roman" w:hAnsi="Times New Roman" w:cs="Times New Roman"/>
          <w:color w:val="000000"/>
          <w:vertAlign w:val="subscript"/>
        </w:rPr>
        <w:t>Аэкв</w:t>
      </w:r>
      <w:proofErr w:type="spellEnd"/>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proofErr w:type="spellStart"/>
      <w:r w:rsidRPr="00AA464C">
        <w:rPr>
          <w:rFonts w:ascii="Times New Roman" w:hAnsi="Times New Roman" w:cs="Times New Roman"/>
          <w:color w:val="000000"/>
          <w:vertAlign w:val="subscript"/>
        </w:rPr>
        <w:t>Амакс</w:t>
      </w:r>
      <w:proofErr w:type="spellEnd"/>
      <w:r w:rsidRPr="00AA464C">
        <w:rPr>
          <w:rFonts w:ascii="Times New Roman" w:hAnsi="Times New Roman" w:cs="Times New Roman"/>
          <w:color w:val="000000"/>
          <w:vertAlign w:val="subscript"/>
        </w:rPr>
        <w:t xml:space="preserve"> </w:t>
      </w:r>
      <w:r w:rsidRPr="00AA464C">
        <w:rPr>
          <w:rFonts w:ascii="Times New Roman" w:hAnsi="Times New Roman" w:cs="Times New Roman"/>
          <w:color w:val="000000"/>
        </w:rPr>
        <w:t xml:space="preserve"> в расчетной точке;</w:t>
      </w:r>
    </w:p>
    <w:p w:rsidR="00AA464C" w:rsidRPr="00AA464C" w:rsidRDefault="00AA464C" w:rsidP="00AA464C">
      <w:pPr>
        <w:autoSpaceDE w:val="0"/>
        <w:autoSpaceDN w:val="0"/>
        <w:adjustRightInd w:val="0"/>
        <w:ind w:firstLine="567"/>
        <w:rPr>
          <w:rFonts w:ascii="Times New Roman" w:hAnsi="Times New Roman" w:cs="Times New Roman"/>
          <w:color w:val="000000"/>
        </w:rPr>
      </w:pPr>
      <w:r w:rsidRPr="00AA464C">
        <w:rPr>
          <w:rFonts w:ascii="Times New Roman" w:hAnsi="Times New Roman" w:cs="Times New Roman"/>
          <w:color w:val="000000"/>
        </w:rPr>
        <w:t xml:space="preserve">- для производственных зон, промышленных и энергетических предприятий с максимальным линейным размером в плане более 300 м - </w:t>
      </w:r>
      <w:proofErr w:type="spellStart"/>
      <w:r w:rsidRPr="00AA464C">
        <w:rPr>
          <w:rFonts w:ascii="Times New Roman" w:hAnsi="Times New Roman" w:cs="Times New Roman"/>
          <w:color w:val="000000"/>
        </w:rPr>
        <w:t>L</w:t>
      </w:r>
      <w:r w:rsidRPr="00AA464C">
        <w:rPr>
          <w:rFonts w:ascii="Times New Roman" w:hAnsi="Times New Roman" w:cs="Times New Roman"/>
          <w:color w:val="000000"/>
          <w:vertAlign w:val="subscript"/>
        </w:rPr>
        <w:t>Аэкв</w:t>
      </w:r>
      <w:proofErr w:type="spellEnd"/>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proofErr w:type="spellStart"/>
      <w:r w:rsidRPr="00AA464C">
        <w:rPr>
          <w:rFonts w:ascii="Times New Roman" w:hAnsi="Times New Roman" w:cs="Times New Roman"/>
          <w:color w:val="000000"/>
          <w:vertAlign w:val="subscript"/>
        </w:rPr>
        <w:t>Амакс</w:t>
      </w:r>
      <w:proofErr w:type="spellEnd"/>
      <w:r w:rsidRPr="00AA464C">
        <w:rPr>
          <w:rFonts w:ascii="Times New Roman" w:hAnsi="Times New Roman" w:cs="Times New Roman"/>
          <w:color w:val="000000"/>
        </w:rPr>
        <w:t xml:space="preserve">  на границе территории предприятия и селитебной территории в направлении расчетной точки;</w:t>
      </w:r>
    </w:p>
    <w:p w:rsidR="00AA464C" w:rsidRPr="00AA464C" w:rsidRDefault="00AA464C" w:rsidP="00AA464C">
      <w:pPr>
        <w:autoSpaceDE w:val="0"/>
        <w:autoSpaceDN w:val="0"/>
        <w:adjustRightInd w:val="0"/>
        <w:ind w:firstLine="567"/>
        <w:rPr>
          <w:rFonts w:ascii="Times New Roman" w:hAnsi="Times New Roman" w:cs="Times New Roman"/>
          <w:color w:val="000000"/>
        </w:rPr>
      </w:pPr>
      <w:r w:rsidRPr="00220594">
        <w:rPr>
          <w:rFonts w:ascii="Times New Roman" w:hAnsi="Times New Roman" w:cs="Times New Roman"/>
          <w:color w:val="000000"/>
        </w:rPr>
        <w:t xml:space="preserve">- </w:t>
      </w:r>
      <w:r w:rsidRPr="00AA464C">
        <w:rPr>
          <w:rFonts w:ascii="Times New Roman" w:hAnsi="Times New Roman" w:cs="Times New Roman"/>
          <w:color w:val="000000"/>
        </w:rPr>
        <w:t xml:space="preserve">для внутриквартальных источников шума - </w:t>
      </w:r>
      <w:proofErr w:type="spellStart"/>
      <w:r w:rsidRPr="00AA464C">
        <w:rPr>
          <w:rFonts w:ascii="Times New Roman" w:hAnsi="Times New Roman" w:cs="Times New Roman"/>
          <w:color w:val="000000"/>
        </w:rPr>
        <w:t>L</w:t>
      </w:r>
      <w:r w:rsidRPr="00AA464C">
        <w:rPr>
          <w:rFonts w:ascii="Times New Roman" w:hAnsi="Times New Roman" w:cs="Times New Roman"/>
          <w:color w:val="000000"/>
          <w:vertAlign w:val="subscript"/>
        </w:rPr>
        <w:t>Аэкв</w:t>
      </w:r>
      <w:proofErr w:type="spellEnd"/>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proofErr w:type="spellStart"/>
      <w:r w:rsidRPr="00AA464C">
        <w:rPr>
          <w:rFonts w:ascii="Times New Roman" w:hAnsi="Times New Roman" w:cs="Times New Roman"/>
          <w:color w:val="000000"/>
          <w:vertAlign w:val="subscript"/>
        </w:rPr>
        <w:t>Амакс</w:t>
      </w:r>
      <w:proofErr w:type="spellEnd"/>
      <w:r w:rsidRPr="00AA464C">
        <w:rPr>
          <w:rFonts w:ascii="Times New Roman" w:hAnsi="Times New Roman" w:cs="Times New Roman"/>
          <w:color w:val="000000"/>
        </w:rPr>
        <w:t xml:space="preserve"> на фиксированном расстоянии от источника.</w:t>
      </w:r>
    </w:p>
    <w:p w:rsidR="00AA464C" w:rsidRPr="00AA464C" w:rsidRDefault="00AA464C" w:rsidP="00AA464C">
      <w:pPr>
        <w:autoSpaceDE w:val="0"/>
        <w:autoSpaceDN w:val="0"/>
        <w:adjustRightInd w:val="0"/>
        <w:ind w:firstLine="567"/>
        <w:rPr>
          <w:rFonts w:ascii="Times New Roman" w:hAnsi="Times New Roman" w:cs="Times New Roman"/>
          <w:color w:val="000000"/>
        </w:rPr>
      </w:pPr>
      <w:r w:rsidRPr="00AA464C">
        <w:rPr>
          <w:rFonts w:ascii="Times New Roman" w:hAnsi="Times New Roman" w:cs="Times New Roman"/>
          <w:color w:val="000000"/>
        </w:rPr>
        <w:t>--------------------------------</w:t>
      </w:r>
    </w:p>
    <w:p w:rsidR="00AA464C" w:rsidRPr="00AA464C" w:rsidRDefault="00AA464C" w:rsidP="00AA464C">
      <w:pPr>
        <w:autoSpaceDE w:val="0"/>
        <w:autoSpaceDN w:val="0"/>
        <w:adjustRightInd w:val="0"/>
        <w:ind w:firstLine="567"/>
        <w:rPr>
          <w:rFonts w:ascii="Times New Roman" w:hAnsi="Times New Roman" w:cs="Times New Roman"/>
          <w:color w:val="000000"/>
        </w:rPr>
      </w:pPr>
      <w:r w:rsidRPr="00220594">
        <w:rPr>
          <w:rFonts w:ascii="Times New Roman" w:hAnsi="Times New Roman" w:cs="Times New Roman"/>
          <w:color w:val="000000"/>
        </w:rPr>
        <w:t>*</w:t>
      </w:r>
      <w:proofErr w:type="spellStart"/>
      <w:r w:rsidRPr="00AA464C">
        <w:rPr>
          <w:rFonts w:ascii="Times New Roman" w:hAnsi="Times New Roman" w:cs="Times New Roman"/>
          <w:color w:val="000000"/>
        </w:rPr>
        <w:t>L</w:t>
      </w:r>
      <w:r w:rsidRPr="00AA464C">
        <w:rPr>
          <w:rFonts w:ascii="Times New Roman" w:hAnsi="Times New Roman" w:cs="Times New Roman"/>
          <w:color w:val="000000"/>
          <w:vertAlign w:val="subscript"/>
        </w:rPr>
        <w:t>Аэкв</w:t>
      </w:r>
      <w:proofErr w:type="spellEnd"/>
      <w:r w:rsidRPr="00AA464C">
        <w:rPr>
          <w:rFonts w:ascii="Times New Roman" w:hAnsi="Times New Roman" w:cs="Times New Roman"/>
          <w:color w:val="000000"/>
        </w:rPr>
        <w:t xml:space="preserve"> - эквивалентный уровень звука, </w:t>
      </w:r>
      <w:proofErr w:type="spellStart"/>
      <w:r w:rsidRPr="00AA464C">
        <w:rPr>
          <w:rFonts w:ascii="Times New Roman" w:hAnsi="Times New Roman" w:cs="Times New Roman"/>
          <w:color w:val="000000"/>
        </w:rPr>
        <w:t>дБА</w:t>
      </w:r>
      <w:proofErr w:type="spellEnd"/>
      <w:r w:rsidRPr="00AA464C">
        <w:rPr>
          <w:rFonts w:ascii="Times New Roman" w:hAnsi="Times New Roman" w:cs="Times New Roman"/>
          <w:color w:val="000000"/>
        </w:rPr>
        <w:t>.</w:t>
      </w:r>
    </w:p>
    <w:p w:rsidR="00AA464C" w:rsidRPr="00220594" w:rsidRDefault="00AA464C" w:rsidP="00AA464C">
      <w:pPr>
        <w:autoSpaceDE w:val="0"/>
        <w:autoSpaceDN w:val="0"/>
        <w:adjustRightInd w:val="0"/>
        <w:ind w:firstLine="567"/>
        <w:rPr>
          <w:rFonts w:ascii="Times New Roman" w:hAnsi="Times New Roman" w:cs="Times New Roman"/>
          <w:color w:val="000000"/>
        </w:rPr>
      </w:pPr>
      <w:r w:rsidRPr="00220594">
        <w:rPr>
          <w:rFonts w:ascii="Times New Roman" w:hAnsi="Times New Roman" w:cs="Times New Roman"/>
          <w:color w:val="000000"/>
        </w:rPr>
        <w:t>**</w:t>
      </w:r>
      <w:r w:rsidRPr="00AA464C">
        <w:rPr>
          <w:rFonts w:ascii="Times New Roman" w:hAnsi="Times New Roman" w:cs="Times New Roman"/>
          <w:color w:val="000000"/>
          <w:lang w:val="en-US"/>
        </w:rPr>
        <w:t>L</w:t>
      </w:r>
      <w:proofErr w:type="spellStart"/>
      <w:r w:rsidRPr="00AA464C">
        <w:rPr>
          <w:rFonts w:ascii="Times New Roman" w:hAnsi="Times New Roman" w:cs="Times New Roman"/>
          <w:color w:val="000000"/>
          <w:vertAlign w:val="subscript"/>
        </w:rPr>
        <w:t>Амакс</w:t>
      </w:r>
      <w:proofErr w:type="spellEnd"/>
      <w:r w:rsidRPr="00AA464C">
        <w:rPr>
          <w:rFonts w:ascii="Times New Roman" w:hAnsi="Times New Roman" w:cs="Times New Roman"/>
          <w:color w:val="000000"/>
        </w:rPr>
        <w:t xml:space="preserve"> - максимальный уровень звука, </w:t>
      </w:r>
      <w:proofErr w:type="spellStart"/>
      <w:r w:rsidRPr="00AA464C">
        <w:rPr>
          <w:rFonts w:ascii="Times New Roman" w:hAnsi="Times New Roman" w:cs="Times New Roman"/>
          <w:color w:val="000000"/>
        </w:rPr>
        <w:t>дБА</w:t>
      </w:r>
      <w:proofErr w:type="spellEnd"/>
      <w:r w:rsidRPr="00AA464C">
        <w:rPr>
          <w:rFonts w:ascii="Times New Roman" w:hAnsi="Times New Roman" w:cs="Times New Roman"/>
          <w:color w:val="000000"/>
        </w:rPr>
        <w:t>.</w:t>
      </w:r>
    </w:p>
    <w:p w:rsidR="00AA464C" w:rsidRPr="00220594" w:rsidRDefault="00AA464C" w:rsidP="00AA464C">
      <w:pPr>
        <w:autoSpaceDE w:val="0"/>
        <w:autoSpaceDN w:val="0"/>
        <w:adjustRightInd w:val="0"/>
        <w:ind w:firstLine="567"/>
        <w:rPr>
          <w:rFonts w:ascii="Times New Roman" w:hAnsi="Times New Roman" w:cs="Times New Roman"/>
          <w:color w:val="000000"/>
        </w:rPr>
      </w:pPr>
    </w:p>
    <w:p w:rsidR="00AA464C" w:rsidRPr="00AA464C" w:rsidRDefault="00AA464C" w:rsidP="00AA464C">
      <w:pPr>
        <w:autoSpaceDE w:val="0"/>
        <w:autoSpaceDN w:val="0"/>
        <w:adjustRightInd w:val="0"/>
        <w:ind w:firstLine="567"/>
        <w:rPr>
          <w:rFonts w:ascii="Times New Roman" w:hAnsi="Times New Roman" w:cs="Times New Roman"/>
          <w:color w:val="000000"/>
          <w:sz w:val="20"/>
        </w:rPr>
      </w:pPr>
      <w:r w:rsidRPr="00AA464C">
        <w:rPr>
          <w:rFonts w:ascii="Times New Roman" w:hAnsi="Times New Roman" w:cs="Times New Roman"/>
          <w:color w:val="000000"/>
          <w:sz w:val="20"/>
        </w:rPr>
        <w:t>Примечание:</w:t>
      </w:r>
    </w:p>
    <w:p w:rsidR="00AA464C" w:rsidRPr="00AA464C" w:rsidRDefault="00AA464C" w:rsidP="00AA464C">
      <w:pPr>
        <w:autoSpaceDE w:val="0"/>
        <w:autoSpaceDN w:val="0"/>
        <w:adjustRightInd w:val="0"/>
        <w:ind w:firstLine="567"/>
        <w:rPr>
          <w:rFonts w:ascii="Times New Roman" w:hAnsi="Times New Roman" w:cs="Times New Roman"/>
          <w:color w:val="000000"/>
          <w:sz w:val="20"/>
        </w:rPr>
      </w:pPr>
      <w:r w:rsidRPr="00AA464C">
        <w:rPr>
          <w:rFonts w:ascii="Times New Roman" w:hAnsi="Times New Roman" w:cs="Times New Roman"/>
          <w:color w:val="000000"/>
          <w:sz w:val="20"/>
        </w:rPr>
        <w:t>Расчетные точки следует выбирать:</w:t>
      </w:r>
    </w:p>
    <w:p w:rsidR="00AA464C" w:rsidRPr="00AA464C" w:rsidRDefault="00AA464C" w:rsidP="00AA464C">
      <w:pPr>
        <w:autoSpaceDE w:val="0"/>
        <w:autoSpaceDN w:val="0"/>
        <w:adjustRightInd w:val="0"/>
        <w:ind w:firstLine="567"/>
        <w:rPr>
          <w:rFonts w:ascii="Times New Roman" w:hAnsi="Times New Roman" w:cs="Times New Roman"/>
          <w:color w:val="000000"/>
          <w:sz w:val="20"/>
        </w:rPr>
      </w:pPr>
      <w:r w:rsidRPr="00220594">
        <w:rPr>
          <w:rFonts w:ascii="Times New Roman" w:hAnsi="Times New Roman" w:cs="Times New Roman"/>
          <w:color w:val="000000"/>
          <w:sz w:val="20"/>
        </w:rPr>
        <w:t xml:space="preserve">- </w:t>
      </w:r>
      <w:r w:rsidRPr="00AA464C">
        <w:rPr>
          <w:rFonts w:ascii="Times New Roman" w:hAnsi="Times New Roman" w:cs="Times New Roman"/>
          <w:color w:val="000000"/>
          <w:sz w:val="20"/>
        </w:rPr>
        <w:t>на площадках отдыха микрорайонов и групп жилых зданий, на площадках дошкольных образовательных учреждений, на участках школ и больниц - на ближайшей к источнику шума границе площадок на высоте 1,5 м от поверхности земли (если площадка частично находится в зоне звуковой тени от здания, сооружения или другого экранирующего объекта, то расчетная точка должна находиться вне зоны звуковой тени);</w:t>
      </w:r>
    </w:p>
    <w:p w:rsidR="00AA464C" w:rsidRDefault="00AA464C" w:rsidP="00AA464C">
      <w:pPr>
        <w:autoSpaceDE w:val="0"/>
        <w:autoSpaceDN w:val="0"/>
        <w:adjustRightInd w:val="0"/>
        <w:ind w:firstLine="567"/>
        <w:rPr>
          <w:rFonts w:ascii="Times New Roman" w:hAnsi="Times New Roman" w:cs="Times New Roman"/>
          <w:color w:val="000000"/>
          <w:sz w:val="20"/>
        </w:rPr>
      </w:pPr>
      <w:r w:rsidRPr="00220594">
        <w:rPr>
          <w:rFonts w:ascii="Times New Roman" w:hAnsi="Times New Roman" w:cs="Times New Roman"/>
          <w:color w:val="000000"/>
          <w:sz w:val="20"/>
        </w:rPr>
        <w:t xml:space="preserve">- </w:t>
      </w:r>
      <w:r w:rsidRPr="00AA464C">
        <w:rPr>
          <w:rFonts w:ascii="Times New Roman" w:hAnsi="Times New Roman" w:cs="Times New Roman"/>
          <w:color w:val="000000"/>
          <w:sz w:val="20"/>
        </w:rPr>
        <w:t>на территории, непосредственно прилегающей к жилым и другим зданиям, в которых уровни проникающего шума нормируются таблицей 100, следует выбирать на расстоянии 2 м от фасада здания, обращенного в сторону источника шума на уровне 12 м от поверхности земли; для малоэтажных зданий - на уровне окон последнего этажа.</w:t>
      </w:r>
    </w:p>
    <w:p w:rsidR="00AA464C" w:rsidRPr="00AA464C" w:rsidRDefault="00AA464C" w:rsidP="00AA464C">
      <w:pPr>
        <w:autoSpaceDE w:val="0"/>
        <w:autoSpaceDN w:val="0"/>
        <w:adjustRightInd w:val="0"/>
        <w:ind w:firstLine="567"/>
        <w:rPr>
          <w:rFonts w:ascii="Times New Roman" w:hAnsi="Times New Roman" w:cs="Times New Roman"/>
          <w:color w:val="000000"/>
          <w:sz w:val="20"/>
        </w:rPr>
      </w:pPr>
    </w:p>
    <w:p w:rsidR="00AA464C" w:rsidRPr="00AA464C" w:rsidRDefault="00AA464C" w:rsidP="00AA464C">
      <w:pPr>
        <w:autoSpaceDE w:val="0"/>
        <w:autoSpaceDN w:val="0"/>
        <w:adjustRightInd w:val="0"/>
        <w:ind w:firstLine="567"/>
        <w:rPr>
          <w:rFonts w:ascii="Times New Roman" w:hAnsi="Times New Roman" w:cs="Times New Roman"/>
          <w:color w:val="000000"/>
        </w:rPr>
      </w:pPr>
      <w:r w:rsidRPr="00AA464C">
        <w:rPr>
          <w:rFonts w:ascii="Times New Roman" w:hAnsi="Times New Roman" w:cs="Times New Roman"/>
          <w:color w:val="000000"/>
        </w:rPr>
        <w:t xml:space="preserve">7.6.4. Требования по уровням шума в жилых и общественных зданиях, а также на прилегающих территориях приведены в </w:t>
      </w:r>
      <w:r w:rsidRPr="00AA464C">
        <w:rPr>
          <w:rFonts w:ascii="Times New Roman" w:hAnsi="Times New Roman" w:cs="Times New Roman"/>
        </w:rPr>
        <w:t>таблице 1</w:t>
      </w:r>
      <w:r>
        <w:rPr>
          <w:rFonts w:ascii="Times New Roman" w:hAnsi="Times New Roman" w:cs="Times New Roman"/>
        </w:rPr>
        <w:t>1</w:t>
      </w:r>
      <w:r w:rsidRPr="00AA464C">
        <w:rPr>
          <w:rFonts w:ascii="Times New Roman" w:hAnsi="Times New Roman" w:cs="Times New Roman"/>
        </w:rPr>
        <w:t>0.</w:t>
      </w:r>
    </w:p>
    <w:p w:rsidR="00AA464C" w:rsidRDefault="00AA464C" w:rsidP="00AA464C">
      <w:pPr>
        <w:pStyle w:val="Default"/>
        <w:ind w:firstLine="567"/>
        <w:rPr>
          <w:rFonts w:ascii="Times New Roman" w:hAnsi="Times New Roman" w:cs="Times New Roman"/>
        </w:rPr>
      </w:pPr>
    </w:p>
    <w:p w:rsidR="00AA464C" w:rsidRDefault="00AA464C" w:rsidP="00AA464C">
      <w:pPr>
        <w:pStyle w:val="Default"/>
        <w:ind w:firstLine="567"/>
        <w:rPr>
          <w:rFonts w:ascii="Times New Roman" w:hAnsi="Times New Roman" w:cs="Times New Roman"/>
        </w:rPr>
      </w:pPr>
    </w:p>
    <w:p w:rsidR="00AA464C" w:rsidRPr="00AA464C" w:rsidRDefault="00AA464C" w:rsidP="00AA464C">
      <w:pPr>
        <w:pStyle w:val="Default"/>
        <w:ind w:firstLine="567"/>
        <w:jc w:val="right"/>
        <w:rPr>
          <w:rFonts w:ascii="Times New Roman" w:hAnsi="Times New Roman" w:cs="Times New Roman"/>
        </w:rPr>
      </w:pPr>
      <w:r w:rsidRPr="00AA464C">
        <w:rPr>
          <w:rFonts w:ascii="Times New Roman" w:hAnsi="Times New Roman" w:cs="Times New Roman"/>
        </w:rPr>
        <w:t>Таблица 1</w:t>
      </w:r>
      <w:r>
        <w:rPr>
          <w:rFonts w:ascii="Times New Roman" w:hAnsi="Times New Roman" w:cs="Times New Roman"/>
        </w:rPr>
        <w:t>1</w:t>
      </w:r>
      <w:r w:rsidRPr="00AA464C">
        <w:rPr>
          <w:rFonts w:ascii="Times New Roman" w:hAnsi="Times New Roman" w:cs="Times New Roman"/>
        </w:rPr>
        <w:t>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1"/>
        <w:gridCol w:w="3311"/>
        <w:gridCol w:w="1971"/>
        <w:gridCol w:w="1971"/>
        <w:gridCol w:w="1971"/>
      </w:tblGrid>
      <w:tr w:rsidR="00AA464C" w:rsidRPr="00AA464C" w:rsidTr="00AA464C">
        <w:trPr>
          <w:trHeight w:val="1201"/>
        </w:trPr>
        <w:tc>
          <w:tcPr>
            <w:tcW w:w="32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п/п </w:t>
            </w:r>
          </w:p>
        </w:tc>
        <w:tc>
          <w:tcPr>
            <w:tcW w:w="168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Назначение помещений или территорий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Время суток, ч.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Эквивалентный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уровень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звука,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L , </w:t>
            </w:r>
            <w:proofErr w:type="spellStart"/>
            <w:r w:rsidRPr="00AA464C">
              <w:rPr>
                <w:rFonts w:ascii="Times New Roman" w:hAnsi="Times New Roman" w:cs="Times New Roman"/>
              </w:rPr>
              <w:t>дБА</w:t>
            </w:r>
            <w:proofErr w:type="spellEnd"/>
            <w:r w:rsidRPr="00AA464C">
              <w:rPr>
                <w:rFonts w:ascii="Times New Roman" w:hAnsi="Times New Roman" w:cs="Times New Roman"/>
              </w:rPr>
              <w:t xml:space="preserve"> </w:t>
            </w:r>
          </w:p>
          <w:p w:rsidR="00AA464C" w:rsidRPr="00AA464C" w:rsidRDefault="00AA464C" w:rsidP="00AA464C">
            <w:pPr>
              <w:pStyle w:val="Default"/>
              <w:rPr>
                <w:rFonts w:ascii="Times New Roman" w:hAnsi="Times New Roman" w:cs="Times New Roman"/>
              </w:rPr>
            </w:pPr>
            <w:proofErr w:type="spellStart"/>
            <w:r w:rsidRPr="00AA464C">
              <w:rPr>
                <w:rFonts w:ascii="Times New Roman" w:hAnsi="Times New Roman" w:cs="Times New Roman"/>
              </w:rPr>
              <w:t>Aэкв</w:t>
            </w:r>
            <w:proofErr w:type="spellEnd"/>
            <w:r w:rsidRPr="00AA464C">
              <w:rPr>
                <w:rFonts w:ascii="Times New Roman" w:hAnsi="Times New Roman" w:cs="Times New Roman"/>
              </w:rPr>
              <w:t xml:space="preserve">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Максимальный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уровень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звука,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L , </w:t>
            </w:r>
            <w:proofErr w:type="spellStart"/>
            <w:r w:rsidRPr="00AA464C">
              <w:rPr>
                <w:rFonts w:ascii="Times New Roman" w:hAnsi="Times New Roman" w:cs="Times New Roman"/>
              </w:rPr>
              <w:t>дБА</w:t>
            </w:r>
            <w:proofErr w:type="spellEnd"/>
            <w:r w:rsidRPr="00AA464C">
              <w:rPr>
                <w:rFonts w:ascii="Times New Roman" w:hAnsi="Times New Roman" w:cs="Times New Roman"/>
              </w:rPr>
              <w:t xml:space="preserve"> </w:t>
            </w:r>
          </w:p>
          <w:p w:rsidR="00AA464C" w:rsidRPr="00AA464C" w:rsidRDefault="00AA464C" w:rsidP="00AA464C">
            <w:pPr>
              <w:pStyle w:val="Default"/>
              <w:rPr>
                <w:rFonts w:ascii="Times New Roman" w:hAnsi="Times New Roman" w:cs="Times New Roman"/>
              </w:rPr>
            </w:pPr>
            <w:proofErr w:type="spellStart"/>
            <w:r w:rsidRPr="00AA464C">
              <w:rPr>
                <w:rFonts w:ascii="Times New Roman" w:hAnsi="Times New Roman" w:cs="Times New Roman"/>
              </w:rPr>
              <w:t>Амакс</w:t>
            </w:r>
            <w:proofErr w:type="spellEnd"/>
            <w:r w:rsidRPr="00AA464C">
              <w:rPr>
                <w:rFonts w:ascii="Times New Roman" w:hAnsi="Times New Roman" w:cs="Times New Roman"/>
              </w:rPr>
              <w:t xml:space="preserve"> </w:t>
            </w:r>
          </w:p>
        </w:tc>
      </w:tr>
      <w:tr w:rsidR="00AA464C" w:rsidRPr="00AA464C" w:rsidTr="00AA464C">
        <w:trPr>
          <w:trHeight w:val="220"/>
        </w:trPr>
        <w:tc>
          <w:tcPr>
            <w:tcW w:w="32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 </w:t>
            </w:r>
          </w:p>
        </w:tc>
        <w:tc>
          <w:tcPr>
            <w:tcW w:w="168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2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 </w:t>
            </w:r>
          </w:p>
        </w:tc>
      </w:tr>
      <w:tr w:rsidR="00AA464C" w:rsidRPr="00AA464C" w:rsidTr="00AA464C">
        <w:trPr>
          <w:trHeight w:val="1024"/>
        </w:trPr>
        <w:tc>
          <w:tcPr>
            <w:tcW w:w="32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 </w:t>
            </w:r>
          </w:p>
        </w:tc>
        <w:tc>
          <w:tcPr>
            <w:tcW w:w="168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Административные помещения производственных предприятий, лабораторий, помещения для измерительных и аналитических работ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60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70 </w:t>
            </w:r>
          </w:p>
        </w:tc>
      </w:tr>
      <w:tr w:rsidR="00AA464C" w:rsidRPr="00AA464C" w:rsidTr="00AA464C">
        <w:trPr>
          <w:trHeight w:val="1565"/>
        </w:trPr>
        <w:tc>
          <w:tcPr>
            <w:tcW w:w="32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2 </w:t>
            </w:r>
          </w:p>
        </w:tc>
        <w:tc>
          <w:tcPr>
            <w:tcW w:w="168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Помещения диспетчерских служб, кабины наблюдения и дистанционного управления с речевой связью по телефону, участки точной сборки, телефонные и телеграфные станции, залы обработки информации на ЭВМ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65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75 </w:t>
            </w:r>
          </w:p>
        </w:tc>
      </w:tr>
      <w:tr w:rsidR="00AA464C" w:rsidRPr="00AA464C" w:rsidTr="00AA464C">
        <w:trPr>
          <w:trHeight w:val="1293"/>
        </w:trPr>
        <w:tc>
          <w:tcPr>
            <w:tcW w:w="32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 </w:t>
            </w:r>
          </w:p>
        </w:tc>
        <w:tc>
          <w:tcPr>
            <w:tcW w:w="168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Помещения лабораторий для проведения экспериментальных работ, кабины наблюдения и дистанционного управления без речевой связи по телефону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90 </w:t>
            </w:r>
          </w:p>
        </w:tc>
      </w:tr>
      <w:tr w:rsidR="00AA464C" w:rsidRPr="00AA464C" w:rsidTr="00AA464C">
        <w:trPr>
          <w:trHeight w:val="1025"/>
        </w:trPr>
        <w:tc>
          <w:tcPr>
            <w:tcW w:w="32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 </w:t>
            </w:r>
          </w:p>
        </w:tc>
        <w:tc>
          <w:tcPr>
            <w:tcW w:w="168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Помещения и территории производственных предприятий с постоянными рабочими местами (кроме перечисленных в пунктах 1 - 3)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80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95 </w:t>
            </w:r>
          </w:p>
        </w:tc>
      </w:tr>
      <w:tr w:rsidR="00AA464C" w:rsidRPr="00AA464C" w:rsidTr="00AA464C">
        <w:trPr>
          <w:trHeight w:val="220"/>
        </w:trPr>
        <w:tc>
          <w:tcPr>
            <w:tcW w:w="320"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 </w:t>
            </w:r>
          </w:p>
        </w:tc>
        <w:tc>
          <w:tcPr>
            <w:tcW w:w="1680"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Палаты больниц и санаториев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7.00 - 23.00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50 </w:t>
            </w:r>
          </w:p>
        </w:tc>
      </w:tr>
      <w:tr w:rsidR="00AA464C" w:rsidRPr="00AA464C" w:rsidTr="00AA464C">
        <w:trPr>
          <w:trHeight w:val="220"/>
        </w:trPr>
        <w:tc>
          <w:tcPr>
            <w:tcW w:w="320" w:type="pct"/>
            <w:vMerge/>
          </w:tcPr>
          <w:p w:rsidR="00AA464C" w:rsidRPr="00AA464C" w:rsidRDefault="00AA464C" w:rsidP="00AA464C">
            <w:pPr>
              <w:pStyle w:val="Default"/>
              <w:rPr>
                <w:rFonts w:ascii="Times New Roman" w:hAnsi="Times New Roman" w:cs="Times New Roman"/>
              </w:rPr>
            </w:pPr>
          </w:p>
        </w:tc>
        <w:tc>
          <w:tcPr>
            <w:tcW w:w="1680" w:type="pct"/>
            <w:vMerge/>
          </w:tcPr>
          <w:p w:rsidR="00AA464C" w:rsidRPr="00AA464C" w:rsidRDefault="00AA464C" w:rsidP="00AA464C">
            <w:pPr>
              <w:pStyle w:val="Default"/>
              <w:rPr>
                <w:rFonts w:ascii="Times New Roman" w:hAnsi="Times New Roman" w:cs="Times New Roman"/>
              </w:rPr>
            </w:pP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23.00-7.00</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25</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40</w:t>
            </w:r>
          </w:p>
        </w:tc>
      </w:tr>
      <w:tr w:rsidR="00AA464C" w:rsidRPr="00AA464C" w:rsidTr="00AA464C">
        <w:trPr>
          <w:trHeight w:val="756"/>
        </w:trPr>
        <w:tc>
          <w:tcPr>
            <w:tcW w:w="32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6 </w:t>
            </w:r>
          </w:p>
        </w:tc>
        <w:tc>
          <w:tcPr>
            <w:tcW w:w="168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Операционные больниц, кабинеты врачей больниц, поликлиник, санаториев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50 </w:t>
            </w:r>
          </w:p>
        </w:tc>
      </w:tr>
      <w:tr w:rsidR="00AA464C" w:rsidRPr="00AA464C" w:rsidTr="00AA464C">
        <w:trPr>
          <w:trHeight w:val="1565"/>
        </w:trPr>
        <w:tc>
          <w:tcPr>
            <w:tcW w:w="32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 </w:t>
            </w:r>
          </w:p>
        </w:tc>
        <w:tc>
          <w:tcPr>
            <w:tcW w:w="168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Учебные помещения (кабинеты, аудитории и др.) учебных заведений, конференц-залы, читальные залы библиотек, зрительные залы клубов и кинотеатров, залы судебных заседаний, культовые здания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55 </w:t>
            </w:r>
          </w:p>
        </w:tc>
      </w:tr>
      <w:tr w:rsidR="00AA464C" w:rsidRPr="00AA464C" w:rsidTr="00AA464C">
        <w:trPr>
          <w:trHeight w:val="499"/>
        </w:trPr>
        <w:tc>
          <w:tcPr>
            <w:tcW w:w="320" w:type="pct"/>
            <w:vMerge w:val="restart"/>
            <w:tcBorders>
              <w:bottom w:val="single" w:sz="4" w:space="0" w:color="auto"/>
            </w:tcBorders>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8 </w:t>
            </w:r>
          </w:p>
        </w:tc>
        <w:tc>
          <w:tcPr>
            <w:tcW w:w="1680" w:type="pct"/>
            <w:vMerge w:val="restart"/>
            <w:tcBorders>
              <w:bottom w:val="single" w:sz="4" w:space="0" w:color="auto"/>
            </w:tcBorders>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Жилые комнаты квартир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в домах категории А</w:t>
            </w:r>
          </w:p>
        </w:tc>
        <w:tc>
          <w:tcPr>
            <w:tcW w:w="1000" w:type="pct"/>
            <w:tcBorders>
              <w:bottom w:val="single" w:sz="4" w:space="0" w:color="auto"/>
            </w:tcBorders>
          </w:tcPr>
          <w:p w:rsidR="00AA464C" w:rsidRPr="00AA464C" w:rsidRDefault="00AA464C" w:rsidP="00AA464C">
            <w:pPr>
              <w:pStyle w:val="Default"/>
              <w:rPr>
                <w:rFonts w:ascii="Times New Roman" w:hAnsi="Times New Roman" w:cs="Times New Roman"/>
              </w:rPr>
            </w:pP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7.00 - 23.00 </w:t>
            </w:r>
          </w:p>
        </w:tc>
        <w:tc>
          <w:tcPr>
            <w:tcW w:w="1000" w:type="pct"/>
            <w:tcBorders>
              <w:bottom w:val="single" w:sz="4" w:space="0" w:color="auto"/>
            </w:tcBorders>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35 </w:t>
            </w:r>
          </w:p>
        </w:tc>
        <w:tc>
          <w:tcPr>
            <w:tcW w:w="1000" w:type="pct"/>
            <w:tcBorders>
              <w:bottom w:val="single" w:sz="4" w:space="0" w:color="auto"/>
            </w:tcBorders>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50 </w:t>
            </w:r>
          </w:p>
        </w:tc>
      </w:tr>
      <w:tr w:rsidR="00AA464C" w:rsidRPr="00AA464C" w:rsidTr="00AA464C">
        <w:trPr>
          <w:trHeight w:val="220"/>
        </w:trPr>
        <w:tc>
          <w:tcPr>
            <w:tcW w:w="320" w:type="pct"/>
            <w:vMerge/>
          </w:tcPr>
          <w:p w:rsidR="00AA464C" w:rsidRPr="00AA464C" w:rsidRDefault="00AA464C" w:rsidP="00AA464C">
            <w:pPr>
              <w:pStyle w:val="Default"/>
              <w:rPr>
                <w:rFonts w:ascii="Times New Roman" w:hAnsi="Times New Roman" w:cs="Times New Roman"/>
              </w:rPr>
            </w:pPr>
          </w:p>
        </w:tc>
        <w:tc>
          <w:tcPr>
            <w:tcW w:w="1680" w:type="pct"/>
            <w:vMerge/>
          </w:tcPr>
          <w:p w:rsidR="00AA464C" w:rsidRPr="00AA464C" w:rsidRDefault="00AA464C" w:rsidP="00AA464C">
            <w:pPr>
              <w:pStyle w:val="Default"/>
              <w:rPr>
                <w:rFonts w:ascii="Times New Roman" w:hAnsi="Times New Roman" w:cs="Times New Roman"/>
              </w:rPr>
            </w:pP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23.00 - 7.00</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25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40 </w:t>
            </w:r>
          </w:p>
        </w:tc>
      </w:tr>
      <w:tr w:rsidR="00AA464C" w:rsidRPr="00AA464C" w:rsidTr="00AA464C">
        <w:trPr>
          <w:trHeight w:val="220"/>
        </w:trPr>
        <w:tc>
          <w:tcPr>
            <w:tcW w:w="320" w:type="pct"/>
            <w:vMerge/>
          </w:tcPr>
          <w:p w:rsidR="00AA464C" w:rsidRPr="00AA464C" w:rsidRDefault="00AA464C" w:rsidP="00AA464C">
            <w:pPr>
              <w:pStyle w:val="Default"/>
              <w:rPr>
                <w:rFonts w:ascii="Times New Roman" w:hAnsi="Times New Roman" w:cs="Times New Roman"/>
              </w:rPr>
            </w:pPr>
          </w:p>
        </w:tc>
        <w:tc>
          <w:tcPr>
            <w:tcW w:w="1680"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в домах категорий Б и В</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7.00 - 23.00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55 </w:t>
            </w:r>
          </w:p>
        </w:tc>
      </w:tr>
      <w:tr w:rsidR="00AA464C" w:rsidRPr="00AA464C" w:rsidTr="00AA464C">
        <w:trPr>
          <w:trHeight w:val="220"/>
        </w:trPr>
        <w:tc>
          <w:tcPr>
            <w:tcW w:w="320" w:type="pct"/>
            <w:vMerge/>
          </w:tcPr>
          <w:p w:rsidR="00AA464C" w:rsidRPr="00AA464C" w:rsidRDefault="00AA464C" w:rsidP="00AA464C">
            <w:pPr>
              <w:pStyle w:val="Default"/>
              <w:rPr>
                <w:rFonts w:ascii="Times New Roman" w:hAnsi="Times New Roman" w:cs="Times New Roman"/>
              </w:rPr>
            </w:pPr>
          </w:p>
        </w:tc>
        <w:tc>
          <w:tcPr>
            <w:tcW w:w="1680" w:type="pct"/>
            <w:vMerge/>
          </w:tcPr>
          <w:p w:rsidR="00AA464C" w:rsidRPr="00AA464C" w:rsidRDefault="00AA464C" w:rsidP="00AA464C">
            <w:pPr>
              <w:pStyle w:val="Default"/>
              <w:rPr>
                <w:rFonts w:ascii="Times New Roman" w:hAnsi="Times New Roman" w:cs="Times New Roman"/>
              </w:rPr>
            </w:pP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23.00 - 7.00</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45 </w:t>
            </w:r>
          </w:p>
        </w:tc>
      </w:tr>
      <w:tr w:rsidR="00AA464C" w:rsidRPr="00AA464C" w:rsidTr="00AA464C">
        <w:trPr>
          <w:trHeight w:val="220"/>
        </w:trPr>
        <w:tc>
          <w:tcPr>
            <w:tcW w:w="320"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9 </w:t>
            </w:r>
          </w:p>
        </w:tc>
        <w:tc>
          <w:tcPr>
            <w:tcW w:w="1680"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Жилые комнаты общежитий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7.00 - 23.00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60 </w:t>
            </w:r>
          </w:p>
        </w:tc>
      </w:tr>
      <w:tr w:rsidR="00AA464C" w:rsidRPr="00AA464C" w:rsidTr="00AA464C">
        <w:trPr>
          <w:trHeight w:val="220"/>
        </w:trPr>
        <w:tc>
          <w:tcPr>
            <w:tcW w:w="320" w:type="pct"/>
            <w:vMerge/>
          </w:tcPr>
          <w:p w:rsidR="00AA464C" w:rsidRPr="00AA464C" w:rsidRDefault="00AA464C" w:rsidP="00AA464C">
            <w:pPr>
              <w:pStyle w:val="Default"/>
              <w:rPr>
                <w:rFonts w:ascii="Times New Roman" w:hAnsi="Times New Roman" w:cs="Times New Roman"/>
              </w:rPr>
            </w:pPr>
          </w:p>
        </w:tc>
        <w:tc>
          <w:tcPr>
            <w:tcW w:w="1680" w:type="pct"/>
            <w:vMerge/>
          </w:tcPr>
          <w:p w:rsidR="00AA464C" w:rsidRPr="00AA464C" w:rsidRDefault="00AA464C" w:rsidP="00AA464C">
            <w:pPr>
              <w:pStyle w:val="Default"/>
              <w:rPr>
                <w:rFonts w:ascii="Times New Roman" w:hAnsi="Times New Roman" w:cs="Times New Roman"/>
              </w:rPr>
            </w:pP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23.00 - 7.00</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50 </w:t>
            </w:r>
          </w:p>
        </w:tc>
      </w:tr>
      <w:tr w:rsidR="00AA464C" w:rsidRPr="00AA464C" w:rsidTr="00AA464C">
        <w:trPr>
          <w:trHeight w:val="547"/>
        </w:trPr>
        <w:tc>
          <w:tcPr>
            <w:tcW w:w="320"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10 </w:t>
            </w:r>
          </w:p>
        </w:tc>
        <w:tc>
          <w:tcPr>
            <w:tcW w:w="1680"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Номера гостиниц: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категории А</w:t>
            </w:r>
          </w:p>
        </w:tc>
        <w:tc>
          <w:tcPr>
            <w:tcW w:w="1000" w:type="pct"/>
          </w:tcPr>
          <w:p w:rsidR="00AA464C" w:rsidRPr="00AA464C" w:rsidRDefault="00AA464C" w:rsidP="00AA464C">
            <w:pPr>
              <w:pStyle w:val="Default"/>
              <w:rPr>
                <w:rFonts w:ascii="Times New Roman" w:hAnsi="Times New Roman" w:cs="Times New Roman"/>
              </w:rPr>
            </w:pP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7.00 - 23.00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50 </w:t>
            </w:r>
          </w:p>
        </w:tc>
      </w:tr>
      <w:tr w:rsidR="00AA464C" w:rsidRPr="00AA464C" w:rsidTr="00AA464C">
        <w:trPr>
          <w:trHeight w:val="220"/>
        </w:trPr>
        <w:tc>
          <w:tcPr>
            <w:tcW w:w="320" w:type="pct"/>
            <w:vMerge/>
          </w:tcPr>
          <w:p w:rsidR="00AA464C" w:rsidRPr="00AA464C" w:rsidRDefault="00AA464C" w:rsidP="00AA464C">
            <w:pPr>
              <w:pStyle w:val="Default"/>
              <w:ind w:firstLine="708"/>
              <w:rPr>
                <w:rFonts w:ascii="Times New Roman" w:hAnsi="Times New Roman" w:cs="Times New Roman"/>
              </w:rPr>
            </w:pPr>
          </w:p>
        </w:tc>
        <w:tc>
          <w:tcPr>
            <w:tcW w:w="1680" w:type="pct"/>
            <w:vMerge/>
          </w:tcPr>
          <w:p w:rsidR="00AA464C" w:rsidRPr="00AA464C" w:rsidRDefault="00AA464C" w:rsidP="00AA464C">
            <w:pPr>
              <w:pStyle w:val="Default"/>
              <w:ind w:firstLine="708"/>
              <w:rPr>
                <w:rFonts w:ascii="Times New Roman" w:hAnsi="Times New Roman" w:cs="Times New Roman"/>
              </w:rPr>
            </w:pP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23.00 - 7.00</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25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40 </w:t>
            </w:r>
          </w:p>
        </w:tc>
      </w:tr>
      <w:tr w:rsidR="00AA464C" w:rsidRPr="00AA464C" w:rsidTr="00AA464C">
        <w:trPr>
          <w:trHeight w:val="220"/>
        </w:trPr>
        <w:tc>
          <w:tcPr>
            <w:tcW w:w="320" w:type="pct"/>
            <w:vMerge/>
          </w:tcPr>
          <w:p w:rsidR="00AA464C" w:rsidRPr="00AA464C" w:rsidRDefault="00AA464C" w:rsidP="00AA464C">
            <w:pPr>
              <w:pStyle w:val="Default"/>
              <w:rPr>
                <w:rFonts w:ascii="Times New Roman" w:hAnsi="Times New Roman" w:cs="Times New Roman"/>
              </w:rPr>
            </w:pPr>
          </w:p>
        </w:tc>
        <w:tc>
          <w:tcPr>
            <w:tcW w:w="1680"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категории Б</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7.00 - 23.00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55 </w:t>
            </w:r>
          </w:p>
        </w:tc>
      </w:tr>
      <w:tr w:rsidR="00AA464C" w:rsidRPr="00AA464C" w:rsidTr="00AA464C">
        <w:trPr>
          <w:trHeight w:val="220"/>
        </w:trPr>
        <w:tc>
          <w:tcPr>
            <w:tcW w:w="320" w:type="pct"/>
            <w:vMerge/>
          </w:tcPr>
          <w:p w:rsidR="00AA464C" w:rsidRPr="00AA464C" w:rsidRDefault="00AA464C" w:rsidP="00AA464C">
            <w:pPr>
              <w:pStyle w:val="Default"/>
              <w:rPr>
                <w:rFonts w:ascii="Times New Roman" w:hAnsi="Times New Roman" w:cs="Times New Roman"/>
              </w:rPr>
            </w:pPr>
          </w:p>
        </w:tc>
        <w:tc>
          <w:tcPr>
            <w:tcW w:w="1680" w:type="pct"/>
            <w:vMerge/>
          </w:tcPr>
          <w:p w:rsidR="00AA464C" w:rsidRPr="00AA464C" w:rsidRDefault="00AA464C" w:rsidP="00AA464C">
            <w:pPr>
              <w:pStyle w:val="Default"/>
              <w:rPr>
                <w:rFonts w:ascii="Times New Roman" w:hAnsi="Times New Roman" w:cs="Times New Roman"/>
              </w:rPr>
            </w:pP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23.00 - 7.00</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45 </w:t>
            </w:r>
          </w:p>
        </w:tc>
      </w:tr>
      <w:tr w:rsidR="00AA464C" w:rsidRPr="00AA464C" w:rsidTr="00AA464C">
        <w:trPr>
          <w:trHeight w:val="220"/>
        </w:trPr>
        <w:tc>
          <w:tcPr>
            <w:tcW w:w="320" w:type="pct"/>
            <w:vMerge/>
          </w:tcPr>
          <w:p w:rsidR="00AA464C" w:rsidRPr="00AA464C" w:rsidRDefault="00AA464C" w:rsidP="00AA464C">
            <w:pPr>
              <w:pStyle w:val="Default"/>
              <w:rPr>
                <w:rFonts w:ascii="Times New Roman" w:hAnsi="Times New Roman" w:cs="Times New Roman"/>
              </w:rPr>
            </w:pPr>
          </w:p>
        </w:tc>
        <w:tc>
          <w:tcPr>
            <w:tcW w:w="1680"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категории В</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7.00 - 23.00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60 </w:t>
            </w:r>
          </w:p>
        </w:tc>
      </w:tr>
      <w:tr w:rsidR="00AA464C" w:rsidRPr="00AA464C" w:rsidTr="00AA464C">
        <w:trPr>
          <w:trHeight w:val="220"/>
        </w:trPr>
        <w:tc>
          <w:tcPr>
            <w:tcW w:w="320" w:type="pct"/>
            <w:vMerge/>
          </w:tcPr>
          <w:p w:rsidR="00AA464C" w:rsidRPr="00AA464C" w:rsidRDefault="00AA464C" w:rsidP="00AA464C">
            <w:pPr>
              <w:pStyle w:val="Default"/>
              <w:rPr>
                <w:rFonts w:ascii="Times New Roman" w:hAnsi="Times New Roman" w:cs="Times New Roman"/>
              </w:rPr>
            </w:pPr>
          </w:p>
        </w:tc>
        <w:tc>
          <w:tcPr>
            <w:tcW w:w="1680" w:type="pct"/>
            <w:vMerge/>
          </w:tcPr>
          <w:p w:rsidR="00AA464C" w:rsidRPr="00AA464C" w:rsidRDefault="00AA464C" w:rsidP="00AA464C">
            <w:pPr>
              <w:pStyle w:val="Default"/>
              <w:rPr>
                <w:rFonts w:ascii="Times New Roman" w:hAnsi="Times New Roman" w:cs="Times New Roman"/>
              </w:rPr>
            </w:pP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23.00 - 7.00</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50 </w:t>
            </w:r>
          </w:p>
        </w:tc>
      </w:tr>
      <w:tr w:rsidR="00AA464C" w:rsidRPr="00AA464C" w:rsidTr="00AA464C">
        <w:trPr>
          <w:trHeight w:val="725"/>
        </w:trPr>
        <w:tc>
          <w:tcPr>
            <w:tcW w:w="320"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11 </w:t>
            </w:r>
          </w:p>
        </w:tc>
        <w:tc>
          <w:tcPr>
            <w:tcW w:w="1680"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Жилые помещения домов отдыха, пансионатов, домов-интернатов для престарелых и инвалидов, спальные помещения дошкольных образовательных учреждений и школ-интернатов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7.00 - 23.00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55 </w:t>
            </w:r>
          </w:p>
        </w:tc>
      </w:tr>
      <w:tr w:rsidR="00AA464C" w:rsidRPr="00AA464C" w:rsidTr="00AA464C">
        <w:trPr>
          <w:trHeight w:val="220"/>
        </w:trPr>
        <w:tc>
          <w:tcPr>
            <w:tcW w:w="320" w:type="pct"/>
            <w:vMerge/>
          </w:tcPr>
          <w:p w:rsidR="00AA464C" w:rsidRPr="00AA464C" w:rsidRDefault="00AA464C" w:rsidP="00AA464C">
            <w:pPr>
              <w:pStyle w:val="Default"/>
              <w:rPr>
                <w:rFonts w:ascii="Times New Roman" w:hAnsi="Times New Roman" w:cs="Times New Roman"/>
              </w:rPr>
            </w:pPr>
          </w:p>
        </w:tc>
        <w:tc>
          <w:tcPr>
            <w:tcW w:w="1680" w:type="pct"/>
            <w:vMerge/>
          </w:tcPr>
          <w:p w:rsidR="00AA464C" w:rsidRPr="00AA464C" w:rsidRDefault="00AA464C" w:rsidP="00AA464C">
            <w:pPr>
              <w:pStyle w:val="Default"/>
              <w:rPr>
                <w:rFonts w:ascii="Times New Roman" w:hAnsi="Times New Roman" w:cs="Times New Roman"/>
              </w:rPr>
            </w:pP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23.00 - 7.00</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45 </w:t>
            </w:r>
          </w:p>
        </w:tc>
      </w:tr>
      <w:tr w:rsidR="00AA464C" w:rsidRPr="00AA464C" w:rsidTr="00AA464C">
        <w:trPr>
          <w:trHeight w:val="1611"/>
        </w:trPr>
        <w:tc>
          <w:tcPr>
            <w:tcW w:w="320"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12 </w:t>
            </w:r>
          </w:p>
        </w:tc>
        <w:tc>
          <w:tcPr>
            <w:tcW w:w="168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Помещения офисов, административных зданий, конструкторских, проектных и научно-исследовательских организаций: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категории А</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45</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60 </w:t>
            </w:r>
          </w:p>
        </w:tc>
      </w:tr>
      <w:tr w:rsidR="00AA464C" w:rsidRPr="00AA464C" w:rsidTr="00AA464C">
        <w:trPr>
          <w:trHeight w:val="220"/>
        </w:trPr>
        <w:tc>
          <w:tcPr>
            <w:tcW w:w="320" w:type="pct"/>
            <w:vMerge/>
          </w:tcPr>
          <w:p w:rsidR="00AA464C" w:rsidRPr="00AA464C" w:rsidRDefault="00AA464C" w:rsidP="00AA464C">
            <w:pPr>
              <w:pStyle w:val="Default"/>
              <w:rPr>
                <w:rFonts w:ascii="Times New Roman" w:hAnsi="Times New Roman" w:cs="Times New Roman"/>
              </w:rPr>
            </w:pPr>
          </w:p>
        </w:tc>
        <w:tc>
          <w:tcPr>
            <w:tcW w:w="168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категорий Б и В</w:t>
            </w:r>
          </w:p>
        </w:tc>
        <w:tc>
          <w:tcPr>
            <w:tcW w:w="2000"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65 </w:t>
            </w:r>
          </w:p>
        </w:tc>
      </w:tr>
      <w:tr w:rsidR="00AA464C" w:rsidRPr="00AA464C" w:rsidTr="00AA464C">
        <w:trPr>
          <w:trHeight w:val="806"/>
        </w:trPr>
        <w:tc>
          <w:tcPr>
            <w:tcW w:w="320"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13 </w:t>
            </w:r>
          </w:p>
        </w:tc>
        <w:tc>
          <w:tcPr>
            <w:tcW w:w="168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Залы кафе, ресторанов, фойе театров и кинотеатров: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категории А</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60 </w:t>
            </w:r>
          </w:p>
        </w:tc>
      </w:tr>
      <w:tr w:rsidR="00AA464C" w:rsidRPr="00AA464C" w:rsidTr="00AA464C">
        <w:trPr>
          <w:trHeight w:val="220"/>
        </w:trPr>
        <w:tc>
          <w:tcPr>
            <w:tcW w:w="320" w:type="pct"/>
            <w:vMerge/>
          </w:tcPr>
          <w:p w:rsidR="00AA464C" w:rsidRPr="00AA464C" w:rsidRDefault="00AA464C" w:rsidP="00AA464C">
            <w:pPr>
              <w:pStyle w:val="Default"/>
              <w:rPr>
                <w:rFonts w:ascii="Times New Roman" w:hAnsi="Times New Roman" w:cs="Times New Roman"/>
              </w:rPr>
            </w:pPr>
          </w:p>
        </w:tc>
        <w:tc>
          <w:tcPr>
            <w:tcW w:w="168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категорий Б и В</w:t>
            </w:r>
          </w:p>
        </w:tc>
        <w:tc>
          <w:tcPr>
            <w:tcW w:w="1000" w:type="pct"/>
          </w:tcPr>
          <w:p w:rsidR="00AA464C" w:rsidRPr="00AA464C" w:rsidRDefault="00AA464C" w:rsidP="00AA464C">
            <w:pPr>
              <w:pStyle w:val="Default"/>
              <w:rPr>
                <w:rFonts w:ascii="Times New Roman" w:hAnsi="Times New Roman" w:cs="Times New Roman"/>
              </w:rPr>
            </w:pP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65 </w:t>
            </w:r>
          </w:p>
        </w:tc>
      </w:tr>
      <w:tr w:rsidR="00AA464C" w:rsidRPr="00AA464C" w:rsidTr="00AA464C">
        <w:trPr>
          <w:trHeight w:val="758"/>
        </w:trPr>
        <w:tc>
          <w:tcPr>
            <w:tcW w:w="32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14 </w:t>
            </w:r>
          </w:p>
        </w:tc>
        <w:tc>
          <w:tcPr>
            <w:tcW w:w="168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Торговые залы магазинов, пассажирские залы вокзалов и аэровокзалов, спортивные залы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60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70 </w:t>
            </w:r>
          </w:p>
        </w:tc>
      </w:tr>
      <w:tr w:rsidR="00AA464C" w:rsidRPr="00AA464C" w:rsidTr="00AA464C">
        <w:trPr>
          <w:trHeight w:val="758"/>
        </w:trPr>
        <w:tc>
          <w:tcPr>
            <w:tcW w:w="320"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15 </w:t>
            </w:r>
          </w:p>
        </w:tc>
        <w:tc>
          <w:tcPr>
            <w:tcW w:w="1680"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Территории, непосредственно прилегающие к зданиям больниц и санаториев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7.00 - 23.00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60 </w:t>
            </w:r>
          </w:p>
        </w:tc>
      </w:tr>
      <w:tr w:rsidR="00AA464C" w:rsidRPr="00AA464C" w:rsidTr="00AA464C">
        <w:trPr>
          <w:trHeight w:val="220"/>
        </w:trPr>
        <w:tc>
          <w:tcPr>
            <w:tcW w:w="320" w:type="pct"/>
            <w:vMerge/>
          </w:tcPr>
          <w:p w:rsidR="00AA464C" w:rsidRPr="00AA464C" w:rsidRDefault="00AA464C" w:rsidP="00AA464C">
            <w:pPr>
              <w:pStyle w:val="Default"/>
              <w:rPr>
                <w:rFonts w:ascii="Times New Roman" w:hAnsi="Times New Roman" w:cs="Times New Roman"/>
              </w:rPr>
            </w:pPr>
          </w:p>
        </w:tc>
        <w:tc>
          <w:tcPr>
            <w:tcW w:w="1680" w:type="pct"/>
            <w:vMerge/>
          </w:tcPr>
          <w:p w:rsidR="00AA464C" w:rsidRPr="00AA464C" w:rsidRDefault="00AA464C" w:rsidP="00AA464C">
            <w:pPr>
              <w:pStyle w:val="Default"/>
              <w:rPr>
                <w:rFonts w:ascii="Times New Roman" w:hAnsi="Times New Roman" w:cs="Times New Roman"/>
              </w:rPr>
            </w:pP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23.00 - 7.00</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50 </w:t>
            </w:r>
          </w:p>
        </w:tc>
      </w:tr>
      <w:tr w:rsidR="00AA464C" w:rsidRPr="00AA464C" w:rsidTr="00AA464C">
        <w:trPr>
          <w:trHeight w:val="1024"/>
        </w:trPr>
        <w:tc>
          <w:tcPr>
            <w:tcW w:w="320"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16 </w:t>
            </w:r>
          </w:p>
        </w:tc>
        <w:tc>
          <w:tcPr>
            <w:tcW w:w="1680"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Территории, непосредственно прилегающие к жилым зданиям, домам отдыха, домам-интернатам для престарелых и инвалидов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7.00 - 23.00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70 </w:t>
            </w:r>
          </w:p>
        </w:tc>
      </w:tr>
      <w:tr w:rsidR="00AA464C" w:rsidRPr="00AA464C" w:rsidTr="00AA464C">
        <w:trPr>
          <w:trHeight w:val="220"/>
        </w:trPr>
        <w:tc>
          <w:tcPr>
            <w:tcW w:w="320" w:type="pct"/>
            <w:vMerge/>
          </w:tcPr>
          <w:p w:rsidR="00AA464C" w:rsidRPr="00AA464C" w:rsidRDefault="00AA464C" w:rsidP="00AA464C">
            <w:pPr>
              <w:pStyle w:val="Default"/>
              <w:rPr>
                <w:rFonts w:ascii="Times New Roman" w:hAnsi="Times New Roman" w:cs="Times New Roman"/>
              </w:rPr>
            </w:pPr>
          </w:p>
        </w:tc>
        <w:tc>
          <w:tcPr>
            <w:tcW w:w="1680" w:type="pct"/>
            <w:vMerge/>
          </w:tcPr>
          <w:p w:rsidR="00AA464C" w:rsidRPr="00AA464C" w:rsidRDefault="00AA464C" w:rsidP="00AA464C">
            <w:pPr>
              <w:pStyle w:val="Default"/>
              <w:rPr>
                <w:rFonts w:ascii="Times New Roman" w:hAnsi="Times New Roman" w:cs="Times New Roman"/>
              </w:rPr>
            </w:pP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23.00 - 7.00</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60 </w:t>
            </w:r>
          </w:p>
        </w:tc>
      </w:tr>
      <w:tr w:rsidR="00AA464C" w:rsidRPr="00AA464C" w:rsidTr="00AA464C">
        <w:trPr>
          <w:trHeight w:val="220"/>
        </w:trPr>
        <w:tc>
          <w:tcPr>
            <w:tcW w:w="32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17 </w:t>
            </w:r>
          </w:p>
        </w:tc>
        <w:tc>
          <w:tcPr>
            <w:tcW w:w="168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Территории, непосредственно прилегающие к зданиям поликлиник, школ и других учебных заведений, дошкольных учреждений, площадки отдыха микрорайонов и групп жилых зданий</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70 </w:t>
            </w:r>
          </w:p>
        </w:tc>
      </w:tr>
    </w:tbl>
    <w:p w:rsidR="00AA464C" w:rsidRPr="00AA464C" w:rsidRDefault="00AA464C" w:rsidP="00AA464C">
      <w:pPr>
        <w:pStyle w:val="Default"/>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Примечания: </w:t>
      </w:r>
    </w:p>
    <w:p w:rsidR="00AA464C" w:rsidRPr="00AA464C" w:rsidRDefault="00AA464C"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1. Допустимые уровни шума от внешних источников в помещениях пунктов 5 - 12 установлены при отсутствии принудительной системы вентиляции или кондиционирования воздуха, должны выполняться при условии открытых форточек или иных устройств, обеспечивающих приток воздуха. При наличии систем принудительной вентиляции или кондиционирования воздуха допустимые уровни внешнего шума у зданий (пункты 15 - 17) могут быть увеличены из расчета обеспечения допустимых уровней в помещениях при закрытых окнах. </w:t>
      </w:r>
    </w:p>
    <w:p w:rsidR="00AA464C" w:rsidRPr="00AA464C" w:rsidRDefault="00AA464C" w:rsidP="00AA464C">
      <w:pPr>
        <w:pStyle w:val="Default"/>
        <w:ind w:firstLine="567"/>
        <w:rPr>
          <w:rFonts w:ascii="Times New Roman" w:hAnsi="Times New Roman" w:cs="Times New Roman"/>
          <w:sz w:val="20"/>
        </w:rPr>
      </w:pPr>
      <w:r w:rsidRPr="00AA464C">
        <w:rPr>
          <w:rFonts w:ascii="Times New Roman" w:hAnsi="Times New Roman" w:cs="Times New Roman"/>
          <w:sz w:val="20"/>
        </w:rPr>
        <w:t>2. При тональном и (или) импульсном характере шума допустимые уровни следует принимать на 5 дБ (</w:t>
      </w:r>
      <w:proofErr w:type="spellStart"/>
      <w:r w:rsidRPr="00AA464C">
        <w:rPr>
          <w:rFonts w:ascii="Times New Roman" w:hAnsi="Times New Roman" w:cs="Times New Roman"/>
          <w:sz w:val="20"/>
        </w:rPr>
        <w:t>дБА</w:t>
      </w:r>
      <w:proofErr w:type="spellEnd"/>
      <w:r w:rsidRPr="00AA464C">
        <w:rPr>
          <w:rFonts w:ascii="Times New Roman" w:hAnsi="Times New Roman" w:cs="Times New Roman"/>
          <w:sz w:val="20"/>
        </w:rPr>
        <w:t xml:space="preserve">) ниже значений, указанных в таблице. </w:t>
      </w:r>
    </w:p>
    <w:p w:rsidR="00AA464C" w:rsidRPr="00AA464C" w:rsidRDefault="00AA464C" w:rsidP="00AA464C">
      <w:pPr>
        <w:pStyle w:val="Default"/>
        <w:ind w:firstLine="567"/>
        <w:rPr>
          <w:rFonts w:ascii="Times New Roman" w:hAnsi="Times New Roman" w:cs="Times New Roman"/>
          <w:sz w:val="20"/>
        </w:rPr>
      </w:pPr>
      <w:r w:rsidRPr="00AA464C">
        <w:rPr>
          <w:rFonts w:ascii="Times New Roman" w:hAnsi="Times New Roman" w:cs="Times New Roman"/>
          <w:sz w:val="20"/>
        </w:rPr>
        <w:t>3. Допустимые уровни шума от оборудования систем вентиляции, кондиционирования воздуха и воздушного отопления, а также от насосов систем отопления, водоснабжения и холодильных установок встроенных (пристроенных) предприятий торговли и общественного питания следует принимать на 5 дБ (</w:t>
      </w:r>
      <w:proofErr w:type="spellStart"/>
      <w:r w:rsidRPr="00AA464C">
        <w:rPr>
          <w:rFonts w:ascii="Times New Roman" w:hAnsi="Times New Roman" w:cs="Times New Roman"/>
          <w:sz w:val="20"/>
        </w:rPr>
        <w:t>дБА</w:t>
      </w:r>
      <w:proofErr w:type="spellEnd"/>
      <w:r w:rsidRPr="00AA464C">
        <w:rPr>
          <w:rFonts w:ascii="Times New Roman" w:hAnsi="Times New Roman" w:cs="Times New Roman"/>
          <w:sz w:val="20"/>
        </w:rPr>
        <w:t xml:space="preserve">) ниже значений, указанных в таблице. </w:t>
      </w:r>
    </w:p>
    <w:p w:rsidR="00AA464C" w:rsidRDefault="00AA464C"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4. Допустимые уровни шума от транспортных средств (пункты 5, 7 - 10, 12) разрешается принимать на 5 дБ (5 </w:t>
      </w:r>
      <w:proofErr w:type="spellStart"/>
      <w:r w:rsidRPr="00AA464C">
        <w:rPr>
          <w:rFonts w:ascii="Times New Roman" w:hAnsi="Times New Roman" w:cs="Times New Roman"/>
          <w:sz w:val="20"/>
        </w:rPr>
        <w:t>дБА</w:t>
      </w:r>
      <w:proofErr w:type="spellEnd"/>
      <w:r w:rsidRPr="00AA464C">
        <w:rPr>
          <w:rFonts w:ascii="Times New Roman" w:hAnsi="Times New Roman" w:cs="Times New Roman"/>
          <w:sz w:val="20"/>
        </w:rPr>
        <w:t xml:space="preserve">) выше значений, указанных в таблице. </w:t>
      </w:r>
    </w:p>
    <w:p w:rsidR="00AA464C" w:rsidRPr="00AA464C" w:rsidRDefault="00AA464C"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15.6.5. На вновь проектируемых территориях жилой застройки вблизи существующих аэропортов и на существующих территориях жилой застройки вблизи вновь проектируемых аэропортов уровни авиационного шума не должны превышать значений, приведенных в таблице 1</w:t>
      </w:r>
      <w:r>
        <w:rPr>
          <w:rFonts w:ascii="Times New Roman" w:hAnsi="Times New Roman" w:cs="Times New Roman"/>
        </w:rPr>
        <w:t>1</w:t>
      </w:r>
      <w:r w:rsidRPr="00AA464C">
        <w:rPr>
          <w:rFonts w:ascii="Times New Roman" w:hAnsi="Times New Roman" w:cs="Times New Roman"/>
        </w:rPr>
        <w:t>1.</w:t>
      </w:r>
    </w:p>
    <w:p w:rsidR="00AA464C" w:rsidRDefault="00AA464C" w:rsidP="00AA464C">
      <w:pPr>
        <w:pStyle w:val="Default"/>
        <w:ind w:firstLine="567"/>
        <w:rPr>
          <w:rFonts w:ascii="Times New Roman" w:hAnsi="Times New Roman" w:cs="Times New Roman"/>
        </w:rPr>
      </w:pPr>
    </w:p>
    <w:p w:rsidR="00AA464C" w:rsidRPr="00AA464C" w:rsidRDefault="00AA464C" w:rsidP="00AA464C">
      <w:pPr>
        <w:pStyle w:val="Default"/>
        <w:ind w:firstLine="567"/>
        <w:jc w:val="right"/>
        <w:rPr>
          <w:rFonts w:ascii="Times New Roman" w:hAnsi="Times New Roman" w:cs="Times New Roman"/>
        </w:rPr>
      </w:pPr>
      <w:r w:rsidRPr="00AA464C">
        <w:rPr>
          <w:rFonts w:ascii="Times New Roman" w:hAnsi="Times New Roman" w:cs="Times New Roman"/>
        </w:rPr>
        <w:t>Таблица 1</w:t>
      </w:r>
      <w:r>
        <w:rPr>
          <w:rFonts w:ascii="Times New Roman" w:hAnsi="Times New Roman" w:cs="Times New Roman"/>
        </w:rPr>
        <w:t>1</w:t>
      </w:r>
      <w:r w:rsidRPr="00AA464C">
        <w:rPr>
          <w:rFonts w:ascii="Times New Roman" w:hAnsi="Times New Roman" w:cs="Times New Roman"/>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5"/>
        <w:gridCol w:w="3286"/>
        <w:gridCol w:w="3284"/>
      </w:tblGrid>
      <w:tr w:rsidR="00AA464C" w:rsidRPr="00AA464C" w:rsidTr="00AA464C">
        <w:trPr>
          <w:trHeight w:val="1300"/>
        </w:trPr>
        <w:tc>
          <w:tcPr>
            <w:tcW w:w="1667"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Время суток </w:t>
            </w:r>
          </w:p>
        </w:tc>
        <w:tc>
          <w:tcPr>
            <w:tcW w:w="1667"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Эквивалентный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уровень звука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L , дБ (А) </w:t>
            </w:r>
          </w:p>
          <w:p w:rsidR="00AA464C" w:rsidRPr="00AA464C" w:rsidRDefault="00AA464C" w:rsidP="00AA464C">
            <w:pPr>
              <w:pStyle w:val="Default"/>
              <w:rPr>
                <w:rFonts w:ascii="Times New Roman" w:hAnsi="Times New Roman" w:cs="Times New Roman"/>
              </w:rPr>
            </w:pPr>
            <w:proofErr w:type="spellStart"/>
            <w:r w:rsidRPr="00AA464C">
              <w:rPr>
                <w:rFonts w:ascii="Times New Roman" w:hAnsi="Times New Roman" w:cs="Times New Roman"/>
              </w:rPr>
              <w:t>Аэкв</w:t>
            </w:r>
            <w:proofErr w:type="spellEnd"/>
            <w:r w:rsidRPr="00AA464C">
              <w:rPr>
                <w:rFonts w:ascii="Times New Roman" w:hAnsi="Times New Roman" w:cs="Times New Roman"/>
              </w:rPr>
              <w:t xml:space="preserve"> </w:t>
            </w:r>
          </w:p>
        </w:tc>
        <w:tc>
          <w:tcPr>
            <w:tcW w:w="1666"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Максимальный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уровень звука при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единичном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воздействии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L , дБ (А) </w:t>
            </w:r>
          </w:p>
          <w:p w:rsidR="00AA464C" w:rsidRPr="00AA464C" w:rsidRDefault="00AA464C" w:rsidP="00AA464C">
            <w:pPr>
              <w:pStyle w:val="Default"/>
              <w:rPr>
                <w:rFonts w:ascii="Times New Roman" w:hAnsi="Times New Roman" w:cs="Times New Roman"/>
              </w:rPr>
            </w:pPr>
            <w:proofErr w:type="spellStart"/>
            <w:r w:rsidRPr="00AA464C">
              <w:rPr>
                <w:rFonts w:ascii="Times New Roman" w:hAnsi="Times New Roman" w:cs="Times New Roman"/>
              </w:rPr>
              <w:t>Амакс</w:t>
            </w:r>
            <w:proofErr w:type="spellEnd"/>
            <w:r w:rsidRPr="00AA464C">
              <w:rPr>
                <w:rFonts w:ascii="Times New Roman" w:hAnsi="Times New Roman" w:cs="Times New Roman"/>
              </w:rPr>
              <w:t xml:space="preserve"> </w:t>
            </w:r>
          </w:p>
        </w:tc>
      </w:tr>
      <w:tr w:rsidR="00AA464C" w:rsidRPr="00AA464C" w:rsidTr="00AA464C">
        <w:trPr>
          <w:trHeight w:val="220"/>
        </w:trPr>
        <w:tc>
          <w:tcPr>
            <w:tcW w:w="1667"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День (с 7.00 до 23.00 ч) </w:t>
            </w:r>
          </w:p>
        </w:tc>
        <w:tc>
          <w:tcPr>
            <w:tcW w:w="1667"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65 </w:t>
            </w:r>
          </w:p>
        </w:tc>
        <w:tc>
          <w:tcPr>
            <w:tcW w:w="1666"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85 </w:t>
            </w:r>
          </w:p>
        </w:tc>
      </w:tr>
      <w:tr w:rsidR="00AA464C" w:rsidRPr="00AA464C" w:rsidTr="00AA464C">
        <w:trPr>
          <w:trHeight w:val="220"/>
        </w:trPr>
        <w:tc>
          <w:tcPr>
            <w:tcW w:w="1667"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Ночь (с 23.00 до 7.00 ч) </w:t>
            </w:r>
          </w:p>
        </w:tc>
        <w:tc>
          <w:tcPr>
            <w:tcW w:w="1667"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55 </w:t>
            </w:r>
          </w:p>
        </w:tc>
        <w:tc>
          <w:tcPr>
            <w:tcW w:w="1666"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75 </w:t>
            </w:r>
          </w:p>
        </w:tc>
      </w:tr>
    </w:tbl>
    <w:p w:rsidR="00AA464C" w:rsidRPr="00AA464C" w:rsidRDefault="00AA464C"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Примечания: </w:t>
      </w:r>
    </w:p>
    <w:p w:rsidR="00AA464C" w:rsidRPr="00AA464C" w:rsidRDefault="00AA464C" w:rsidP="00AA464C">
      <w:pPr>
        <w:pStyle w:val="Default"/>
        <w:ind w:firstLine="567"/>
        <w:rPr>
          <w:rFonts w:ascii="Times New Roman" w:hAnsi="Times New Roman" w:cs="Times New Roman"/>
          <w:sz w:val="20"/>
          <w:vertAlign w:val="subscript"/>
        </w:rPr>
      </w:pPr>
      <w:r w:rsidRPr="00AA464C">
        <w:rPr>
          <w:rFonts w:ascii="Times New Roman" w:hAnsi="Times New Roman" w:cs="Times New Roman"/>
          <w:sz w:val="20"/>
        </w:rPr>
        <w:t xml:space="preserve">1. Допускается превышение в дневное время установленного уровня звука на значение не более 10 дБ (А) для аэродромов 1-го, 2-го классов и для заводских аэродромов, но не более 10 пролетов в один день. L </w:t>
      </w:r>
      <w:r w:rsidRPr="00AA464C">
        <w:rPr>
          <w:rFonts w:ascii="Times New Roman" w:hAnsi="Times New Roman" w:cs="Times New Roman"/>
          <w:sz w:val="20"/>
          <w:vertAlign w:val="subscript"/>
        </w:rPr>
        <w:t>А</w:t>
      </w:r>
    </w:p>
    <w:p w:rsidR="00AA464C" w:rsidRPr="00AA464C" w:rsidRDefault="00AA464C"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При реконструкции аэропортов или изменении условий эксплуатации воздушных судов акустическая обстановка на территориях жилой застройки не должна ухудшаться. </w:t>
      </w:r>
    </w:p>
    <w:p w:rsidR="00AA464C" w:rsidRDefault="00AA464C" w:rsidP="00AA464C">
      <w:pPr>
        <w:autoSpaceDE w:val="0"/>
        <w:autoSpaceDN w:val="0"/>
        <w:adjustRightInd w:val="0"/>
        <w:ind w:firstLine="567"/>
        <w:rPr>
          <w:rFonts w:ascii="Times New Roman" w:hAnsi="Times New Roman" w:cs="Times New Roman"/>
          <w:sz w:val="20"/>
        </w:rPr>
      </w:pPr>
      <w:r w:rsidRPr="00AA464C">
        <w:rPr>
          <w:rFonts w:ascii="Times New Roman" w:hAnsi="Times New Roman" w:cs="Times New Roman"/>
          <w:sz w:val="20"/>
        </w:rPr>
        <w:t>2. При пролетах сверхзвуковых самолетов допускается превышать установленные уровни звука L</w:t>
      </w:r>
      <w:r w:rsidRPr="00AA464C">
        <w:rPr>
          <w:rFonts w:ascii="Times New Roman" w:hAnsi="Times New Roman" w:cs="Times New Roman"/>
          <w:sz w:val="20"/>
          <w:vertAlign w:val="subscript"/>
        </w:rPr>
        <w:t xml:space="preserve">А </w:t>
      </w:r>
      <w:r w:rsidRPr="00AA464C">
        <w:rPr>
          <w:rFonts w:ascii="Times New Roman" w:hAnsi="Times New Roman" w:cs="Times New Roman"/>
          <w:sz w:val="20"/>
        </w:rPr>
        <w:t xml:space="preserve">на 10 дБ (А) и </w:t>
      </w:r>
      <w:proofErr w:type="spellStart"/>
      <w:r w:rsidRPr="00AA464C">
        <w:rPr>
          <w:rFonts w:ascii="Times New Roman" w:hAnsi="Times New Roman" w:cs="Times New Roman"/>
          <w:sz w:val="20"/>
        </w:rPr>
        <w:t>L</w:t>
      </w:r>
      <w:r w:rsidRPr="00AA464C">
        <w:rPr>
          <w:rFonts w:ascii="Times New Roman" w:hAnsi="Times New Roman" w:cs="Times New Roman"/>
          <w:sz w:val="20"/>
          <w:vertAlign w:val="subscript"/>
        </w:rPr>
        <w:t>Аэкв</w:t>
      </w:r>
      <w:proofErr w:type="spellEnd"/>
      <w:r w:rsidRPr="00AA464C">
        <w:rPr>
          <w:rFonts w:ascii="Times New Roman" w:hAnsi="Times New Roman" w:cs="Times New Roman"/>
          <w:sz w:val="20"/>
        </w:rPr>
        <w:t xml:space="preserve"> на 5 дБ (А) в течение не более двух суток одной недели.</w:t>
      </w:r>
    </w:p>
    <w:p w:rsidR="00AA464C" w:rsidRPr="00AA464C" w:rsidRDefault="00AA464C" w:rsidP="00AA464C">
      <w:pPr>
        <w:autoSpaceDE w:val="0"/>
        <w:autoSpaceDN w:val="0"/>
        <w:adjustRightInd w:val="0"/>
        <w:ind w:firstLine="567"/>
        <w:rPr>
          <w:rFonts w:ascii="Times New Roman" w:hAnsi="Times New Roman" w:cs="Times New Roman"/>
          <w:sz w:val="20"/>
          <w:vertAlign w:val="subscript"/>
        </w:rPr>
      </w:pP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15.6.6. Значения максимальных уровней шумового воздействия на человека на различных территориях представлены в таблице 110.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15.6.7. Оценку состояния и прогноз уровней шума, определение требуемого их снижения, разработку мероприятий и выбор средств </w:t>
      </w:r>
      <w:proofErr w:type="spellStart"/>
      <w:r w:rsidRPr="00AA464C">
        <w:rPr>
          <w:rFonts w:ascii="Times New Roman" w:hAnsi="Times New Roman" w:cs="Times New Roman"/>
        </w:rPr>
        <w:t>шумозащиты</w:t>
      </w:r>
      <w:proofErr w:type="spellEnd"/>
      <w:r w:rsidRPr="00AA464C">
        <w:rPr>
          <w:rFonts w:ascii="Times New Roman" w:hAnsi="Times New Roman" w:cs="Times New Roman"/>
        </w:rPr>
        <w:t xml:space="preserve"> в помещениях жилых и общественных зданий, на территории жилой застройки, рабочих местах производственных предприятий следует проводить в соответствии с требованиями действующих нормативных документов.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15.6.8. Мероприятия по шумовой защите предусматривают: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функциональное зонирование территории с отделением селитебных и рекреационных зон от производственных, коммунально-складских зон и основных транспортных коммуникаций;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устройство санитарно-защитных зон предприятий (в том числе предприятий коммунально-транспортной сферы), автомобильных и железных дорог;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трассировку магистральных дорог скоростного и грузового движения в обход жилых районов и зон отдыха;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дифференциацию улично-дорожной сети по составу транспортных потоков с выделением основного объема грузового движения на специализированных магистралях;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концентрацию транспортных потоков на небольшом числе магистральных улиц с высокой пропускной способностью, проходящих, по возможности, вне жилой застройки (по границам промышленных и коммунально-складских зон, в полосах отвода железных дорог);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укрупнение </w:t>
      </w:r>
      <w:proofErr w:type="spellStart"/>
      <w:r w:rsidRPr="00AA464C">
        <w:rPr>
          <w:rFonts w:ascii="Times New Roman" w:hAnsi="Times New Roman" w:cs="Times New Roman"/>
        </w:rPr>
        <w:t>межмагистральных</w:t>
      </w:r>
      <w:proofErr w:type="spellEnd"/>
      <w:r w:rsidRPr="00AA464C">
        <w:rPr>
          <w:rFonts w:ascii="Times New Roman" w:hAnsi="Times New Roman" w:cs="Times New Roman"/>
        </w:rPr>
        <w:t xml:space="preserve"> территорий для отдаления основных массивов застройки от транспортных магистралей;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создание системы парковки автомобилей на границе жилых районов и групп жилых зданий;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формирование общегородской системы зеленых насаждений;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использование </w:t>
      </w:r>
      <w:proofErr w:type="spellStart"/>
      <w:r w:rsidRPr="00AA464C">
        <w:rPr>
          <w:rFonts w:ascii="Times New Roman" w:hAnsi="Times New Roman" w:cs="Times New Roman"/>
        </w:rPr>
        <w:t>шумозащитных</w:t>
      </w:r>
      <w:proofErr w:type="spellEnd"/>
      <w:r w:rsidRPr="00AA464C">
        <w:rPr>
          <w:rFonts w:ascii="Times New Roman" w:hAnsi="Times New Roman" w:cs="Times New Roman"/>
        </w:rPr>
        <w:t xml:space="preserve"> экранов в виде естественных или искусственных элементов рельефа местности при расположении небольшого населенного пункта вблизи магистральной дороги или железной дороги на расстоянии, не обеспечивающем необходимое снижение шума (необходимый эффект достигается при малоэтажной застройке). </w:t>
      </w:r>
      <w:proofErr w:type="spellStart"/>
      <w:r w:rsidRPr="00AA464C">
        <w:rPr>
          <w:rFonts w:ascii="Times New Roman" w:hAnsi="Times New Roman" w:cs="Times New Roman"/>
        </w:rPr>
        <w:t>Шумозащитные</w:t>
      </w:r>
      <w:proofErr w:type="spellEnd"/>
      <w:r w:rsidRPr="00AA464C">
        <w:rPr>
          <w:rFonts w:ascii="Times New Roman" w:hAnsi="Times New Roman" w:cs="Times New Roman"/>
        </w:rPr>
        <w:t xml:space="preserve"> экраны следует устанавливать на минимально допустимом расстоянии от автомагистрали или железной дороги с учетом требований по безопасности движения, эксплуатации дороги и транспортных средств;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расположение в первом эшелоне застройки магистральных улиц </w:t>
      </w:r>
      <w:proofErr w:type="spellStart"/>
      <w:r w:rsidRPr="00AA464C">
        <w:rPr>
          <w:rFonts w:ascii="Times New Roman" w:hAnsi="Times New Roman" w:cs="Times New Roman"/>
        </w:rPr>
        <w:t>шумозащитных</w:t>
      </w:r>
      <w:proofErr w:type="spellEnd"/>
      <w:r w:rsidRPr="00AA464C">
        <w:rPr>
          <w:rFonts w:ascii="Times New Roman" w:hAnsi="Times New Roman" w:cs="Times New Roman"/>
        </w:rPr>
        <w:t xml:space="preserve"> зданий в качестве экранов, защищающих от транспортного шума внутриквартальное пространство жилых районов, микрорайонов в городских округах и городских поселениях. В качестве зданий-экранов могут использоваться здания нежилого назначения: магазины, автостоянки, предприятия коммунально-бытового обслуживания, а также многоэтажные </w:t>
      </w:r>
      <w:proofErr w:type="spellStart"/>
      <w:r w:rsidRPr="00AA464C">
        <w:rPr>
          <w:rFonts w:ascii="Times New Roman" w:hAnsi="Times New Roman" w:cs="Times New Roman"/>
        </w:rPr>
        <w:t>шумозащитные</w:t>
      </w:r>
      <w:proofErr w:type="spellEnd"/>
      <w:r w:rsidRPr="00AA464C">
        <w:rPr>
          <w:rFonts w:ascii="Times New Roman" w:hAnsi="Times New Roman" w:cs="Times New Roman"/>
        </w:rPr>
        <w:t xml:space="preserve"> жилые и административные здания со специальными архитектурно-планировочными решениями, </w:t>
      </w:r>
      <w:proofErr w:type="spellStart"/>
      <w:r w:rsidRPr="00AA464C">
        <w:rPr>
          <w:rFonts w:ascii="Times New Roman" w:hAnsi="Times New Roman" w:cs="Times New Roman"/>
        </w:rPr>
        <w:t>шумозащитными</w:t>
      </w:r>
      <w:proofErr w:type="spellEnd"/>
      <w:r w:rsidRPr="00AA464C">
        <w:rPr>
          <w:rFonts w:ascii="Times New Roman" w:hAnsi="Times New Roman" w:cs="Times New Roman"/>
        </w:rPr>
        <w:t xml:space="preserve"> окнами, расположенные на минимальном расстоянии от магистральных улиц и железных дорог с учетом Нормативов и звукоизоляционных характеристик наружных ограждающих конструкций.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15.6.9. Источниками вибрации в жилых и общественных зданиях, на территории жилой застройки могут являться инженерные сети и сооружения, установки и оборудование производственных предприятий, транспортные средства, создающие при работе большие динамические нагрузки, которые вызывают распространение вибрации в грунте и строительных конструкциях, а также сейсмическая активность. Вибрации могут являться причиной возникновения шума.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15.6.10. Уровни вибрации в жилых и общественных зданиях, на территории жилой застройки, на рабочих местах не должны превышать значений, установленных действующими нормативными документами.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15.6.11. Мероприятия по защите от вибраций предусматривают: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удаление зданий и сооружений от источников вибрации;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использование методов </w:t>
      </w:r>
      <w:proofErr w:type="spellStart"/>
      <w:r w:rsidRPr="00AA464C">
        <w:rPr>
          <w:rFonts w:ascii="Times New Roman" w:hAnsi="Times New Roman" w:cs="Times New Roman"/>
        </w:rPr>
        <w:t>виброзащиты</w:t>
      </w:r>
      <w:proofErr w:type="spellEnd"/>
      <w:r w:rsidRPr="00AA464C">
        <w:rPr>
          <w:rFonts w:ascii="Times New Roman" w:hAnsi="Times New Roman" w:cs="Times New Roman"/>
        </w:rPr>
        <w:t xml:space="preserve"> при проектировании зданий и сооружений;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меры по снижению динамических нагрузок, создаваемых источником вибрации.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15.6.2. Снижение вибрации может быть достигнуто: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целесообразным размещением оборудования в зданиях производственных предприятий (в подвальных этажах, удаленных от защищаемых объектов местах, на отдельных фундаментах);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устройством виброизоляции отдельных установок или оборудования;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применением для трубопроводов и коммуникаций: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гибких элементов - в системах, соединенных с источником вибрации; </w:t>
      </w:r>
    </w:p>
    <w:p w:rsid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мягких прокладок - в местах перехода через ограждающие конструкции и крепления к ограждающим конструкциям.</w:t>
      </w:r>
    </w:p>
    <w:p w:rsidR="00AA464C" w:rsidRPr="00AA464C" w:rsidRDefault="00AA464C"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b/>
        </w:rPr>
        <w:t>15.7. Защита от электромагнитных полей, излучений и облучений</w:t>
      </w:r>
      <w:r w:rsidRPr="00AA464C">
        <w:rPr>
          <w:rFonts w:ascii="Times New Roman" w:hAnsi="Times New Roman" w:cs="Times New Roman"/>
        </w:rPr>
        <w:t xml:space="preserve">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15.7.1. Источниками воздействия на здоровье населения и условия его проживания являются объекты, для которых уровни создаваемого загрязнения превышают предельно допустимые концентрации и уровни, или вклад в загрязнении жилых зон превышает 0,1 ПДК.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15.7.2. Специальные требования по защите от электромагнитных полей, излучений и облучений устанавливают для: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всех типов стационарных радиотехнических объектов (включая радиоцентры, радио- и телевизионные станции, радиолокационные и радиорелейные станции, земные станции спутниковой связи, объекты транспорта с базированием мобильных передающих радиотехнических средств при их работе в штатном режиме в местах базирования);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элементов систем сотовой связи и других видов подвижной связи;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w:t>
      </w:r>
      <w:proofErr w:type="spellStart"/>
      <w:r w:rsidRPr="00AA464C">
        <w:rPr>
          <w:rFonts w:ascii="Times New Roman" w:hAnsi="Times New Roman" w:cs="Times New Roman"/>
        </w:rPr>
        <w:t>видеодисплейных</w:t>
      </w:r>
      <w:proofErr w:type="spellEnd"/>
      <w:r w:rsidRPr="00AA464C">
        <w:rPr>
          <w:rFonts w:ascii="Times New Roman" w:hAnsi="Times New Roman" w:cs="Times New Roman"/>
        </w:rPr>
        <w:t xml:space="preserve"> терминалов и мониторов персональных компьютеров;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СВЧ-печей, индукционных печей.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15.7.3. Оценка воздействия электромагнитного поля радиочастотного диапазона передающих радиотехнических объектов (далее - ПРТО) на население осуществляется: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в диапазоне частот 30 кГц - 300 МГц - по эффективным значениям напряженности электрического поля (Е), В/м;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в диапазоне частот 300 МГц - 300 ГГц - по средним значениям плотности потока энергии, мкВт/кв. см.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15.7.4. Уровни ЭМП, создаваемые ПРТО на селитебной территории, в местах массового отдыха, внутри жилых, общественных и производственных помещений, подвергающихся воздействию внешнего ЭМП радиочастотного диапазона, не должны превышать ПДУ для населения, установленных СанПиН 2.1.8/2.2.4.1383-03 (с изменениями и дополнениями), СанПиН 2.1.8/2.2.4.1190-03, СанПиН 2.1.6.1032-01 и приведенных в таблице 1</w:t>
      </w:r>
      <w:r>
        <w:rPr>
          <w:rFonts w:ascii="Times New Roman" w:hAnsi="Times New Roman" w:cs="Times New Roman"/>
        </w:rPr>
        <w:t>1</w:t>
      </w:r>
      <w:r w:rsidRPr="00AA464C">
        <w:rPr>
          <w:rFonts w:ascii="Times New Roman" w:hAnsi="Times New Roman" w:cs="Times New Roman"/>
        </w:rPr>
        <w:t xml:space="preserve">2 с учетом вторичного излучения. </w:t>
      </w:r>
    </w:p>
    <w:p w:rsidR="00AA464C" w:rsidRPr="00AA464C" w:rsidRDefault="00AA464C" w:rsidP="00AA464C">
      <w:pPr>
        <w:pStyle w:val="Default"/>
        <w:ind w:firstLine="567"/>
        <w:rPr>
          <w:rFonts w:ascii="Times New Roman" w:hAnsi="Times New Roman" w:cs="Times New Roman"/>
        </w:rPr>
      </w:pPr>
    </w:p>
    <w:p w:rsidR="00AA464C" w:rsidRPr="00AA464C" w:rsidRDefault="00AA464C" w:rsidP="00AA464C">
      <w:pPr>
        <w:pStyle w:val="Default"/>
        <w:ind w:firstLine="567"/>
        <w:jc w:val="right"/>
        <w:rPr>
          <w:rFonts w:ascii="Times New Roman" w:hAnsi="Times New Roman" w:cs="Times New Roman"/>
        </w:rPr>
      </w:pPr>
      <w:r w:rsidRPr="00AA464C">
        <w:rPr>
          <w:rFonts w:ascii="Times New Roman" w:hAnsi="Times New Roman" w:cs="Times New Roman"/>
        </w:rPr>
        <w:t>Таблица 1</w:t>
      </w:r>
      <w:r>
        <w:rPr>
          <w:rFonts w:ascii="Times New Roman" w:hAnsi="Times New Roman" w:cs="Times New Roman"/>
        </w:rPr>
        <w:t>1</w:t>
      </w:r>
      <w:r w:rsidRPr="00AA464C">
        <w:rPr>
          <w:rFonts w:ascii="Times New Roman" w:hAnsi="Times New Roman" w:cs="Times New Roman"/>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8"/>
        <w:gridCol w:w="1678"/>
        <w:gridCol w:w="1619"/>
        <w:gridCol w:w="1619"/>
        <w:gridCol w:w="1570"/>
        <w:gridCol w:w="1671"/>
      </w:tblGrid>
      <w:tr w:rsidR="00AA464C" w:rsidRPr="00AA464C" w:rsidTr="00AA464C">
        <w:trPr>
          <w:trHeight w:val="220"/>
        </w:trPr>
        <w:tc>
          <w:tcPr>
            <w:tcW w:w="8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Диапазон частот </w:t>
            </w:r>
          </w:p>
        </w:tc>
        <w:tc>
          <w:tcPr>
            <w:tcW w:w="863"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30 - 300 кГц </w:t>
            </w:r>
          </w:p>
        </w:tc>
        <w:tc>
          <w:tcPr>
            <w:tcW w:w="833"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0,3 - 3 МГц </w:t>
            </w:r>
          </w:p>
        </w:tc>
        <w:tc>
          <w:tcPr>
            <w:tcW w:w="833"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3 - 30 МГц </w:t>
            </w:r>
          </w:p>
        </w:tc>
        <w:tc>
          <w:tcPr>
            <w:tcW w:w="808"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30 - 300 МГц </w:t>
            </w:r>
          </w:p>
        </w:tc>
        <w:tc>
          <w:tcPr>
            <w:tcW w:w="85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0,3 - 300 ГГц </w:t>
            </w:r>
          </w:p>
        </w:tc>
      </w:tr>
      <w:tr w:rsidR="00AA464C" w:rsidRPr="00AA464C" w:rsidTr="00AA464C">
        <w:trPr>
          <w:trHeight w:val="489"/>
        </w:trPr>
        <w:tc>
          <w:tcPr>
            <w:tcW w:w="8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Нормируемый параметр </w:t>
            </w:r>
          </w:p>
        </w:tc>
        <w:tc>
          <w:tcPr>
            <w:tcW w:w="3337" w:type="pct"/>
            <w:gridSpan w:val="4"/>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напряженность электрического поля, Е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(В/м) </w:t>
            </w:r>
          </w:p>
        </w:tc>
        <w:tc>
          <w:tcPr>
            <w:tcW w:w="85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плотность потока энергии, мкВт/кв. см </w:t>
            </w:r>
          </w:p>
        </w:tc>
      </w:tr>
      <w:tr w:rsidR="00AA464C" w:rsidRPr="00AA464C" w:rsidTr="00AA464C">
        <w:trPr>
          <w:trHeight w:val="489"/>
        </w:trPr>
        <w:tc>
          <w:tcPr>
            <w:tcW w:w="8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Предельно допустимые уровни </w:t>
            </w:r>
          </w:p>
        </w:tc>
        <w:tc>
          <w:tcPr>
            <w:tcW w:w="863"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25 </w:t>
            </w:r>
          </w:p>
        </w:tc>
        <w:tc>
          <w:tcPr>
            <w:tcW w:w="833"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15 </w:t>
            </w:r>
          </w:p>
        </w:tc>
        <w:tc>
          <w:tcPr>
            <w:tcW w:w="833"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10 </w:t>
            </w:r>
          </w:p>
        </w:tc>
        <w:tc>
          <w:tcPr>
            <w:tcW w:w="808"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 &lt;*&gt; </w:t>
            </w:r>
          </w:p>
        </w:tc>
        <w:tc>
          <w:tcPr>
            <w:tcW w:w="85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10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25 &lt;**&gt; </w:t>
            </w:r>
          </w:p>
        </w:tc>
      </w:tr>
    </w:tbl>
    <w:p w:rsidR="00AA464C" w:rsidRPr="00AA464C" w:rsidRDefault="00AA464C"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&lt;*&gt; Кроме средств радио- и телевещания (диапазон частот 48,5 - 108, 174 - 230 МГц). </w:t>
      </w:r>
    </w:p>
    <w:p w:rsidR="00AA464C" w:rsidRPr="00AA464C" w:rsidRDefault="00AA464C"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&lt;**&gt; Для случаев облучения от антенн, работающих в режиме кругового обзора или сканирования. </w:t>
      </w:r>
    </w:p>
    <w:p w:rsidR="00AA464C" w:rsidRPr="00AA464C" w:rsidRDefault="00AA464C"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Примечания: </w:t>
      </w:r>
    </w:p>
    <w:p w:rsidR="00AA464C" w:rsidRPr="00AA464C" w:rsidRDefault="00AA464C"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1. Диапазоны, приведенные в таблице, исключают нижний и включают верхний предел частоты. </w:t>
      </w:r>
    </w:p>
    <w:p w:rsidR="00AA464C" w:rsidRDefault="00AA464C" w:rsidP="00AA464C">
      <w:pPr>
        <w:pStyle w:val="Default"/>
        <w:ind w:firstLine="567"/>
        <w:rPr>
          <w:rFonts w:ascii="Times New Roman" w:hAnsi="Times New Roman" w:cs="Times New Roman"/>
          <w:sz w:val="20"/>
        </w:rPr>
      </w:pPr>
      <w:r w:rsidRPr="00AA464C">
        <w:rPr>
          <w:rFonts w:ascii="Times New Roman" w:hAnsi="Times New Roman" w:cs="Times New Roman"/>
          <w:sz w:val="20"/>
        </w:rPr>
        <w:t>2. Представленные ПДУ для населения распространяются также на другие источники электромагнитного поля радиочастотного диапазона.</w:t>
      </w:r>
    </w:p>
    <w:p w:rsidR="00AA464C" w:rsidRPr="00AA464C" w:rsidRDefault="00AA464C" w:rsidP="00AA464C">
      <w:pPr>
        <w:pStyle w:val="Default"/>
        <w:ind w:firstLine="567"/>
        <w:rPr>
          <w:rFonts w:ascii="Times New Roman" w:hAnsi="Times New Roman" w:cs="Times New Roman"/>
          <w:sz w:val="20"/>
        </w:rPr>
      </w:pP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15.7.5. Оценка воздействия электромагнитных полей на население и пользователей базовых и подвижных станций сухопутной радиосвязи (включая абонентские терминалы спутниковой связи) осуществляется:</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в диапазоне частот от 27 МГц до 300 МГц - по значениям напряженности электрического поля, Е (В/м);</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в диапазоне частот от 300 МГц до 2400 МГц - по значениям плотности потока энергии, ППЭ (мВт/кв. см, мкВт/кв. см).</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15.7.6. Уровни ЭМП, создаваемые антеннами базовых станций на территории жилой застройки, внутри жилых, общественных и производственных помещений, не должны превышать следующих значений:</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- 10,0 В/м - в диапазоне частот 27 МГц - 30 МГц;</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- 3,0 В/м - в диапазоне частот 30 МГц - 300 МГц;</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- 10,0 мкВт/</w:t>
      </w:r>
      <w:proofErr w:type="spellStart"/>
      <w:r w:rsidRPr="00AA464C">
        <w:rPr>
          <w:rFonts w:ascii="Times New Roman" w:hAnsi="Times New Roman" w:cs="Times New Roman"/>
        </w:rPr>
        <w:t>кв.см</w:t>
      </w:r>
      <w:proofErr w:type="spellEnd"/>
      <w:r w:rsidRPr="00AA464C">
        <w:rPr>
          <w:rFonts w:ascii="Times New Roman" w:hAnsi="Times New Roman" w:cs="Times New Roman"/>
        </w:rPr>
        <w:t xml:space="preserve"> - в диапазоне частот 300 МГц - 2400 МГц.</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15.7.7. Максимальные значения уровней электромагнитного излучения от радиотехнических объектов на различных территориях приведены в таблице 103.</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При одновременном облучении от нескольких источников должны соблюдаться условия СанПиН 2.1.8/2.2.4.1383-03 (с изменениями и дополнениями), СанПиН 2.1.8/2.2.4.1190-03.</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15.7.8. При размещении антенн радиолюбительских радиостанций (далее - РРС) диапазона 3 - 30 МГц, радиостанций гражданского диапазона (далее - РГД) частот 26,5 - 27,5 МГц с эффективной излучаемой мощностью более 100 Вт до 1000 Вт включительно должна быть обеспечена невозможность доступа людей в зону установки антенны на расстояние ближе 10 м. Рекомендуется размещение антенн на отдельно стоящих опорах и мачтах.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15.7.9. При размещении антенн РРС и РГД с эффективной излучаемой мощностью от 1000 до 5000 Вт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Рекомендуется размещение антенн на отдельно стоящих опорах и мачтах. При установке на крыше здания антенна должна монтироваться на высоте не менее 5 м от крыши.</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15.7.10. В целях защиты населения от воздействия ЭМП, создаваемых антеннами ПРТО, устанавливаются санитарно-защитные зоны и зоны ограничения застройки с учетом перспективного развития ПРТО (за исключением случаев размещения одной стационарной радиостанции с эффективной излучаемой мощностью не более 10 Вт вне здания).</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15.7.11.Границы санитарно-защитной зоны определяются на высоте 2 м от поверхности земли по ПДУ, указанным в таблице 109.</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Зона ограничения застройки представляет собой территорию, на внешних границах которой на высоте от поверхности земли более 2 м уровни ЭМП превышают ПДУ. Внешняя граница зоны ограничения застройки определяется по максимальной высоте зданий перспективной застройки, на высоте верхнего этажа которых уровень ЭМП не превышает ПДУ.</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Примечание: При определении границ санитарно-защитных зон и зон ограничения следует учитывать необходимость защиты от воздействия вторичного ЭМП, </w:t>
      </w:r>
      <w:proofErr w:type="spellStart"/>
      <w:r w:rsidRPr="00AA464C">
        <w:rPr>
          <w:rFonts w:ascii="Times New Roman" w:hAnsi="Times New Roman" w:cs="Times New Roman"/>
        </w:rPr>
        <w:t>переизлучаемого</w:t>
      </w:r>
      <w:proofErr w:type="spellEnd"/>
      <w:r w:rsidRPr="00AA464C">
        <w:rPr>
          <w:rFonts w:ascii="Times New Roman" w:hAnsi="Times New Roman" w:cs="Times New Roman"/>
        </w:rPr>
        <w:t xml:space="preserve"> элементами конструкции здания, коммуникациями, внутренней проводкой и т.д.</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15.7.12. Санитарно-защитная зона и зона ограничения застройки не могут использоваться в качестве территории жилой застройки, для размещения коллективных или индивидуальных дачных и садово-огородных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 также не могут рассматриваться как резервная территория предприятия и использоваться для расширения промышленной площадки.</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15.7.13. ПДУ ЭМП для потребительской продукции (в том числе </w:t>
      </w:r>
      <w:proofErr w:type="spellStart"/>
      <w:r w:rsidRPr="00AA464C">
        <w:rPr>
          <w:rFonts w:ascii="Times New Roman" w:hAnsi="Times New Roman" w:cs="Times New Roman"/>
        </w:rPr>
        <w:t>видеодисплейных</w:t>
      </w:r>
      <w:proofErr w:type="spellEnd"/>
      <w:r w:rsidRPr="00AA464C">
        <w:rPr>
          <w:rFonts w:ascii="Times New Roman" w:hAnsi="Times New Roman" w:cs="Times New Roman"/>
        </w:rPr>
        <w:t xml:space="preserve"> терминалов, СВЧ и индукционных печей) устанавливаются в соответствии с действующими правилами и нормами.</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15.7.14. Для населения отдельно нормируется ПДУ напряженности электрического поля создаваемого высоковольтными воздушными линиями электропередачи тока промышленной частоты. В зависимости от условий облучения ПДУ устанавливаются, </w:t>
      </w:r>
      <w:proofErr w:type="spellStart"/>
      <w:r w:rsidRPr="00AA464C">
        <w:rPr>
          <w:rFonts w:ascii="Times New Roman" w:hAnsi="Times New Roman" w:cs="Times New Roman"/>
        </w:rPr>
        <w:t>кВ</w:t>
      </w:r>
      <w:proofErr w:type="spellEnd"/>
      <w:r w:rsidRPr="00AA464C">
        <w:rPr>
          <w:rFonts w:ascii="Times New Roman" w:hAnsi="Times New Roman" w:cs="Times New Roman"/>
        </w:rPr>
        <w:t>/м:</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- 0,5 - внутри жилых зданий;</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- 1 - на территории зоны жилой застройки;</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- 5 - в населенной местности, вне зоны жилой застройки (земли в пределах границ перспективного развития населенных пунктов на 10 лет, пригородные и зеленые зоны, курорты), а также на территории размещения коллективных или индивидуальных дачных и садово-огородных участков;</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- 10 - на участках пересечения воздушных линий с автомобильными дорогами I - IV категории;</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- 15 - в ненаселенной местности (незастроенные местности, доступные для транспорта и сельскохозяйственные угодья);</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- 20 - в труднодоступной местности (не доступной для транспорта и сельскохозяйственных машин) и на участках, специально огороженных для исключения доступа населения.</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15.7.15. Мероприятия по защите населения от ЭМП, излучений и облучений следует предусматривать:</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рациональное размещение источников ЭМП и применение средств защиты, в том числе экранирование источников;</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уменьшение излучаемой мощности передатчиков и антенн;</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ограничение доступа к источникам излучения, в том числе вторичного излучения (сетям, конструкциям зданий, коммуникациям);</w:t>
      </w:r>
    </w:p>
    <w:p w:rsid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устройство санитарно-защитных зон от высоковольтных воздушных линий электропередачи в соответствии с требованиями раздела «Электроснабжение» настоящих нормативов.</w:t>
      </w:r>
    </w:p>
    <w:p w:rsidR="00AA464C" w:rsidRPr="00AA464C" w:rsidRDefault="00AA464C"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b/>
        </w:rPr>
      </w:pPr>
      <w:r w:rsidRPr="00AA464C">
        <w:rPr>
          <w:rFonts w:ascii="Times New Roman" w:hAnsi="Times New Roman" w:cs="Times New Roman"/>
          <w:b/>
        </w:rPr>
        <w:t>15.8. Радиационная безопасность</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15.8.1. Радиационная безопасность населения и окружающей природной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 радиационной безопасности населения", НРБ-99/2009 и ОСПОРБ-99/10.</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15.8.2. Радиационная безопасность населения обеспечивается:</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созданием условий жизнедеятельности людей, отвечающих требованиям НРБ-99/2009 и ОСПОРБ-99/10;</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установлением допустимых уровней воздействия для облучения от техногенных источников излучения;</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организацией радиационного контроля;</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 в нормальных условиях и в случае радиационной аварии;</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организацией системы информации о радиационной обстановке.</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15.8.3. Перед отводом территорий под строительство необходимо проводить оценку радиационной обстановки в соответствии с требованиями СП 2.6.1.2612-10 (ОСПОРБ-99/10) и СП 11-102-97.</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15.8.4. Участки застройки квалифицируются как радиационно-безопасные и их можно использовать под строительство жилых зданий и зданий социально-бытового назначения при совместном выполнении условий:</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отсутствие радиационных аномалий обследованием участка поисковыми радиометрами;</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частные значения мощности эквивалентной дозы (МЭД) гамма-излучения на участке в контрольных точках не превышают 0,3 </w:t>
      </w:r>
      <w:proofErr w:type="spellStart"/>
      <w:r w:rsidRPr="00AA464C">
        <w:rPr>
          <w:rFonts w:ascii="Times New Roman" w:hAnsi="Times New Roman" w:cs="Times New Roman"/>
        </w:rPr>
        <w:t>мкЗв</w:t>
      </w:r>
      <w:proofErr w:type="spellEnd"/>
      <w:r w:rsidRPr="00AA464C">
        <w:rPr>
          <w:rFonts w:ascii="Times New Roman" w:hAnsi="Times New Roman" w:cs="Times New Roman"/>
        </w:rPr>
        <w:t xml:space="preserve">/ч, среднее арифметическое значение МЭД гамма-излучения на участке не превышает 0,2 </w:t>
      </w:r>
      <w:proofErr w:type="spellStart"/>
      <w:r w:rsidRPr="00AA464C">
        <w:rPr>
          <w:rFonts w:ascii="Times New Roman" w:hAnsi="Times New Roman" w:cs="Times New Roman"/>
        </w:rPr>
        <w:t>мкЗв</w:t>
      </w:r>
      <w:proofErr w:type="spellEnd"/>
      <w:r w:rsidRPr="00AA464C">
        <w:rPr>
          <w:rFonts w:ascii="Times New Roman" w:hAnsi="Times New Roman" w:cs="Times New Roman"/>
        </w:rPr>
        <w:t xml:space="preserve">/ч и плотность потока радона с поверхности грунта не более 80 </w:t>
      </w:r>
      <w:proofErr w:type="spellStart"/>
      <w:r w:rsidRPr="00AA464C">
        <w:rPr>
          <w:rFonts w:ascii="Times New Roman" w:hAnsi="Times New Roman" w:cs="Times New Roman"/>
        </w:rPr>
        <w:t>мБк</w:t>
      </w:r>
      <w:proofErr w:type="spellEnd"/>
      <w:r w:rsidRPr="00AA464C">
        <w:rPr>
          <w:rFonts w:ascii="Times New Roman" w:hAnsi="Times New Roman" w:cs="Times New Roman"/>
        </w:rPr>
        <w:t>/кв. м с.</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15.8.5. Участки застройки под промышленные объекты квалифицируются как радиационно-безопасные при совместном выполнении условий:</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отсутствие радиационных аномалий обследованием участка поисковыми радиометрами;</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частные значения МЭД гамма-излучения на участке в контрольных точках не превышают 0,3 </w:t>
      </w:r>
      <w:proofErr w:type="spellStart"/>
      <w:r w:rsidRPr="00AA464C">
        <w:rPr>
          <w:rFonts w:ascii="Times New Roman" w:hAnsi="Times New Roman" w:cs="Times New Roman"/>
        </w:rPr>
        <w:t>мкЗв</w:t>
      </w:r>
      <w:proofErr w:type="spellEnd"/>
      <w:r w:rsidRPr="00AA464C">
        <w:rPr>
          <w:rFonts w:ascii="Times New Roman" w:hAnsi="Times New Roman" w:cs="Times New Roman"/>
        </w:rPr>
        <w:t xml:space="preserve">/ч и плотность потока радона с поверхности грунта не более 250 </w:t>
      </w:r>
      <w:proofErr w:type="spellStart"/>
      <w:r w:rsidRPr="00AA464C">
        <w:rPr>
          <w:rFonts w:ascii="Times New Roman" w:hAnsi="Times New Roman" w:cs="Times New Roman"/>
        </w:rPr>
        <w:t>мБк</w:t>
      </w:r>
      <w:proofErr w:type="spellEnd"/>
      <w:r w:rsidRPr="00AA464C">
        <w:rPr>
          <w:rFonts w:ascii="Times New Roman" w:hAnsi="Times New Roman" w:cs="Times New Roman"/>
        </w:rPr>
        <w:t>/кв. м с.</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15.8.5. 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В том числе, при плотности потока радона более 80 </w:t>
      </w:r>
      <w:proofErr w:type="spellStart"/>
      <w:r w:rsidRPr="00AA464C">
        <w:rPr>
          <w:rFonts w:ascii="Times New Roman" w:hAnsi="Times New Roman" w:cs="Times New Roman"/>
        </w:rPr>
        <w:t>мБк</w:t>
      </w:r>
      <w:proofErr w:type="spellEnd"/>
      <w:r w:rsidRPr="00AA464C">
        <w:rPr>
          <w:rFonts w:ascii="Times New Roman" w:hAnsi="Times New Roman" w:cs="Times New Roman"/>
        </w:rPr>
        <w:t>/кв. м с на стадии проектирования должны быть предусмотрены защитные мероприятия от радона (монолитная бетонная подушка, улучшенная изоляция перекрытия подвального помещения, повышенная вентиляция помещений и др.).</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15.8.6.  Допустимое значение эффективной дозы (основной предел доз), обусловленной суммарным воздействием техногенных источников излучения при нормальной эксплуатации, для населения устанавливается 1 </w:t>
      </w:r>
      <w:proofErr w:type="spellStart"/>
      <w:r w:rsidRPr="00AA464C">
        <w:rPr>
          <w:rFonts w:ascii="Times New Roman" w:hAnsi="Times New Roman" w:cs="Times New Roman"/>
        </w:rPr>
        <w:t>мЗв</w:t>
      </w:r>
      <w:proofErr w:type="spellEnd"/>
      <w:r w:rsidRPr="00AA464C">
        <w:rPr>
          <w:rFonts w:ascii="Times New Roman" w:hAnsi="Times New Roman" w:cs="Times New Roman"/>
        </w:rPr>
        <w:t xml:space="preserve"> в год в среднем за любые последовательные 5 лет, но не более 5 </w:t>
      </w:r>
      <w:proofErr w:type="spellStart"/>
      <w:r w:rsidRPr="00AA464C">
        <w:rPr>
          <w:rFonts w:ascii="Times New Roman" w:hAnsi="Times New Roman" w:cs="Times New Roman"/>
        </w:rPr>
        <w:t>мЗв</w:t>
      </w:r>
      <w:proofErr w:type="spellEnd"/>
      <w:r w:rsidRPr="00AA464C">
        <w:rPr>
          <w:rFonts w:ascii="Times New Roman" w:hAnsi="Times New Roman" w:cs="Times New Roman"/>
        </w:rPr>
        <w:t xml:space="preserve"> в год.</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15.8.7. Планируемое повышенное облучение в эффективной дозе до 100 </w:t>
      </w:r>
      <w:proofErr w:type="spellStart"/>
      <w:r w:rsidRPr="00AA464C">
        <w:rPr>
          <w:rFonts w:ascii="Times New Roman" w:hAnsi="Times New Roman" w:cs="Times New Roman"/>
        </w:rPr>
        <w:t>мЗв</w:t>
      </w:r>
      <w:proofErr w:type="spellEnd"/>
      <w:r w:rsidRPr="00AA464C">
        <w:rPr>
          <w:rFonts w:ascii="Times New Roman" w:hAnsi="Times New Roman" w:cs="Times New Roman"/>
        </w:rPr>
        <w:t xml:space="preserve"> в год и эквивалентных дозах не более двукратных значений допускается с разрешения органов Государственного санитарно-эпидемиологического надзора.</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15.8.8. Допустимое значение эффективной дозы, обусловленной суммарным воздействием природных источников излучения, для населения не устанавливается.</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15.8.9. Для медицинского облучения пределы доз не устанавливаются, допустимые значения эффективных доз для различных категорий населения устанавливаются в соответствии с требованиями НРБ-99/2009.</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15.8.10. При размещении радиационных объектов необходимо предусматривать:</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оценку метеорологических, гидрологических, геологических и сейсмических факторов при нормальной эксплуатации и при возможных авариях;</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устройство санитарно-защитных зон и зон наблюдения вокруг радиационных объектов;</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локализацию источников радиационного воздействия;</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физическую защиту источников излучения (физические барьеры на пути распространения ионизирующего излучения и радиоактивных веществ);</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зонирование территории вокруг наиболее опасных объектов и внутри них;</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организацию системы радиационного контроля;</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планирование и проведение мероприятий по обеспечению радиационной безопасности при нормальной работе объекта, его реконструкции и выводе из эксплуатации.</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Радиационные объекты следует размещать в соответствии с настоящими нормативами.</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15.8.11. При проектировании защиты от объекта ионизирующего излучения МЭД для населения вне территории объекта и его санитарно-защитной зоны не должна превышать 0,06 </w:t>
      </w:r>
      <w:proofErr w:type="spellStart"/>
      <w:r w:rsidRPr="00AA464C">
        <w:rPr>
          <w:rFonts w:ascii="Times New Roman" w:hAnsi="Times New Roman" w:cs="Times New Roman"/>
        </w:rPr>
        <w:t>мкЗв</w:t>
      </w:r>
      <w:proofErr w:type="spellEnd"/>
      <w:r w:rsidRPr="00AA464C">
        <w:rPr>
          <w:rFonts w:ascii="Times New Roman" w:hAnsi="Times New Roman" w:cs="Times New Roman"/>
        </w:rPr>
        <w:t>/ч.</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15.8.12. Полигоны для захоронения радиоактивных отходов следует размещать в соответствии с требованиями раздела 6 "Зоны специального назначения" Нормативов.</w:t>
      </w:r>
    </w:p>
    <w:p w:rsid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15.8.13. В случае возникновения радиационной аварии должны быть приняты практические меры для восстановления контроля над источником излучения и сведения к минимуму доз облучения, количества облученных лиц, радиоактивного загрязнения окружающей среды, экономических и социальных потерь, вызванных радиоактивным загрязнением в соответствии с требованиями НРБ-99.</w:t>
      </w:r>
    </w:p>
    <w:p w:rsidR="00AA464C" w:rsidRPr="00AA464C" w:rsidRDefault="00AA464C"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b/>
        </w:rPr>
      </w:pPr>
      <w:r w:rsidRPr="00AA464C">
        <w:rPr>
          <w:rFonts w:ascii="Times New Roman" w:hAnsi="Times New Roman" w:cs="Times New Roman"/>
          <w:b/>
        </w:rPr>
        <w:t xml:space="preserve">15.9. Разрешенные параметры допустимых уровней воздействия  на человека и условия проживания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15.9.1. Предельные значения допустимых уровней воздействия на среду и человека устанавливаются в соответствии с действующими санитарно-эпидемиологическими правилами и нормами и приведены в таблице 1</w:t>
      </w:r>
      <w:r>
        <w:rPr>
          <w:rFonts w:ascii="Times New Roman" w:hAnsi="Times New Roman" w:cs="Times New Roman"/>
        </w:rPr>
        <w:t>1</w:t>
      </w:r>
      <w:r w:rsidRPr="00AA464C">
        <w:rPr>
          <w:rFonts w:ascii="Times New Roman" w:hAnsi="Times New Roman" w:cs="Times New Roman"/>
        </w:rPr>
        <w:t xml:space="preserve">3. </w:t>
      </w:r>
    </w:p>
    <w:p w:rsidR="00AA464C" w:rsidRPr="00AA464C" w:rsidRDefault="00AA464C" w:rsidP="00AA464C">
      <w:pPr>
        <w:pStyle w:val="Default"/>
        <w:ind w:firstLine="567"/>
        <w:rPr>
          <w:rFonts w:ascii="Times New Roman" w:hAnsi="Times New Roman" w:cs="Times New Roman"/>
        </w:rPr>
      </w:pPr>
    </w:p>
    <w:p w:rsidR="006251D0" w:rsidRDefault="006251D0">
      <w:pPr>
        <w:rPr>
          <w:rFonts w:ascii="Times New Roman" w:hAnsi="Times New Roman" w:cs="Times New Roman"/>
          <w:color w:val="000000"/>
        </w:rPr>
      </w:pPr>
      <w:r>
        <w:rPr>
          <w:rFonts w:ascii="Times New Roman" w:hAnsi="Times New Roman" w:cs="Times New Roman"/>
        </w:rPr>
        <w:br w:type="page"/>
      </w:r>
    </w:p>
    <w:p w:rsidR="00AA464C" w:rsidRPr="00AA464C" w:rsidRDefault="00AA464C" w:rsidP="006251D0">
      <w:pPr>
        <w:pStyle w:val="Default"/>
        <w:ind w:firstLine="567"/>
        <w:jc w:val="right"/>
        <w:rPr>
          <w:rFonts w:ascii="Times New Roman" w:hAnsi="Times New Roman" w:cs="Times New Roman"/>
        </w:rPr>
      </w:pPr>
      <w:r w:rsidRPr="00AA464C">
        <w:rPr>
          <w:rFonts w:ascii="Times New Roman" w:hAnsi="Times New Roman" w:cs="Times New Roman"/>
        </w:rPr>
        <w:t>Таблица 1</w:t>
      </w:r>
      <w:r w:rsidR="006251D0">
        <w:rPr>
          <w:rFonts w:ascii="Times New Roman" w:hAnsi="Times New Roman" w:cs="Times New Roman"/>
        </w:rPr>
        <w:t>1</w:t>
      </w:r>
      <w:r w:rsidRPr="00AA464C">
        <w:rPr>
          <w:rFonts w:ascii="Times New Roman" w:hAnsi="Times New Roman" w:cs="Times New Roman"/>
        </w:rPr>
        <w:t>3</w:t>
      </w:r>
    </w:p>
    <w:p w:rsidR="00AA464C" w:rsidRPr="00AA464C" w:rsidRDefault="00AA464C" w:rsidP="00AA464C">
      <w:pPr>
        <w:pStyle w:val="Default"/>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1"/>
        <w:gridCol w:w="1969"/>
        <w:gridCol w:w="1971"/>
        <w:gridCol w:w="8"/>
        <w:gridCol w:w="1963"/>
        <w:gridCol w:w="22"/>
        <w:gridCol w:w="1951"/>
      </w:tblGrid>
      <w:tr w:rsidR="00AA464C" w:rsidRPr="00AA464C" w:rsidTr="00AA464C">
        <w:trPr>
          <w:trHeight w:val="758"/>
        </w:trPr>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Зона </w:t>
            </w:r>
          </w:p>
        </w:tc>
        <w:tc>
          <w:tcPr>
            <w:tcW w:w="99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Максимальный уровень шумового воздействия, </w:t>
            </w:r>
            <w:proofErr w:type="spellStart"/>
            <w:r w:rsidRPr="00AA464C">
              <w:rPr>
                <w:rFonts w:ascii="Times New Roman" w:hAnsi="Times New Roman" w:cs="Times New Roman"/>
              </w:rPr>
              <w:t>дБА</w:t>
            </w:r>
            <w:proofErr w:type="spellEnd"/>
            <w:r w:rsidRPr="00AA464C">
              <w:rPr>
                <w:rFonts w:ascii="Times New Roman" w:hAnsi="Times New Roman" w:cs="Times New Roman"/>
              </w:rPr>
              <w:t xml:space="preserve"> </w:t>
            </w:r>
          </w:p>
        </w:tc>
        <w:tc>
          <w:tcPr>
            <w:tcW w:w="1004"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Максимальный уровень загрязнения атмосферного воздуха </w:t>
            </w:r>
          </w:p>
        </w:tc>
        <w:tc>
          <w:tcPr>
            <w:tcW w:w="1007"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Максимальный уровень электромагнитного излучения от радиотехнических объектов </w:t>
            </w:r>
          </w:p>
        </w:tc>
        <w:tc>
          <w:tcPr>
            <w:tcW w:w="99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Загрязненность сточных вод </w:t>
            </w:r>
          </w:p>
        </w:tc>
      </w:tr>
      <w:tr w:rsidR="00AA464C" w:rsidRPr="00AA464C" w:rsidTr="00AA464C">
        <w:trPr>
          <w:trHeight w:val="220"/>
        </w:trPr>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 </w:t>
            </w:r>
          </w:p>
        </w:tc>
        <w:tc>
          <w:tcPr>
            <w:tcW w:w="99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2 </w:t>
            </w:r>
          </w:p>
        </w:tc>
        <w:tc>
          <w:tcPr>
            <w:tcW w:w="1004"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 </w:t>
            </w:r>
          </w:p>
        </w:tc>
        <w:tc>
          <w:tcPr>
            <w:tcW w:w="1007"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 </w:t>
            </w:r>
          </w:p>
        </w:tc>
        <w:tc>
          <w:tcPr>
            <w:tcW w:w="99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 </w:t>
            </w:r>
          </w:p>
        </w:tc>
      </w:tr>
      <w:tr w:rsidR="00AA464C" w:rsidRPr="00AA464C" w:rsidTr="00AA464C">
        <w:trPr>
          <w:trHeight w:val="3051"/>
        </w:trPr>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Жилые зоны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усадебная застройка </w:t>
            </w:r>
          </w:p>
          <w:p w:rsidR="00AA464C" w:rsidRPr="00AA464C" w:rsidRDefault="00AA464C" w:rsidP="00AA464C">
            <w:pPr>
              <w:pStyle w:val="Default"/>
              <w:rPr>
                <w:rFonts w:ascii="Times New Roman" w:hAnsi="Times New Roman" w:cs="Times New Roman"/>
              </w:rPr>
            </w:pPr>
          </w:p>
          <w:p w:rsidR="00AA464C" w:rsidRPr="00AA464C" w:rsidRDefault="00AA464C" w:rsidP="00AA464C">
            <w:pPr>
              <w:pStyle w:val="Default"/>
              <w:rPr>
                <w:rFonts w:ascii="Times New Roman" w:hAnsi="Times New Roman" w:cs="Times New Roman"/>
              </w:rPr>
            </w:pP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многоэтажная застройка </w:t>
            </w:r>
          </w:p>
        </w:tc>
        <w:tc>
          <w:tcPr>
            <w:tcW w:w="999" w:type="pct"/>
          </w:tcPr>
          <w:p w:rsidR="00AA464C" w:rsidRPr="00AA464C" w:rsidRDefault="00AA464C" w:rsidP="00AA464C">
            <w:pPr>
              <w:pStyle w:val="Default"/>
              <w:rPr>
                <w:rFonts w:ascii="Times New Roman" w:hAnsi="Times New Roman" w:cs="Times New Roman"/>
              </w:rPr>
            </w:pP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55 </w:t>
            </w:r>
          </w:p>
          <w:p w:rsidR="00AA464C" w:rsidRPr="00AA464C" w:rsidRDefault="00AA464C" w:rsidP="00AA464C">
            <w:pPr>
              <w:pStyle w:val="Default"/>
              <w:rPr>
                <w:rFonts w:ascii="Times New Roman" w:hAnsi="Times New Roman" w:cs="Times New Roman"/>
              </w:rPr>
            </w:pPr>
          </w:p>
          <w:p w:rsidR="00AA464C" w:rsidRPr="00AA464C" w:rsidRDefault="00AA464C" w:rsidP="00AA464C">
            <w:pPr>
              <w:pStyle w:val="Default"/>
              <w:rPr>
                <w:rFonts w:ascii="Times New Roman" w:hAnsi="Times New Roman" w:cs="Times New Roman"/>
              </w:rPr>
            </w:pPr>
          </w:p>
          <w:p w:rsidR="00AA464C" w:rsidRPr="00AA464C" w:rsidRDefault="00AA464C" w:rsidP="00AA464C">
            <w:pPr>
              <w:pStyle w:val="Default"/>
              <w:rPr>
                <w:rFonts w:ascii="Times New Roman" w:hAnsi="Times New Roman" w:cs="Times New Roman"/>
              </w:rPr>
            </w:pP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55 </w:t>
            </w:r>
          </w:p>
        </w:tc>
        <w:tc>
          <w:tcPr>
            <w:tcW w:w="1004" w:type="pct"/>
            <w:gridSpan w:val="2"/>
          </w:tcPr>
          <w:p w:rsidR="00AA464C" w:rsidRPr="00AA464C" w:rsidRDefault="00AA464C" w:rsidP="00AA464C">
            <w:pPr>
              <w:pStyle w:val="Default"/>
              <w:rPr>
                <w:rFonts w:ascii="Times New Roman" w:hAnsi="Times New Roman" w:cs="Times New Roman"/>
              </w:rPr>
            </w:pP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0,8 ПДК </w:t>
            </w:r>
          </w:p>
          <w:p w:rsidR="00AA464C" w:rsidRPr="00AA464C" w:rsidRDefault="00AA464C" w:rsidP="00AA464C">
            <w:pPr>
              <w:pStyle w:val="Default"/>
              <w:rPr>
                <w:rFonts w:ascii="Times New Roman" w:hAnsi="Times New Roman" w:cs="Times New Roman"/>
              </w:rPr>
            </w:pPr>
          </w:p>
          <w:p w:rsidR="00AA464C" w:rsidRPr="00AA464C" w:rsidRDefault="00AA464C" w:rsidP="00AA464C">
            <w:pPr>
              <w:pStyle w:val="Default"/>
              <w:rPr>
                <w:rFonts w:ascii="Times New Roman" w:hAnsi="Times New Roman" w:cs="Times New Roman"/>
              </w:rPr>
            </w:pPr>
          </w:p>
          <w:p w:rsidR="00AA464C" w:rsidRPr="00AA464C" w:rsidRDefault="00AA464C" w:rsidP="00AA464C">
            <w:pPr>
              <w:pStyle w:val="Default"/>
              <w:rPr>
                <w:rFonts w:ascii="Times New Roman" w:hAnsi="Times New Roman" w:cs="Times New Roman"/>
              </w:rPr>
            </w:pP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1 ПДК</w:t>
            </w:r>
          </w:p>
        </w:tc>
        <w:tc>
          <w:tcPr>
            <w:tcW w:w="1007"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 ПДУ </w:t>
            </w:r>
          </w:p>
        </w:tc>
        <w:tc>
          <w:tcPr>
            <w:tcW w:w="99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нормативно очищенные на локальных очистных сооружениях. Выпуск в городской коллектор с последующей очисткой на городских КОС </w:t>
            </w:r>
          </w:p>
        </w:tc>
      </w:tr>
      <w:tr w:rsidR="00AA464C" w:rsidRPr="00AA464C" w:rsidTr="00AA464C">
        <w:trPr>
          <w:trHeight w:val="220"/>
        </w:trPr>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Общественно-деловые зоны </w:t>
            </w:r>
          </w:p>
        </w:tc>
        <w:tc>
          <w:tcPr>
            <w:tcW w:w="99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60 </w:t>
            </w:r>
          </w:p>
        </w:tc>
        <w:tc>
          <w:tcPr>
            <w:tcW w:w="1004"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То же </w:t>
            </w:r>
          </w:p>
        </w:tc>
        <w:tc>
          <w:tcPr>
            <w:tcW w:w="1007"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То же </w:t>
            </w:r>
          </w:p>
        </w:tc>
        <w:tc>
          <w:tcPr>
            <w:tcW w:w="99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То же</w:t>
            </w:r>
          </w:p>
        </w:tc>
      </w:tr>
      <w:tr w:rsidR="00AA464C" w:rsidRPr="00AA464C" w:rsidTr="00AA464C">
        <w:trPr>
          <w:trHeight w:val="1562"/>
        </w:trPr>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Производственные зоны </w:t>
            </w:r>
          </w:p>
        </w:tc>
        <w:tc>
          <w:tcPr>
            <w:tcW w:w="99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нормируется по границе объединенной СЗЗ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нормируется по границе объединенной СЗЗ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 ПДК </w:t>
            </w:r>
          </w:p>
        </w:tc>
        <w:tc>
          <w:tcPr>
            <w:tcW w:w="1000"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нормируется по границе объединенной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СЗЗ 1 ПДУ </w:t>
            </w:r>
          </w:p>
        </w:tc>
        <w:tc>
          <w:tcPr>
            <w:tcW w:w="1001"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нормативно очищенные стоки на локальных очистных сооружениях с самостоятельным или централизованным выпуском </w:t>
            </w:r>
          </w:p>
        </w:tc>
      </w:tr>
      <w:tr w:rsidR="00AA464C" w:rsidRPr="00AA464C" w:rsidTr="00AA464C">
        <w:trPr>
          <w:trHeight w:val="1027"/>
        </w:trPr>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Рекреационные зоны </w:t>
            </w:r>
          </w:p>
        </w:tc>
        <w:tc>
          <w:tcPr>
            <w:tcW w:w="99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65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0,8 ПДК </w:t>
            </w:r>
          </w:p>
        </w:tc>
        <w:tc>
          <w:tcPr>
            <w:tcW w:w="1000"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 ПДУ </w:t>
            </w:r>
          </w:p>
        </w:tc>
        <w:tc>
          <w:tcPr>
            <w:tcW w:w="1001"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нормативно очищенные на локальных очистных сооружениях с возможным самостоятельным выпуском </w:t>
            </w:r>
          </w:p>
        </w:tc>
      </w:tr>
      <w:tr w:rsidR="00AA464C" w:rsidRPr="00AA464C" w:rsidTr="00AA464C">
        <w:trPr>
          <w:trHeight w:val="1293"/>
        </w:trPr>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Зона особо охраняемых природных территорий </w:t>
            </w:r>
          </w:p>
        </w:tc>
        <w:tc>
          <w:tcPr>
            <w:tcW w:w="99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65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Не нормируется</w:t>
            </w:r>
          </w:p>
        </w:tc>
        <w:tc>
          <w:tcPr>
            <w:tcW w:w="1000"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Не нормируется </w:t>
            </w:r>
          </w:p>
        </w:tc>
        <w:tc>
          <w:tcPr>
            <w:tcW w:w="1001"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Не нормируется </w:t>
            </w:r>
          </w:p>
        </w:tc>
      </w:tr>
      <w:tr w:rsidR="00AA464C" w:rsidRPr="00AA464C" w:rsidTr="00AA464C">
        <w:trPr>
          <w:trHeight w:val="220"/>
        </w:trPr>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Зоны сельскохозяйственного использования</w:t>
            </w:r>
          </w:p>
        </w:tc>
        <w:tc>
          <w:tcPr>
            <w:tcW w:w="99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то же </w:t>
            </w:r>
          </w:p>
        </w:tc>
        <w:tc>
          <w:tcPr>
            <w:tcW w:w="1000"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то же </w:t>
            </w:r>
          </w:p>
        </w:tc>
        <w:tc>
          <w:tcPr>
            <w:tcW w:w="1001"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то же</w:t>
            </w:r>
          </w:p>
        </w:tc>
      </w:tr>
    </w:tbl>
    <w:p w:rsidR="00AA464C" w:rsidRPr="00AA464C" w:rsidRDefault="00AA464C" w:rsidP="00AA464C">
      <w:pPr>
        <w:pStyle w:val="Default"/>
        <w:ind w:firstLine="567"/>
        <w:rPr>
          <w:rFonts w:ascii="Times New Roman" w:hAnsi="Times New Roman" w:cs="Times New Roman"/>
        </w:rPr>
      </w:pPr>
    </w:p>
    <w:p w:rsidR="00AA464C" w:rsidRDefault="00AA464C" w:rsidP="00AA464C">
      <w:pPr>
        <w:pStyle w:val="Default"/>
        <w:rPr>
          <w:rFonts w:ascii="Times New Roman" w:hAnsi="Times New Roman" w:cs="Times New Roman"/>
          <w:sz w:val="20"/>
        </w:rPr>
      </w:pPr>
      <w:r w:rsidRPr="006251D0">
        <w:rPr>
          <w:rFonts w:ascii="Times New Roman" w:hAnsi="Times New Roman" w:cs="Times New Roman"/>
          <w:sz w:val="20"/>
        </w:rPr>
        <w:t>Примечание: 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из разрешенных в зонах по обе стороны границы.</w:t>
      </w:r>
    </w:p>
    <w:p w:rsidR="006251D0" w:rsidRDefault="006251D0" w:rsidP="00AA464C">
      <w:pPr>
        <w:pStyle w:val="Default"/>
        <w:rPr>
          <w:rFonts w:ascii="Times New Roman" w:hAnsi="Times New Roman" w:cs="Times New Roman"/>
          <w:sz w:val="20"/>
        </w:rPr>
      </w:pPr>
    </w:p>
    <w:p w:rsidR="006251D0" w:rsidRPr="006251D0" w:rsidRDefault="006251D0" w:rsidP="00AA464C">
      <w:pPr>
        <w:pStyle w:val="Default"/>
        <w:rPr>
          <w:rFonts w:ascii="Times New Roman" w:hAnsi="Times New Roman" w:cs="Times New Roman"/>
          <w:sz w:val="20"/>
        </w:rPr>
      </w:pPr>
    </w:p>
    <w:p w:rsidR="00AA464C" w:rsidRPr="00AA464C" w:rsidRDefault="00AA464C" w:rsidP="00AA464C">
      <w:pPr>
        <w:pStyle w:val="Default"/>
        <w:ind w:firstLine="567"/>
        <w:rPr>
          <w:rFonts w:ascii="Times New Roman" w:hAnsi="Times New Roman" w:cs="Times New Roman"/>
          <w:b/>
        </w:rPr>
      </w:pPr>
      <w:r w:rsidRPr="00AA464C">
        <w:rPr>
          <w:rFonts w:ascii="Times New Roman" w:hAnsi="Times New Roman" w:cs="Times New Roman"/>
          <w:b/>
        </w:rPr>
        <w:t xml:space="preserve">7.10. Регулирование микроклимата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7.10.1. При планировке и застройке территории Республики Башкортостан необходимо обеспечивать нормы освещенности помещений проектируемых зданий.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Республика Башкортостан по ресурсам светового климата относится к 1 группе субъектов Российской Федерации. Ориентация световых проемов по сторонам горизонта и значения коэффициента светового климата для данной группы приведены в таблице 104.</w:t>
      </w:r>
    </w:p>
    <w:p w:rsidR="00AA464C" w:rsidRPr="00AA464C" w:rsidRDefault="00AA464C" w:rsidP="00AA464C">
      <w:pPr>
        <w:pStyle w:val="Default"/>
        <w:ind w:firstLine="567"/>
        <w:rPr>
          <w:rFonts w:ascii="Times New Roman" w:hAnsi="Times New Roman" w:cs="Times New Roman"/>
        </w:rPr>
      </w:pPr>
    </w:p>
    <w:p w:rsidR="00AA464C" w:rsidRPr="00AA464C" w:rsidRDefault="006251D0" w:rsidP="006251D0">
      <w:pPr>
        <w:pStyle w:val="Default"/>
        <w:ind w:firstLine="567"/>
        <w:jc w:val="right"/>
        <w:rPr>
          <w:rFonts w:ascii="Times New Roman" w:hAnsi="Times New Roman" w:cs="Times New Roman"/>
        </w:rPr>
      </w:pPr>
      <w:r>
        <w:rPr>
          <w:rFonts w:ascii="Times New Roman" w:hAnsi="Times New Roman" w:cs="Times New Roman"/>
        </w:rPr>
        <w:t>Таблица 11</w:t>
      </w:r>
      <w:r w:rsidR="00AA464C" w:rsidRPr="00AA464C">
        <w:rPr>
          <w:rFonts w:ascii="Times New Roman" w:hAnsi="Times New Roman" w:cs="Times New Roman"/>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119"/>
        <w:gridCol w:w="3118"/>
      </w:tblGrid>
      <w:tr w:rsidR="00AA464C" w:rsidRPr="00AA464C" w:rsidTr="00AA464C">
        <w:trPr>
          <w:trHeight w:val="487"/>
        </w:trPr>
        <w:tc>
          <w:tcPr>
            <w:tcW w:w="3085" w:type="dxa"/>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Световые проемы </w:t>
            </w:r>
          </w:p>
        </w:tc>
        <w:tc>
          <w:tcPr>
            <w:tcW w:w="3119" w:type="dxa"/>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Ориентация световых проемов по сторонам горизонта </w:t>
            </w:r>
          </w:p>
        </w:tc>
        <w:tc>
          <w:tcPr>
            <w:tcW w:w="3118" w:type="dxa"/>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Коэффициент светового климата </w:t>
            </w:r>
          </w:p>
        </w:tc>
      </w:tr>
      <w:tr w:rsidR="00AA464C" w:rsidRPr="00AA464C" w:rsidTr="00AA464C">
        <w:trPr>
          <w:trHeight w:val="220"/>
        </w:trPr>
        <w:tc>
          <w:tcPr>
            <w:tcW w:w="3085" w:type="dxa"/>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В наружных стенах зданий </w:t>
            </w:r>
          </w:p>
        </w:tc>
        <w:tc>
          <w:tcPr>
            <w:tcW w:w="3119" w:type="dxa"/>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 СВ, СЗ, З, В, ЮВ, ЮЗ, Ю </w:t>
            </w:r>
          </w:p>
        </w:tc>
        <w:tc>
          <w:tcPr>
            <w:tcW w:w="3118" w:type="dxa"/>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 </w:t>
            </w:r>
          </w:p>
        </w:tc>
      </w:tr>
      <w:tr w:rsidR="00AA464C" w:rsidRPr="00AA464C" w:rsidTr="00AA464C">
        <w:trPr>
          <w:trHeight w:val="489"/>
        </w:trPr>
        <w:tc>
          <w:tcPr>
            <w:tcW w:w="3085" w:type="dxa"/>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В прямоугольных и трапециевидных фонарях </w:t>
            </w:r>
          </w:p>
        </w:tc>
        <w:tc>
          <w:tcPr>
            <w:tcW w:w="3119" w:type="dxa"/>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С-Ю, СВ-ЮЗ, ЮВ-СЗ, В-З </w:t>
            </w:r>
          </w:p>
        </w:tc>
        <w:tc>
          <w:tcPr>
            <w:tcW w:w="3118" w:type="dxa"/>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 </w:t>
            </w:r>
          </w:p>
        </w:tc>
      </w:tr>
      <w:tr w:rsidR="00AA464C" w:rsidRPr="00AA464C" w:rsidTr="00AA464C">
        <w:trPr>
          <w:trHeight w:val="220"/>
        </w:trPr>
        <w:tc>
          <w:tcPr>
            <w:tcW w:w="3085" w:type="dxa"/>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В фонарях типа "</w:t>
            </w:r>
            <w:proofErr w:type="spellStart"/>
            <w:r w:rsidRPr="00AA464C">
              <w:rPr>
                <w:rFonts w:ascii="Times New Roman" w:hAnsi="Times New Roman" w:cs="Times New Roman"/>
              </w:rPr>
              <w:t>Шед</w:t>
            </w:r>
            <w:proofErr w:type="spellEnd"/>
            <w:r w:rsidRPr="00AA464C">
              <w:rPr>
                <w:rFonts w:ascii="Times New Roman" w:hAnsi="Times New Roman" w:cs="Times New Roman"/>
              </w:rPr>
              <w:t xml:space="preserve">" </w:t>
            </w:r>
          </w:p>
        </w:tc>
        <w:tc>
          <w:tcPr>
            <w:tcW w:w="3119" w:type="dxa"/>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 </w:t>
            </w:r>
          </w:p>
        </w:tc>
        <w:tc>
          <w:tcPr>
            <w:tcW w:w="3118" w:type="dxa"/>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 </w:t>
            </w:r>
          </w:p>
        </w:tc>
      </w:tr>
      <w:tr w:rsidR="00AA464C" w:rsidRPr="00AA464C" w:rsidTr="00AA464C">
        <w:trPr>
          <w:trHeight w:val="220"/>
        </w:trPr>
        <w:tc>
          <w:tcPr>
            <w:tcW w:w="3085" w:type="dxa"/>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В зенитных фонарях </w:t>
            </w:r>
          </w:p>
        </w:tc>
        <w:tc>
          <w:tcPr>
            <w:tcW w:w="3119" w:type="dxa"/>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 </w:t>
            </w:r>
          </w:p>
        </w:tc>
        <w:tc>
          <w:tcPr>
            <w:tcW w:w="3118" w:type="dxa"/>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 </w:t>
            </w:r>
          </w:p>
        </w:tc>
      </w:tr>
    </w:tbl>
    <w:p w:rsidR="00AA464C" w:rsidRPr="006251D0" w:rsidRDefault="00AA464C" w:rsidP="00AA464C">
      <w:pPr>
        <w:pStyle w:val="Default"/>
        <w:ind w:firstLine="567"/>
        <w:rPr>
          <w:rFonts w:ascii="Times New Roman" w:hAnsi="Times New Roman" w:cs="Times New Roman"/>
          <w:sz w:val="20"/>
        </w:rPr>
      </w:pPr>
      <w:r w:rsidRPr="006251D0">
        <w:rPr>
          <w:rFonts w:ascii="Times New Roman" w:hAnsi="Times New Roman" w:cs="Times New Roman"/>
          <w:sz w:val="20"/>
        </w:rPr>
        <w:t xml:space="preserve">Примечания: </w:t>
      </w:r>
    </w:p>
    <w:p w:rsidR="00AA464C" w:rsidRPr="006251D0" w:rsidRDefault="00AA464C" w:rsidP="00AA464C">
      <w:pPr>
        <w:pStyle w:val="Default"/>
        <w:ind w:firstLine="567"/>
        <w:rPr>
          <w:rFonts w:ascii="Times New Roman" w:hAnsi="Times New Roman" w:cs="Times New Roman"/>
          <w:sz w:val="20"/>
        </w:rPr>
      </w:pPr>
      <w:r w:rsidRPr="006251D0">
        <w:rPr>
          <w:rFonts w:ascii="Times New Roman" w:hAnsi="Times New Roman" w:cs="Times New Roman"/>
          <w:sz w:val="20"/>
        </w:rPr>
        <w:t xml:space="preserve">1. С - север; СВ - северо-восток; СЗ - северо-запад; В - восток; З - запад; С-Ю - север-юг; В-З - восток-запад; Ю - юг; ЮВ - юго-восток; ЮЗ - юго-запад. </w:t>
      </w:r>
    </w:p>
    <w:p w:rsidR="00AA464C" w:rsidRPr="006251D0" w:rsidRDefault="00AA464C" w:rsidP="00AA464C">
      <w:pPr>
        <w:pStyle w:val="Default"/>
        <w:ind w:firstLine="567"/>
        <w:rPr>
          <w:rFonts w:ascii="Times New Roman" w:hAnsi="Times New Roman" w:cs="Times New Roman"/>
          <w:sz w:val="20"/>
        </w:rPr>
      </w:pPr>
      <w:r w:rsidRPr="006251D0">
        <w:rPr>
          <w:rFonts w:ascii="Times New Roman" w:hAnsi="Times New Roman" w:cs="Times New Roman"/>
          <w:sz w:val="20"/>
        </w:rPr>
        <w:t xml:space="preserve">2. Ориентацию световых проемов по сторонам света в лечебных учреждениях следует принимать согласно СП 42.13330.2011 "СНиП 2.08.02-89". </w:t>
      </w:r>
    </w:p>
    <w:p w:rsidR="00AA464C" w:rsidRPr="00AA464C" w:rsidRDefault="00AA464C" w:rsidP="00AA464C">
      <w:pPr>
        <w:pStyle w:val="Default"/>
        <w:ind w:firstLine="567"/>
        <w:rPr>
          <w:rFonts w:ascii="Times New Roman" w:hAnsi="Times New Roman" w:cs="Times New Roman"/>
        </w:rPr>
      </w:pPr>
      <w:r w:rsidRPr="006251D0">
        <w:rPr>
          <w:rFonts w:ascii="Times New Roman" w:hAnsi="Times New Roman" w:cs="Times New Roman"/>
          <w:sz w:val="20"/>
        </w:rPr>
        <w:t>3. Основной характеристикой естественной освещенности помещений проектируемых зданий является коэффициент естественной освещенности (далее - КЕО), нормируемый в соответствии с требованиями СНиП 23-05-95 и СП 52.13330.2011 в зависимости от светового климата территории. Коэффициент светового климата для территории Республики Башкортостан приведен в таблице 1</w:t>
      </w:r>
      <w:r w:rsidR="006251D0">
        <w:rPr>
          <w:rFonts w:ascii="Times New Roman" w:hAnsi="Times New Roman" w:cs="Times New Roman"/>
          <w:sz w:val="20"/>
        </w:rPr>
        <w:t>1</w:t>
      </w:r>
      <w:r w:rsidRPr="006251D0">
        <w:rPr>
          <w:rFonts w:ascii="Times New Roman" w:hAnsi="Times New Roman" w:cs="Times New Roman"/>
          <w:sz w:val="20"/>
        </w:rPr>
        <w:t>4.</w:t>
      </w:r>
    </w:p>
    <w:p w:rsidR="00AA464C" w:rsidRPr="00AA464C" w:rsidRDefault="00AA464C"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15.10.2. Продолжительность непрерывной инсоляции для помещений жилых и общественных зданий устанавливается дифференцированно в зависимости от типа квартир, функционального назначения помещений, планировочных зон городских округов и поселений, географической широты районов Республики Башкортостан - не менее 2 часов в день в период с 22 марта по 22 сентября.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15.10.3. Продолжительность инсоляции жилых и общественных зданий обеспечивается в соответствии с требованиями СанПиН 2.2.1/2.1.1.1076-01.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15.10.4. На территориях детских игровых площадок, спортивных площадок жилых зданий; групповых площадок дошкольных учреждений; спортивной зоны, зоны отдыха общеобразовательных школ и школ-интернатов; зоны отдыха лечебно-профилактических учреждений стационарного типа продолжительность инсоляции должна составлять не менее 3 часов на 50% площади участка.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15.10.5. Инсоляция территорий и помещений малоэтажной застройки должна обеспечивать непрерывную 3-часовую продолжительность в весенне-летний период или суммарную - 3,5-часовую продолжительность.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15.10.6. В смешанной застройке или при размещении малоэтажной застройки в сложных градостроительных условиях допускается сокращение нормируемой инсоляции до 2,5 часов.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15.10.7. Для жилых помещений, дошкольных образовательных учреждений, учебных помещений общеобразовательных школ, школ-интернатов, других учреждений образования, лечебно-профилактических, санаторно-оздоровительных учреждений, учреждений социального обеспечения, имеющих юго-западную и западную ориентации световых проемов, должны предусматриваться меры по ограничению избыточного теплового воздействия инсоляции.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15.10.8. Защита от перегрева должна быть предусмотрена не менее чем для половины игровых площадок, мест размещения игровых и спортивных снарядов и устройств, мест отдыха населения.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15.10.9. Ограничение избыточного теплового воздействия инсоляции помещений и территорий в жаркое время года должно обеспечиваться соответствующей планировкой и ориентацией зданий, благоустройством территорий, а при невозможности обеспечения солнцезащиты помещений ориентацией необходимо предусматривать конструктивные и технические средства солнцезащиты. </w:t>
      </w:r>
    </w:p>
    <w:p w:rsid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15.10.10. Меры по ограничению избыточного теплового воздействия инсоляции не должны приводить к нарушению норм естественного освещения помещений.</w:t>
      </w:r>
    </w:p>
    <w:p w:rsidR="006251D0" w:rsidRPr="00AA464C" w:rsidRDefault="006251D0"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b/>
        </w:rPr>
      </w:pPr>
      <w:r w:rsidRPr="00AA464C">
        <w:rPr>
          <w:rFonts w:ascii="Times New Roman" w:hAnsi="Times New Roman" w:cs="Times New Roman"/>
          <w:b/>
        </w:rPr>
        <w:t xml:space="preserve">15.1. Защита территорий от воздействия чрезвычайных ситуаций </w:t>
      </w:r>
    </w:p>
    <w:p w:rsidR="00AA464C" w:rsidRPr="00AA464C" w:rsidRDefault="00AA464C" w:rsidP="00AA464C">
      <w:pPr>
        <w:pStyle w:val="Default"/>
        <w:rPr>
          <w:rFonts w:ascii="Times New Roman" w:hAnsi="Times New Roman" w:cs="Times New Roman"/>
          <w:b/>
        </w:rPr>
      </w:pPr>
      <w:r w:rsidRPr="00AA464C">
        <w:rPr>
          <w:rFonts w:ascii="Times New Roman" w:hAnsi="Times New Roman" w:cs="Times New Roman"/>
          <w:b/>
        </w:rPr>
        <w:t xml:space="preserve">Природного и техногенного характера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15.11.1. Защита территорий от воздействия чрезвычайных ситуаций природного и техногенного характера представляет собой совокупность мероприятий по защите территории Республики Башкортостан от опасностей при возникновении чрезвычайных ситуаций природного и техногенного характера, а также при ведении военных действий или вследствие этих действий.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15.11.2. Мероприятия по гражданской обороне разрабатываются органами местного самоуправления Республики Башкортостан в соответствии с требованиями Федерального закона "О гражданской обороне".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15.11.3. Подготовку генеральных планов </w:t>
      </w:r>
      <w:r w:rsidR="006251D0">
        <w:rPr>
          <w:rFonts w:ascii="Times New Roman" w:hAnsi="Times New Roman" w:cs="Times New Roman"/>
        </w:rPr>
        <w:t>населенных пунктов</w:t>
      </w:r>
      <w:r w:rsidRPr="00AA464C">
        <w:rPr>
          <w:rFonts w:ascii="Times New Roman" w:hAnsi="Times New Roman" w:cs="Times New Roman"/>
        </w:rPr>
        <w:t xml:space="preserve">, а также развитие застроенных территорий в границах элемента планировочной структуры или его части (частей), в границах смежных элементов планировочной структуры или их частей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2.01.51-90, СП 11-112-2001, СП 11-107-98, СНиП II-11-77, ППБ 01-03, СНиП 2.01.53-84 и подраздела 8.4 Республиканских градостроительных нормативов.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15.11.4. 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Республики Башкортостан в соответствии с требованиями Федерального закона "О защите населения и территорий от чрезвычайных ситуаций природного и техногенного характера" с учетом требований ГОСТ Р 22.0.07-95. </w:t>
      </w:r>
    </w:p>
    <w:p w:rsid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15.11.5. Подготовку генеральных планов </w:t>
      </w:r>
      <w:r w:rsidR="006251D0">
        <w:rPr>
          <w:rFonts w:ascii="Times New Roman" w:hAnsi="Times New Roman" w:cs="Times New Roman"/>
        </w:rPr>
        <w:t>сельских</w:t>
      </w:r>
      <w:r w:rsidRPr="00AA464C">
        <w:rPr>
          <w:rFonts w:ascii="Times New Roman" w:hAnsi="Times New Roman" w:cs="Times New Roman"/>
        </w:rPr>
        <w:t xml:space="preserve"> поселений, а также развитие застроенных территорий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22-02-2003, СНиП II-7-81*, СНиП 21-01-97*, СНиП 2.01.02-85*, СНиП 2.05.06.-85* и подразделов 8.2 ,8.3. и 8.4 Республиканских градостроительных нормативов.</w:t>
      </w:r>
    </w:p>
    <w:p w:rsidR="006251D0" w:rsidRPr="00AA464C" w:rsidRDefault="006251D0"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b/>
        </w:rPr>
      </w:pPr>
      <w:r w:rsidRPr="00AA464C">
        <w:rPr>
          <w:rFonts w:ascii="Times New Roman" w:hAnsi="Times New Roman" w:cs="Times New Roman"/>
          <w:b/>
        </w:rPr>
        <w:t xml:space="preserve">15.12. Инженерная подготовка и защита территории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15.12.1. Инженерная подготовка территории должна обеспечивать возможность градостроительного освоения территорий, подлежащих застройке.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Инженерная подготовка и защита проводятся с целью создания благоприятных условий для рационального функционирования застройки, системы инженерной инфраструктуры, сохранности историко-культурных, архитектурно-ландшафтных и водных объектов, а также зеленых массивов.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15.12.2. При планировке и застройке территории залегания полезных ископаемых необходимо соблюдать требования законодательства о недрах.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15.12.3. Застройка территорий залегания полезных ископаемых (кроме общераспространенных) допускается по согласованию с органами государственного горного надзора. При этом должны быть предусмотрены и осуществлены мероприятия, обеспечивающие возможность извлечения из недр полезных ископаемых.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15.12.4. Под застройку в первую очередь следует использовать территории, под которыми: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залегают непромышленные полезные ископаемые;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полезные ископаемые выработаны и процесс деформаций земной поверхности закончился.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15.12.5. Территории, отводимые под застройку, предпочтительно располагать на участках с минимальной глубиной </w:t>
      </w:r>
      <w:proofErr w:type="spellStart"/>
      <w:r w:rsidRPr="00AA464C">
        <w:rPr>
          <w:rFonts w:ascii="Times New Roman" w:hAnsi="Times New Roman" w:cs="Times New Roman"/>
        </w:rPr>
        <w:t>просадочных</w:t>
      </w:r>
      <w:proofErr w:type="spellEnd"/>
      <w:r w:rsidRPr="00AA464C">
        <w:rPr>
          <w:rFonts w:ascii="Times New Roman" w:hAnsi="Times New Roman" w:cs="Times New Roman"/>
        </w:rPr>
        <w:t xml:space="preserve"> толщ, с деградированными </w:t>
      </w:r>
      <w:proofErr w:type="spellStart"/>
      <w:r w:rsidRPr="00AA464C">
        <w:rPr>
          <w:rFonts w:ascii="Times New Roman" w:hAnsi="Times New Roman" w:cs="Times New Roman"/>
        </w:rPr>
        <w:t>просадочными</w:t>
      </w:r>
      <w:proofErr w:type="spellEnd"/>
      <w:r w:rsidRPr="00AA464C">
        <w:rPr>
          <w:rFonts w:ascii="Times New Roman" w:hAnsi="Times New Roman" w:cs="Times New Roman"/>
        </w:rPr>
        <w:t xml:space="preserve"> грунтами, а также на участках, где </w:t>
      </w:r>
      <w:proofErr w:type="spellStart"/>
      <w:r w:rsidRPr="00AA464C">
        <w:rPr>
          <w:rFonts w:ascii="Times New Roman" w:hAnsi="Times New Roman" w:cs="Times New Roman"/>
        </w:rPr>
        <w:t>просадочная</w:t>
      </w:r>
      <w:proofErr w:type="spellEnd"/>
      <w:r w:rsidRPr="00AA464C">
        <w:rPr>
          <w:rFonts w:ascii="Times New Roman" w:hAnsi="Times New Roman" w:cs="Times New Roman"/>
        </w:rPr>
        <w:t xml:space="preserve"> толща подстилается </w:t>
      </w:r>
      <w:proofErr w:type="spellStart"/>
      <w:r w:rsidRPr="00AA464C">
        <w:rPr>
          <w:rFonts w:ascii="Times New Roman" w:hAnsi="Times New Roman" w:cs="Times New Roman"/>
        </w:rPr>
        <w:t>малосжимаемыми</w:t>
      </w:r>
      <w:proofErr w:type="spellEnd"/>
      <w:r w:rsidRPr="00AA464C">
        <w:rPr>
          <w:rFonts w:ascii="Times New Roman" w:hAnsi="Times New Roman" w:cs="Times New Roman"/>
        </w:rPr>
        <w:t xml:space="preserve"> грунтами.</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15.12.6. Сооружения и мероприятия по защите от опасных геологических процессов должны выполняться в соответствии с требованиями СНиП 22-02-2003.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15.12.7. Проекты планировки и застройки сельских поселений должны предусматривать максимальное сохранение естественных условий стока поверхностных вод.</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15.12.8. На участках действия эрозионных процессов с </w:t>
      </w:r>
      <w:proofErr w:type="spellStart"/>
      <w:r w:rsidRPr="00AA464C">
        <w:rPr>
          <w:rFonts w:ascii="Times New Roman" w:hAnsi="Times New Roman" w:cs="Times New Roman"/>
        </w:rPr>
        <w:t>оврагообразованием</w:t>
      </w:r>
      <w:proofErr w:type="spellEnd"/>
      <w:r w:rsidRPr="00AA464C">
        <w:rPr>
          <w:rFonts w:ascii="Times New Roman" w:hAnsi="Times New Roman" w:cs="Times New Roman"/>
        </w:rPr>
        <w:t xml:space="preserve">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Размещение зданий и сооружений, затрудняющих отвод поверхностных вод, не допускается.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15.12.9. Территории сельских поселений, нарушенные карьерами и отвалами отходов производства, подлежат рекультивации для использования, в основном, в рекреационных целях.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Кроме того, территории оврагов могут быть использованы для размещения транспортных сооружений, стоянок автомобилей, складов и коммунальных объектов.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15.12.10. При реабилитации ландшафтов и малых рек для организации рекреационных зон следует проводить противоэрозионные мероприятия, а также </w:t>
      </w:r>
      <w:proofErr w:type="spellStart"/>
      <w:r w:rsidRPr="00AA464C">
        <w:rPr>
          <w:rFonts w:ascii="Times New Roman" w:hAnsi="Times New Roman" w:cs="Times New Roman"/>
        </w:rPr>
        <w:t>берегоукрепление</w:t>
      </w:r>
      <w:proofErr w:type="spellEnd"/>
      <w:r w:rsidRPr="00AA464C">
        <w:rPr>
          <w:rFonts w:ascii="Times New Roman" w:hAnsi="Times New Roman" w:cs="Times New Roman"/>
        </w:rPr>
        <w:t xml:space="preserve"> и формирование пляжей.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15.12.11. Рекультивацию и благоустройство территорий следует разрабатывать с учетом требований ГОСТ 17.5.3.04-83* и ГОСТ 17.5.3.05-84. </w:t>
      </w:r>
    </w:p>
    <w:p w:rsid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15.12.12.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6251D0" w:rsidRPr="00AA464C" w:rsidRDefault="006251D0"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b/>
        </w:rPr>
        <w:t>15.13</w:t>
      </w:r>
      <w:r w:rsidRPr="00AA464C">
        <w:rPr>
          <w:rFonts w:ascii="Times New Roman" w:hAnsi="Times New Roman" w:cs="Times New Roman"/>
        </w:rPr>
        <w:t>.</w:t>
      </w:r>
      <w:r w:rsidRPr="00AA464C">
        <w:rPr>
          <w:rFonts w:ascii="Times New Roman" w:hAnsi="Times New Roman" w:cs="Times New Roman"/>
          <w:b/>
        </w:rPr>
        <w:t xml:space="preserve"> Противооползневые и противообвальные сооружения и мероприятия</w:t>
      </w:r>
      <w:r w:rsidRPr="00AA464C">
        <w:rPr>
          <w:rFonts w:ascii="Times New Roman" w:hAnsi="Times New Roman" w:cs="Times New Roman"/>
        </w:rPr>
        <w:t xml:space="preserve">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15.13.1. 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изменение рельефа склона в целях повышения его устойчивости;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регулирование стока поверхностных вод с помощью вертикальной планировки территории и устройства системы поверхностного водоотвода;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предотвращение инфильтрации воды в грунт и эрозионных процессов;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искусственное понижение уровня подземных вод;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w:t>
      </w:r>
      <w:proofErr w:type="spellStart"/>
      <w:r w:rsidRPr="00AA464C">
        <w:rPr>
          <w:rFonts w:ascii="Times New Roman" w:hAnsi="Times New Roman" w:cs="Times New Roman"/>
        </w:rPr>
        <w:t>агролесомелиорация</w:t>
      </w:r>
      <w:proofErr w:type="spellEnd"/>
      <w:r w:rsidRPr="00AA464C">
        <w:rPr>
          <w:rFonts w:ascii="Times New Roman" w:hAnsi="Times New Roman" w:cs="Times New Roman"/>
        </w:rPr>
        <w:t xml:space="preserve">;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закрепление грунтов (в том числе армированием);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устройство удерживающих сооружений;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террасирование склонов;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15.13.2. Если применение мероприятий и сооружений активной защиты полностью не исключает возможность образования оползней и обвалов, а также в случае технической невозможности или нецелесообразности активной защиты следует предусматривать мероприятия пассивной защиты (приспособление защищаемых сооружений к обтеканию их оползнем, улавливающие сооружения и устройства, противообвальные галереи и др.).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15.13.3. При проектировании противооползневых и противообвальных сооружений и мероприятий на берегах водоемов и водотоков необходимо дополнительно соблюдать требования к берегозащитным сооружениям. </w:t>
      </w:r>
    </w:p>
    <w:p w:rsid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15.13.4. При выборе защитных мероприятий и сооружений и их комплексов следует учитывать виды возможных деформаций склона (откоса), уровень ответственности защищаемых объектов, их конструктивные и эксплуатационные особенности.</w:t>
      </w:r>
    </w:p>
    <w:p w:rsidR="006251D0" w:rsidRPr="00AA464C" w:rsidRDefault="006251D0"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b/>
        </w:rPr>
      </w:pPr>
      <w:r w:rsidRPr="00AA464C">
        <w:rPr>
          <w:rFonts w:ascii="Times New Roman" w:hAnsi="Times New Roman" w:cs="Times New Roman"/>
          <w:b/>
        </w:rPr>
        <w:t xml:space="preserve">15.14. </w:t>
      </w:r>
      <w:proofErr w:type="spellStart"/>
      <w:r w:rsidRPr="00AA464C">
        <w:rPr>
          <w:rFonts w:ascii="Times New Roman" w:hAnsi="Times New Roman" w:cs="Times New Roman"/>
          <w:b/>
        </w:rPr>
        <w:t>Противокарстовые</w:t>
      </w:r>
      <w:proofErr w:type="spellEnd"/>
      <w:r w:rsidRPr="00AA464C">
        <w:rPr>
          <w:rFonts w:ascii="Times New Roman" w:hAnsi="Times New Roman" w:cs="Times New Roman"/>
          <w:b/>
        </w:rPr>
        <w:t xml:space="preserve"> мероприятия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15.14.1. </w:t>
      </w:r>
      <w:proofErr w:type="spellStart"/>
      <w:r w:rsidRPr="00AA464C">
        <w:rPr>
          <w:rFonts w:ascii="Times New Roman" w:hAnsi="Times New Roman" w:cs="Times New Roman"/>
        </w:rPr>
        <w:t>Противокарстовые</w:t>
      </w:r>
      <w:proofErr w:type="spellEnd"/>
      <w:r w:rsidRPr="00AA464C">
        <w:rPr>
          <w:rFonts w:ascii="Times New Roman" w:hAnsi="Times New Roman" w:cs="Times New Roman"/>
        </w:rPr>
        <w:t xml:space="preserve">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15.14.2. Для инженерной защиты зданий и сооружений от карста применяют следующие мероприятия или их сочетания: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планировочные;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водозащитные и противофильтрационные;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геотехнические (укрепление оснований);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конструктивные (отдельно или в комплексе с геотехническими);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технологические;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эксплуатационные (мониторинг состояния грунтов, деформаций зданий и сооружений).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15.14.3. </w:t>
      </w:r>
      <w:proofErr w:type="spellStart"/>
      <w:r w:rsidRPr="00AA464C">
        <w:rPr>
          <w:rFonts w:ascii="Times New Roman" w:hAnsi="Times New Roman" w:cs="Times New Roman"/>
        </w:rPr>
        <w:t>Противокарстовые</w:t>
      </w:r>
      <w:proofErr w:type="spellEnd"/>
      <w:r w:rsidRPr="00AA464C">
        <w:rPr>
          <w:rFonts w:ascii="Times New Roman" w:hAnsi="Times New Roman" w:cs="Times New Roman"/>
        </w:rPr>
        <w:t xml:space="preserve"> мероприятия должны: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предотвращать активизацию, а при необходимости и снижать активность карстовых и карстово-суффозионных процессов;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исключать или уменьшать в необходимой степени карстовые и карстово-суффозионные деформации грунтовых толщ;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предотвращать повышенную фильтрацию и прорывы воды из карстовых полостей в подземные помещения и горные выработки;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обеспечивать возможность нормальной эксплуатации территорий, зданий, сооружений, подземных помещений и горных выработок при допущенных карстовых проявлениях.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15.14.4. </w:t>
      </w:r>
      <w:proofErr w:type="spellStart"/>
      <w:r w:rsidRPr="00AA464C">
        <w:rPr>
          <w:rFonts w:ascii="Times New Roman" w:hAnsi="Times New Roman" w:cs="Times New Roman"/>
        </w:rPr>
        <w:t>Противокарстовые</w:t>
      </w:r>
      <w:proofErr w:type="spellEnd"/>
      <w:r w:rsidRPr="00AA464C">
        <w:rPr>
          <w:rFonts w:ascii="Times New Roman" w:hAnsi="Times New Roman" w:cs="Times New Roman"/>
        </w:rPr>
        <w:t xml:space="preserve"> мероприятия следует выбирать в зависимости от характера выявленных и прогнозируемых карстовых проявлений, вида </w:t>
      </w:r>
      <w:proofErr w:type="spellStart"/>
      <w:r w:rsidRPr="00AA464C">
        <w:rPr>
          <w:rFonts w:ascii="Times New Roman" w:hAnsi="Times New Roman" w:cs="Times New Roman"/>
        </w:rPr>
        <w:t>карстующихся</w:t>
      </w:r>
      <w:proofErr w:type="spellEnd"/>
      <w:r w:rsidRPr="00AA464C">
        <w:rPr>
          <w:rFonts w:ascii="Times New Roman" w:hAnsi="Times New Roman" w:cs="Times New Roman"/>
        </w:rPr>
        <w:t xml:space="preserve"> пород, условий их залегания и требований, определяемых особенностями проектируемой защиты и защищаемых территорий и сооружений.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15.14.5. Планировочные мероприятия должны обеспечивать рациональное использование </w:t>
      </w:r>
      <w:proofErr w:type="spellStart"/>
      <w:r w:rsidRPr="00AA464C">
        <w:rPr>
          <w:rFonts w:ascii="Times New Roman" w:hAnsi="Times New Roman" w:cs="Times New Roman"/>
        </w:rPr>
        <w:t>закарстованных</w:t>
      </w:r>
      <w:proofErr w:type="spellEnd"/>
      <w:r w:rsidRPr="00AA464C">
        <w:rPr>
          <w:rFonts w:ascii="Times New Roman" w:hAnsi="Times New Roman" w:cs="Times New Roman"/>
        </w:rPr>
        <w:t xml:space="preserve"> территорий и оптимизацию затрат на </w:t>
      </w:r>
      <w:proofErr w:type="spellStart"/>
      <w:r w:rsidRPr="00AA464C">
        <w:rPr>
          <w:rFonts w:ascii="Times New Roman" w:hAnsi="Times New Roman" w:cs="Times New Roman"/>
        </w:rPr>
        <w:t>противокарстовую</w:t>
      </w:r>
      <w:proofErr w:type="spellEnd"/>
      <w:r w:rsidRPr="00AA464C">
        <w:rPr>
          <w:rFonts w:ascii="Times New Roman" w:hAnsi="Times New Roman" w:cs="Times New Roman"/>
        </w:rPr>
        <w:t xml:space="preserve"> защиту. Они должны учитывать перспективу развития данного района и влияние </w:t>
      </w:r>
      <w:proofErr w:type="spellStart"/>
      <w:r w:rsidRPr="00AA464C">
        <w:rPr>
          <w:rFonts w:ascii="Times New Roman" w:hAnsi="Times New Roman" w:cs="Times New Roman"/>
        </w:rPr>
        <w:t>противокарстовой</w:t>
      </w:r>
      <w:proofErr w:type="spellEnd"/>
      <w:r w:rsidRPr="00AA464C">
        <w:rPr>
          <w:rFonts w:ascii="Times New Roman" w:hAnsi="Times New Roman" w:cs="Times New Roman"/>
        </w:rPr>
        <w:t xml:space="preserve"> защиты на условия развития карста.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15.14.6. В состав планировочных мероприятий входят: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специальная компоновка функциональных зон, трассировка магистральных улиц и сетей при разработке планировочной структуры с максимально возможным обходом </w:t>
      </w:r>
      <w:proofErr w:type="spellStart"/>
      <w:r w:rsidRPr="00AA464C">
        <w:rPr>
          <w:rFonts w:ascii="Times New Roman" w:hAnsi="Times New Roman" w:cs="Times New Roman"/>
        </w:rPr>
        <w:t>карстоопасных</w:t>
      </w:r>
      <w:proofErr w:type="spellEnd"/>
      <w:r w:rsidRPr="00AA464C">
        <w:rPr>
          <w:rFonts w:ascii="Times New Roman" w:hAnsi="Times New Roman" w:cs="Times New Roman"/>
        </w:rPr>
        <w:t xml:space="preserve"> участков и размещением на них зеленых насаждений;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разработка инженерной защиты территорий от техногенного влияния строительства на развитие карста;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расположение зданий и сооружений на менее опасных участках за пределами участков I - II категорий устойчивости относительно интенсивности карстовых провалов, а также за пределами участков с меньшей интенсивностью (частотой) образования провалов, но со средними их диаметрами больше 20 м (категория устойчивости 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15.14.7. Водозащитные и противофильтрационные </w:t>
      </w:r>
      <w:proofErr w:type="spellStart"/>
      <w:r w:rsidRPr="00AA464C">
        <w:rPr>
          <w:rFonts w:ascii="Times New Roman" w:hAnsi="Times New Roman" w:cs="Times New Roman"/>
        </w:rPr>
        <w:t>противокарстовые</w:t>
      </w:r>
      <w:proofErr w:type="spellEnd"/>
      <w:r w:rsidRPr="00AA464C">
        <w:rPr>
          <w:rFonts w:ascii="Times New Roman" w:hAnsi="Times New Roman" w:cs="Times New Roman"/>
        </w:rPr>
        <w:t xml:space="preserve"> мероприятия обеспечивают предотвращение опасной активизации карста и связанных с ним суффозионных и провальных явлений под влиянием техногенных изменений гидрогеологических условий в период строительства и эксплуатации зданий и сооружений.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15.14.8. Основным принципом проектирования водозащитных мероприятий является максимальное сокращение инфильтрации поверхностных, промышленных и хозяйственно-бытовых вод в грунт.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15.14.9. Не рекомендуется допускать: усиления инфильтрации воды в грунт (в особенности агрессивной), повышения уровней подземных вод (в особенности в сочетании со снижением уровней </w:t>
      </w:r>
      <w:proofErr w:type="spellStart"/>
      <w:r w:rsidRPr="00AA464C">
        <w:rPr>
          <w:rFonts w:ascii="Times New Roman" w:hAnsi="Times New Roman" w:cs="Times New Roman"/>
        </w:rPr>
        <w:t>нижезалегающих</w:t>
      </w:r>
      <w:proofErr w:type="spellEnd"/>
      <w:r w:rsidRPr="00AA464C">
        <w:rPr>
          <w:rFonts w:ascii="Times New Roman" w:hAnsi="Times New Roman" w:cs="Times New Roman"/>
        </w:rPr>
        <w:t xml:space="preserve"> водоносных горизонтов), резких колебаний уровней и увеличения скоростей движения вод трещинно-карстового и вышезалегающих водоносных горизонтов, а также других техногенных изменений гидрогеологических условий, которые могут привести к активизации карста.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15.14.10. К водозащитным мероприятиям относятся: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тщательная вертикальная планировка земной поверхности и устройство надежной дождевой канализации с отводом вод за пределы застраиваемых участков;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мероприятия по борьбе с утечками промышленных и хозяйственно-бытовых вод, в особенности агрессивных;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недопущение скопления поверхностных вод в котлованах и на площадках в период строительства, строгий контроль за качеством работ по гидроизоляции, укладке </w:t>
      </w:r>
      <w:proofErr w:type="spellStart"/>
      <w:r w:rsidRPr="00AA464C">
        <w:rPr>
          <w:rFonts w:ascii="Times New Roman" w:hAnsi="Times New Roman" w:cs="Times New Roman"/>
        </w:rPr>
        <w:t>водонесущих</w:t>
      </w:r>
      <w:proofErr w:type="spellEnd"/>
      <w:r w:rsidRPr="00AA464C">
        <w:rPr>
          <w:rFonts w:ascii="Times New Roman" w:hAnsi="Times New Roman" w:cs="Times New Roman"/>
        </w:rPr>
        <w:t xml:space="preserve"> коммуникаций и продуктопроводов, засыпке пазух котлованов.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Следует ограничивать распространение влияния водохранилищ, подземных водозаборов и других </w:t>
      </w:r>
      <w:proofErr w:type="spellStart"/>
      <w:r w:rsidRPr="00AA464C">
        <w:rPr>
          <w:rFonts w:ascii="Times New Roman" w:hAnsi="Times New Roman" w:cs="Times New Roman"/>
        </w:rPr>
        <w:t>водопонизительных</w:t>
      </w:r>
      <w:proofErr w:type="spellEnd"/>
      <w:r w:rsidRPr="00AA464C">
        <w:rPr>
          <w:rFonts w:ascii="Times New Roman" w:hAnsi="Times New Roman" w:cs="Times New Roman"/>
        </w:rPr>
        <w:t xml:space="preserve"> и подпорных гидротехнических сооружений и установок на застроенные и застраиваемые территории. </w:t>
      </w:r>
    </w:p>
    <w:p w:rsid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15.14.11. При проектировании водохранилищ, водоемов, каналов, </w:t>
      </w:r>
      <w:proofErr w:type="spellStart"/>
      <w:r w:rsidRPr="00AA464C">
        <w:rPr>
          <w:rFonts w:ascii="Times New Roman" w:hAnsi="Times New Roman" w:cs="Times New Roman"/>
        </w:rPr>
        <w:t>шламохранилищ</w:t>
      </w:r>
      <w:proofErr w:type="spellEnd"/>
      <w:r w:rsidRPr="00AA464C">
        <w:rPr>
          <w:rFonts w:ascii="Times New Roman" w:hAnsi="Times New Roman" w:cs="Times New Roman"/>
        </w:rPr>
        <w:t>, систем водоснабжения и канализации, дренажей, водоотлива из котлованов и др. должны учитываться гидрологические и гидрогеологические особенности карста. При необходимости применяют противофильтрационные завесы и экраны, регулирование режима работы гидротехнических сооружений и установок и т.д.</w:t>
      </w:r>
    </w:p>
    <w:p w:rsidR="006251D0" w:rsidRPr="00AA464C" w:rsidRDefault="006251D0"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b/>
        </w:rPr>
      </w:pPr>
      <w:r w:rsidRPr="00AA464C">
        <w:rPr>
          <w:rFonts w:ascii="Times New Roman" w:hAnsi="Times New Roman" w:cs="Times New Roman"/>
          <w:b/>
        </w:rPr>
        <w:t xml:space="preserve">15.15. Берегозащитные сооружения и мероприятия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15.15.1. Для инженерной защиты берегов рек, озер, водохранилищ используют сооружения и мероприятия, приведенные в таблице 1</w:t>
      </w:r>
      <w:r w:rsidR="006251D0">
        <w:rPr>
          <w:rFonts w:ascii="Times New Roman" w:hAnsi="Times New Roman" w:cs="Times New Roman"/>
        </w:rPr>
        <w:t>1</w:t>
      </w:r>
      <w:r w:rsidRPr="00AA464C">
        <w:rPr>
          <w:rFonts w:ascii="Times New Roman" w:hAnsi="Times New Roman" w:cs="Times New Roman"/>
        </w:rPr>
        <w:t>5.</w:t>
      </w:r>
    </w:p>
    <w:p w:rsidR="00AA464C" w:rsidRPr="00AA464C" w:rsidRDefault="00AA464C" w:rsidP="00AA464C">
      <w:pPr>
        <w:pStyle w:val="Default"/>
        <w:ind w:firstLine="567"/>
        <w:rPr>
          <w:rFonts w:ascii="Times New Roman" w:hAnsi="Times New Roman" w:cs="Times New Roman"/>
        </w:rPr>
      </w:pPr>
    </w:p>
    <w:p w:rsidR="00AA464C" w:rsidRPr="00AA464C" w:rsidRDefault="00AA464C" w:rsidP="00AA464C">
      <w:pPr>
        <w:rPr>
          <w:rFonts w:ascii="Times New Roman" w:hAnsi="Times New Roman" w:cs="Times New Roman"/>
          <w:color w:val="000000"/>
        </w:rPr>
      </w:pPr>
      <w:r w:rsidRPr="00AA464C">
        <w:rPr>
          <w:rFonts w:ascii="Times New Roman" w:hAnsi="Times New Roman" w:cs="Times New Roman"/>
        </w:rPr>
        <w:br w:type="page"/>
      </w:r>
    </w:p>
    <w:p w:rsidR="00AA464C" w:rsidRPr="00AA464C" w:rsidRDefault="00AA464C" w:rsidP="006251D0">
      <w:pPr>
        <w:pStyle w:val="Default"/>
        <w:ind w:firstLine="567"/>
        <w:jc w:val="right"/>
        <w:rPr>
          <w:rFonts w:ascii="Times New Roman" w:hAnsi="Times New Roman" w:cs="Times New Roman"/>
        </w:rPr>
      </w:pPr>
      <w:r w:rsidRPr="00AA464C">
        <w:rPr>
          <w:rFonts w:ascii="Times New Roman" w:hAnsi="Times New Roman" w:cs="Times New Roman"/>
        </w:rPr>
        <w:t>Таблица 1</w:t>
      </w:r>
      <w:r w:rsidR="006251D0">
        <w:rPr>
          <w:rFonts w:ascii="Times New Roman" w:hAnsi="Times New Roman" w:cs="Times New Roman"/>
        </w:rPr>
        <w:t>1</w:t>
      </w:r>
      <w:r w:rsidRPr="00AA464C">
        <w:rPr>
          <w:rFonts w:ascii="Times New Roman" w:hAnsi="Times New Roman" w:cs="Times New Roman"/>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7"/>
        <w:gridCol w:w="22"/>
        <w:gridCol w:w="35"/>
        <w:gridCol w:w="73"/>
        <w:gridCol w:w="4853"/>
        <w:gridCol w:w="75"/>
      </w:tblGrid>
      <w:tr w:rsidR="00AA464C" w:rsidRPr="00AA464C" w:rsidTr="00AA464C">
        <w:trPr>
          <w:trHeight w:val="489"/>
        </w:trPr>
        <w:tc>
          <w:tcPr>
            <w:tcW w:w="2500" w:type="pct"/>
            <w:gridSpan w:val="4"/>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Вид сооружения и мероприятия </w:t>
            </w:r>
          </w:p>
        </w:tc>
        <w:tc>
          <w:tcPr>
            <w:tcW w:w="2500"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Назначение сооружения и мероприятия и условия их применения </w:t>
            </w:r>
          </w:p>
        </w:tc>
      </w:tr>
      <w:tr w:rsidR="00AA464C" w:rsidRPr="00AA464C" w:rsidTr="00AA464C">
        <w:trPr>
          <w:trHeight w:val="220"/>
        </w:trPr>
        <w:tc>
          <w:tcPr>
            <w:tcW w:w="5000" w:type="pct"/>
            <w:gridSpan w:val="6"/>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Волнозащитные </w:t>
            </w:r>
          </w:p>
        </w:tc>
      </w:tr>
      <w:tr w:rsidR="00AA464C" w:rsidRPr="00AA464C" w:rsidTr="00AA464C">
        <w:trPr>
          <w:trHeight w:val="2638"/>
        </w:trPr>
        <w:tc>
          <w:tcPr>
            <w:tcW w:w="2500" w:type="pct"/>
            <w:gridSpan w:val="4"/>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Вдольбереговые: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подпорные береговые стены (набережные) волноотбойного профиля из монолитного и сборного бетона и железобетона, камня, ряжей, свай;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шпунтовые стенки железобетонные и металлические;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ступенчатые крепления с укреплением основания террас;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массивные волноломы </w:t>
            </w:r>
          </w:p>
        </w:tc>
        <w:tc>
          <w:tcPr>
            <w:tcW w:w="2500"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 водохранилищах, озерах и реках для защиты зданий и сооружений I и II классов, автомобильных и железных дорог, ценных земельных угодий;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в основном на реках и водохранилищах;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 водохранилищах при крутизне откосов более 15°;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 водохранилищах при стабильном уровне воды </w:t>
            </w:r>
          </w:p>
        </w:tc>
      </w:tr>
      <w:tr w:rsidR="00AA464C" w:rsidRPr="00AA464C" w:rsidTr="00AA464C">
        <w:trPr>
          <w:trHeight w:val="220"/>
        </w:trPr>
        <w:tc>
          <w:tcPr>
            <w:tcW w:w="5000" w:type="pct"/>
            <w:gridSpan w:val="6"/>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Откосные: </w:t>
            </w:r>
          </w:p>
        </w:tc>
      </w:tr>
      <w:tr w:rsidR="00AA464C" w:rsidRPr="00AA464C" w:rsidTr="00AA464C">
        <w:trPr>
          <w:trHeight w:val="489"/>
        </w:trPr>
        <w:tc>
          <w:tcPr>
            <w:tcW w:w="2500" w:type="pct"/>
            <w:gridSpan w:val="4"/>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монолитные покрытия из бетона, асфальтобетона, асфальта; </w:t>
            </w:r>
          </w:p>
        </w:tc>
        <w:tc>
          <w:tcPr>
            <w:tcW w:w="2500"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 водохранилищах, реках, откосах </w:t>
            </w:r>
          </w:p>
        </w:tc>
      </w:tr>
      <w:tr w:rsidR="00AA464C" w:rsidRPr="00AA464C" w:rsidTr="00AA464C">
        <w:trPr>
          <w:trHeight w:val="758"/>
        </w:trPr>
        <w:tc>
          <w:tcPr>
            <w:tcW w:w="2500" w:type="pct"/>
            <w:gridSpan w:val="4"/>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покрытия из сборных плит; </w:t>
            </w:r>
          </w:p>
        </w:tc>
        <w:tc>
          <w:tcPr>
            <w:tcW w:w="2500"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подпорных земляных сооружений при достаточной их статической устойчивости при волнах до 2,5 м </w:t>
            </w:r>
          </w:p>
        </w:tc>
      </w:tr>
      <w:tr w:rsidR="00AA464C" w:rsidRPr="00AA464C" w:rsidTr="00AA464C">
        <w:trPr>
          <w:trHeight w:val="758"/>
        </w:trPr>
        <w:tc>
          <w:tcPr>
            <w:tcW w:w="2500" w:type="pct"/>
            <w:gridSpan w:val="4"/>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покрытия из гибких тюфяков и сетчатых блоков, заполненных камнем; </w:t>
            </w:r>
          </w:p>
        </w:tc>
        <w:tc>
          <w:tcPr>
            <w:tcW w:w="2500"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 водохранилищах, реках, откосах земляных сооружений (при пологих откосах и невысоких волнах - менее 0,5 - 0,6 м) </w:t>
            </w:r>
          </w:p>
        </w:tc>
      </w:tr>
      <w:tr w:rsidR="00AA464C" w:rsidRPr="00AA464C" w:rsidTr="00AA464C">
        <w:trPr>
          <w:trHeight w:val="489"/>
        </w:trPr>
        <w:tc>
          <w:tcPr>
            <w:tcW w:w="2500" w:type="pct"/>
            <w:gridSpan w:val="4"/>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покрытия из синтетических материалов и вторичного сырья </w:t>
            </w:r>
          </w:p>
        </w:tc>
        <w:tc>
          <w:tcPr>
            <w:tcW w:w="2500"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 </w:t>
            </w:r>
          </w:p>
        </w:tc>
      </w:tr>
      <w:tr w:rsidR="00AA464C" w:rsidRPr="00AA464C" w:rsidTr="00AA464C">
        <w:trPr>
          <w:trHeight w:val="220"/>
        </w:trPr>
        <w:tc>
          <w:tcPr>
            <w:tcW w:w="5000" w:type="pct"/>
            <w:gridSpan w:val="6"/>
          </w:tcPr>
          <w:p w:rsidR="00AA464C" w:rsidRPr="00AA464C" w:rsidRDefault="00AA464C" w:rsidP="00AA464C">
            <w:pPr>
              <w:pStyle w:val="Default"/>
              <w:rPr>
                <w:rFonts w:ascii="Times New Roman" w:hAnsi="Times New Roman" w:cs="Times New Roman"/>
              </w:rPr>
            </w:pPr>
            <w:proofErr w:type="spellStart"/>
            <w:r w:rsidRPr="00AA464C">
              <w:rPr>
                <w:rFonts w:ascii="Times New Roman" w:hAnsi="Times New Roman" w:cs="Times New Roman"/>
              </w:rPr>
              <w:t>Волногасящие</w:t>
            </w:r>
            <w:proofErr w:type="spellEnd"/>
            <w:r w:rsidRPr="00AA464C">
              <w:rPr>
                <w:rFonts w:ascii="Times New Roman" w:hAnsi="Times New Roman" w:cs="Times New Roman"/>
              </w:rPr>
              <w:t xml:space="preserve"> </w:t>
            </w:r>
          </w:p>
        </w:tc>
      </w:tr>
      <w:tr w:rsidR="00AA464C" w:rsidRPr="00AA464C" w:rsidTr="00AA464C">
        <w:trPr>
          <w:gridAfter w:val="1"/>
          <w:wAfter w:w="38" w:type="pct"/>
          <w:trHeight w:val="756"/>
        </w:trPr>
        <w:tc>
          <w:tcPr>
            <w:tcW w:w="2463" w:type="pct"/>
            <w:gridSpan w:val="3"/>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Вдольбереговые (проницаемые сооружения с пористой напорной гранью и </w:t>
            </w:r>
            <w:proofErr w:type="spellStart"/>
            <w:r w:rsidRPr="00AA464C">
              <w:rPr>
                <w:rFonts w:ascii="Times New Roman" w:hAnsi="Times New Roman" w:cs="Times New Roman"/>
              </w:rPr>
              <w:t>волногасящими</w:t>
            </w:r>
            <w:proofErr w:type="spellEnd"/>
            <w:r w:rsidRPr="00AA464C">
              <w:rPr>
                <w:rFonts w:ascii="Times New Roman" w:hAnsi="Times New Roman" w:cs="Times New Roman"/>
              </w:rPr>
              <w:t xml:space="preserve"> камерами) </w:t>
            </w:r>
          </w:p>
        </w:tc>
        <w:tc>
          <w:tcPr>
            <w:tcW w:w="2499"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 водохранилищах </w:t>
            </w:r>
          </w:p>
        </w:tc>
      </w:tr>
      <w:tr w:rsidR="00AA464C" w:rsidRPr="00AA464C" w:rsidTr="00AA464C">
        <w:trPr>
          <w:gridAfter w:val="1"/>
          <w:wAfter w:w="38" w:type="pct"/>
          <w:trHeight w:val="220"/>
        </w:trPr>
        <w:tc>
          <w:tcPr>
            <w:tcW w:w="4962" w:type="pct"/>
            <w:gridSpan w:val="5"/>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Откосные: </w:t>
            </w:r>
          </w:p>
        </w:tc>
      </w:tr>
      <w:tr w:rsidR="00AA464C" w:rsidRPr="00AA464C" w:rsidTr="00AA464C">
        <w:trPr>
          <w:gridAfter w:val="1"/>
          <w:wAfter w:w="38" w:type="pct"/>
          <w:trHeight w:val="758"/>
        </w:trPr>
        <w:tc>
          <w:tcPr>
            <w:tcW w:w="2463" w:type="pct"/>
            <w:gridSpan w:val="3"/>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наброска из камня; </w:t>
            </w:r>
          </w:p>
        </w:tc>
        <w:tc>
          <w:tcPr>
            <w:tcW w:w="2499"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 водохранилищах, реках, откосах земляных сооружений при отсутствии рекреационного использования </w:t>
            </w:r>
          </w:p>
        </w:tc>
      </w:tr>
      <w:tr w:rsidR="00AA464C" w:rsidRPr="00AA464C" w:rsidTr="00AA464C">
        <w:trPr>
          <w:gridAfter w:val="1"/>
          <w:wAfter w:w="38" w:type="pct"/>
          <w:trHeight w:val="489"/>
        </w:trPr>
        <w:tc>
          <w:tcPr>
            <w:tcW w:w="2463" w:type="pct"/>
            <w:gridSpan w:val="3"/>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наброска или укладка из фасонных блоков; </w:t>
            </w:r>
          </w:p>
        </w:tc>
        <w:tc>
          <w:tcPr>
            <w:tcW w:w="2499"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 водохранилищах при отсутствии рекреационного использования </w:t>
            </w:r>
          </w:p>
        </w:tc>
      </w:tr>
      <w:tr w:rsidR="00AA464C" w:rsidRPr="00AA464C" w:rsidTr="00AA464C">
        <w:trPr>
          <w:gridAfter w:val="1"/>
          <w:wAfter w:w="38" w:type="pct"/>
          <w:trHeight w:val="1024"/>
        </w:trPr>
        <w:tc>
          <w:tcPr>
            <w:tcW w:w="2463" w:type="pct"/>
            <w:gridSpan w:val="3"/>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искусственные свободные пляжи </w:t>
            </w:r>
          </w:p>
        </w:tc>
        <w:tc>
          <w:tcPr>
            <w:tcW w:w="2499"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 водохранилищах при пологих откосах (менее 10°) в условиях слабовыраженных вдольбереговых перемещений наносов и стабильном уровне воды </w:t>
            </w:r>
          </w:p>
        </w:tc>
      </w:tr>
      <w:tr w:rsidR="00AA464C" w:rsidRPr="00AA464C" w:rsidTr="00AA464C">
        <w:trPr>
          <w:gridAfter w:val="1"/>
          <w:wAfter w:w="38" w:type="pct"/>
          <w:trHeight w:val="220"/>
        </w:trPr>
        <w:tc>
          <w:tcPr>
            <w:tcW w:w="4962" w:type="pct"/>
            <w:gridSpan w:val="5"/>
          </w:tcPr>
          <w:p w:rsidR="00AA464C" w:rsidRPr="00AA464C" w:rsidRDefault="00AA464C" w:rsidP="00AA464C">
            <w:pPr>
              <w:pStyle w:val="Default"/>
              <w:rPr>
                <w:rFonts w:ascii="Times New Roman" w:hAnsi="Times New Roman" w:cs="Times New Roman"/>
              </w:rPr>
            </w:pPr>
            <w:proofErr w:type="spellStart"/>
            <w:r w:rsidRPr="00AA464C">
              <w:rPr>
                <w:rFonts w:ascii="Times New Roman" w:hAnsi="Times New Roman" w:cs="Times New Roman"/>
              </w:rPr>
              <w:t>Пляжеудерживающие</w:t>
            </w:r>
            <w:proofErr w:type="spellEnd"/>
            <w:r w:rsidRPr="00AA464C">
              <w:rPr>
                <w:rFonts w:ascii="Times New Roman" w:hAnsi="Times New Roman" w:cs="Times New Roman"/>
              </w:rPr>
              <w:t xml:space="preserve"> </w:t>
            </w:r>
          </w:p>
        </w:tc>
      </w:tr>
      <w:tr w:rsidR="00AA464C" w:rsidRPr="00AA464C" w:rsidTr="00AA464C">
        <w:trPr>
          <w:gridAfter w:val="1"/>
          <w:wAfter w:w="38" w:type="pct"/>
          <w:trHeight w:val="220"/>
        </w:trPr>
        <w:tc>
          <w:tcPr>
            <w:tcW w:w="4962" w:type="pct"/>
            <w:gridSpan w:val="5"/>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Вдольбереговые: </w:t>
            </w:r>
          </w:p>
        </w:tc>
      </w:tr>
      <w:tr w:rsidR="00AA464C" w:rsidRPr="00AA464C" w:rsidTr="00AA464C">
        <w:trPr>
          <w:gridAfter w:val="1"/>
          <w:wAfter w:w="38" w:type="pct"/>
          <w:trHeight w:val="1027"/>
        </w:trPr>
        <w:tc>
          <w:tcPr>
            <w:tcW w:w="2463" w:type="pct"/>
            <w:gridSpan w:val="3"/>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Подводные банкеты из бетона, бетонных блоков, камня;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загрузка инертными на локальных участках (каменные банкеты, песчаные </w:t>
            </w:r>
            <w:proofErr w:type="spellStart"/>
            <w:r w:rsidRPr="00AA464C">
              <w:rPr>
                <w:rFonts w:ascii="Times New Roman" w:hAnsi="Times New Roman" w:cs="Times New Roman"/>
              </w:rPr>
              <w:t>примывы</w:t>
            </w:r>
            <w:proofErr w:type="spellEnd"/>
            <w:r w:rsidRPr="00AA464C">
              <w:rPr>
                <w:rFonts w:ascii="Times New Roman" w:hAnsi="Times New Roman" w:cs="Times New Roman"/>
              </w:rPr>
              <w:t xml:space="preserve"> и др.) </w:t>
            </w:r>
          </w:p>
        </w:tc>
        <w:tc>
          <w:tcPr>
            <w:tcW w:w="2499"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 водохранилищах при небольшом волнении для закрепления пляжа на водохранилищах при относительно пологих откосах </w:t>
            </w:r>
          </w:p>
        </w:tc>
      </w:tr>
      <w:tr w:rsidR="00AA464C" w:rsidRPr="00AA464C" w:rsidTr="00AA464C">
        <w:trPr>
          <w:gridAfter w:val="1"/>
          <w:wAfter w:w="38" w:type="pct"/>
          <w:trHeight w:val="758"/>
        </w:trPr>
        <w:tc>
          <w:tcPr>
            <w:tcW w:w="2463" w:type="pct"/>
            <w:gridSpan w:val="3"/>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Поперечные молы, шпоры (гравитационные, свайные и др.) </w:t>
            </w:r>
          </w:p>
        </w:tc>
        <w:tc>
          <w:tcPr>
            <w:tcW w:w="2499"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 водохранилищах, реках при создании и закреплении естественных и искусственных пляжей </w:t>
            </w:r>
          </w:p>
        </w:tc>
      </w:tr>
      <w:tr w:rsidR="00AA464C" w:rsidRPr="00AA464C" w:rsidTr="00AA464C">
        <w:trPr>
          <w:gridAfter w:val="1"/>
          <w:wAfter w:w="38" w:type="pct"/>
          <w:trHeight w:val="220"/>
        </w:trPr>
        <w:tc>
          <w:tcPr>
            <w:tcW w:w="4962" w:type="pct"/>
            <w:gridSpan w:val="5"/>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Специальные </w:t>
            </w:r>
          </w:p>
        </w:tc>
      </w:tr>
      <w:tr w:rsidR="00AA464C" w:rsidRPr="00AA464C" w:rsidTr="00AA464C">
        <w:trPr>
          <w:gridAfter w:val="1"/>
          <w:wAfter w:w="38" w:type="pct"/>
          <w:trHeight w:val="220"/>
        </w:trPr>
        <w:tc>
          <w:tcPr>
            <w:tcW w:w="4962" w:type="pct"/>
            <w:gridSpan w:val="5"/>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Регулирующие: </w:t>
            </w:r>
          </w:p>
        </w:tc>
      </w:tr>
      <w:tr w:rsidR="00AA464C" w:rsidRPr="00AA464C" w:rsidTr="006251D0">
        <w:trPr>
          <w:gridAfter w:val="1"/>
          <w:wAfter w:w="38" w:type="pct"/>
          <w:trHeight w:val="1343"/>
        </w:trPr>
        <w:tc>
          <w:tcPr>
            <w:tcW w:w="243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сооружения, имитирующие природные формы рельефа; перебазирование запаса наносов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переброска вдоль побережья, использование подводных карьеров и т.д.) </w:t>
            </w:r>
          </w:p>
        </w:tc>
        <w:tc>
          <w:tcPr>
            <w:tcW w:w="2528" w:type="pct"/>
            <w:gridSpan w:val="4"/>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 водохранилищах для регулирования береговых процессов на водохранилищах для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регулирования баланса наносов </w:t>
            </w:r>
          </w:p>
        </w:tc>
      </w:tr>
      <w:tr w:rsidR="00AA464C" w:rsidRPr="00AA464C" w:rsidTr="00AA464C">
        <w:trPr>
          <w:gridAfter w:val="1"/>
          <w:wAfter w:w="38" w:type="pct"/>
          <w:trHeight w:val="220"/>
        </w:trPr>
        <w:tc>
          <w:tcPr>
            <w:tcW w:w="4962" w:type="pct"/>
            <w:gridSpan w:val="5"/>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Струенаправляющие: </w:t>
            </w:r>
          </w:p>
        </w:tc>
      </w:tr>
      <w:tr w:rsidR="00AA464C" w:rsidRPr="00AA464C" w:rsidTr="006251D0">
        <w:trPr>
          <w:gridAfter w:val="1"/>
          <w:wAfter w:w="38" w:type="pct"/>
          <w:trHeight w:val="489"/>
        </w:trPr>
        <w:tc>
          <w:tcPr>
            <w:tcW w:w="2445"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струенаправляющие дамбы из каменной наброски; </w:t>
            </w:r>
          </w:p>
        </w:tc>
        <w:tc>
          <w:tcPr>
            <w:tcW w:w="2516" w:type="pct"/>
            <w:gridSpan w:val="3"/>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 реках для защиты берегов рек и отклонения оси потока от размывания берега </w:t>
            </w:r>
          </w:p>
        </w:tc>
      </w:tr>
      <w:tr w:rsidR="00AA464C" w:rsidRPr="00AA464C" w:rsidTr="006251D0">
        <w:trPr>
          <w:gridAfter w:val="1"/>
          <w:wAfter w:w="38" w:type="pct"/>
          <w:trHeight w:val="490"/>
        </w:trPr>
        <w:tc>
          <w:tcPr>
            <w:tcW w:w="2445"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струенаправляющие дамбы из грунта; </w:t>
            </w:r>
          </w:p>
        </w:tc>
        <w:tc>
          <w:tcPr>
            <w:tcW w:w="2516" w:type="pct"/>
            <w:gridSpan w:val="3"/>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 реках с невысокими скоростями течения для отклонения оси потока </w:t>
            </w:r>
          </w:p>
        </w:tc>
      </w:tr>
      <w:tr w:rsidR="00AA464C" w:rsidRPr="00AA464C" w:rsidTr="006251D0">
        <w:trPr>
          <w:gridAfter w:val="1"/>
          <w:wAfter w:w="38" w:type="pct"/>
          <w:trHeight w:val="489"/>
        </w:trPr>
        <w:tc>
          <w:tcPr>
            <w:tcW w:w="2445"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струенаправляющие массивные шпоры или полузапруды </w:t>
            </w:r>
          </w:p>
        </w:tc>
        <w:tc>
          <w:tcPr>
            <w:tcW w:w="2516" w:type="pct"/>
            <w:gridSpan w:val="3"/>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То же</w:t>
            </w:r>
          </w:p>
        </w:tc>
      </w:tr>
      <w:tr w:rsidR="00AA464C" w:rsidRPr="00AA464C" w:rsidTr="006251D0">
        <w:trPr>
          <w:gridAfter w:val="1"/>
          <w:wAfter w:w="38" w:type="pct"/>
          <w:trHeight w:val="489"/>
        </w:trPr>
        <w:tc>
          <w:tcPr>
            <w:tcW w:w="2445" w:type="pct"/>
            <w:gridSpan w:val="2"/>
          </w:tcPr>
          <w:p w:rsidR="00AA464C" w:rsidRPr="00AA464C" w:rsidRDefault="00AA464C" w:rsidP="00AA464C">
            <w:pPr>
              <w:pStyle w:val="Default"/>
              <w:rPr>
                <w:rFonts w:ascii="Times New Roman" w:hAnsi="Times New Roman" w:cs="Times New Roman"/>
              </w:rPr>
            </w:pPr>
            <w:proofErr w:type="spellStart"/>
            <w:r w:rsidRPr="00AA464C">
              <w:rPr>
                <w:rFonts w:ascii="Times New Roman" w:hAnsi="Times New Roman" w:cs="Times New Roman"/>
              </w:rPr>
              <w:t>Склоноукрепляющие</w:t>
            </w:r>
            <w:proofErr w:type="spellEnd"/>
            <w:r w:rsidRPr="00AA464C">
              <w:rPr>
                <w:rFonts w:ascii="Times New Roman" w:hAnsi="Times New Roman" w:cs="Times New Roman"/>
              </w:rPr>
              <w:t xml:space="preserve"> (искусственное закрепление грунта откосов) </w:t>
            </w:r>
          </w:p>
        </w:tc>
        <w:tc>
          <w:tcPr>
            <w:tcW w:w="2516" w:type="pct"/>
            <w:gridSpan w:val="3"/>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 водохранилищах, реках, откосах земляных сооружений при высоте волн до 0,5 м </w:t>
            </w:r>
          </w:p>
        </w:tc>
      </w:tr>
    </w:tbl>
    <w:p w:rsidR="00AA464C" w:rsidRPr="00AA464C" w:rsidRDefault="00AA464C" w:rsidP="00AA464C">
      <w:pPr>
        <w:pStyle w:val="Default"/>
        <w:ind w:firstLine="567"/>
        <w:rPr>
          <w:rFonts w:ascii="Times New Roman" w:hAnsi="Times New Roman" w:cs="Times New Roman"/>
        </w:rPr>
      </w:pPr>
    </w:p>
    <w:p w:rsid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8.2.4.2. Выбор вида берегозащитных сооружений и мероприятий или их комплекса следует производить в зависимости от назначения и режима использования защищаемого участка берега с учетом в необходимых случаях требований лесосплава, водопользования.</w:t>
      </w:r>
    </w:p>
    <w:p w:rsidR="006251D0" w:rsidRPr="00AA464C" w:rsidRDefault="006251D0"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b/>
        </w:rPr>
      </w:pPr>
      <w:r w:rsidRPr="00AA464C">
        <w:rPr>
          <w:rFonts w:ascii="Times New Roman" w:hAnsi="Times New Roman" w:cs="Times New Roman"/>
          <w:b/>
        </w:rPr>
        <w:t>15.16. Сооружения и мероприятия для защиты от затопления</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15.16.1. 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15.16.2. Защита от подтопления должна включать: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локальную защиту зданий, сооружений, грунтов оснований и защиту застроенной территории в целом;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водоотведение;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утилизацию (при необходимости очистки) дренажных вод;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систему мониторинга за режимом подземных и поверхностных вод, за расходами (утечками) и напорами в </w:t>
      </w:r>
      <w:proofErr w:type="spellStart"/>
      <w:r w:rsidRPr="00AA464C">
        <w:rPr>
          <w:rFonts w:ascii="Times New Roman" w:hAnsi="Times New Roman" w:cs="Times New Roman"/>
        </w:rPr>
        <w:t>водонесущих</w:t>
      </w:r>
      <w:proofErr w:type="spellEnd"/>
      <w:r w:rsidRPr="00AA464C">
        <w:rPr>
          <w:rFonts w:ascii="Times New Roman" w:hAnsi="Times New Roman" w:cs="Times New Roman"/>
        </w:rPr>
        <w:t xml:space="preserve"> коммуникациях, за деформациями оснований, зданий и сооружений, а также за работой сооружений инженерной защиты.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15.16.3. Локальная система инженерной защиты, направленная на защиту отдельных зданий и сооружений, включает дренажи, противофильтрационные завесы и экраны.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15.16.4. Территориальная система, обеспечивающая общую защиту застроенной территории (участка), включает перехватывающие дренажи, противофильтрационные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дождевую канализацию и регулирование режима водных объектов.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15.16.5. На территории сельских  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городских округов и поселений и на территориях стадионов, парков и других озелененных территорий общего пользования допускается открытая осушительная сеть.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15.16.6. Указанные мероприятия должны обеспечивать в соответствии со СНиП 2.06.15-85 понижение уровня грунтовых вод на территории: капитальной застройки - не менее 2 м от проектной отметки поверхности; стадионов, парков, скверов и других зеленых насаждений - не менее 1 м.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15.16.7. На участках залегания торфа, подлежащих застройке, наряду с понижением уровня грунтовых вод следует предусматривать </w:t>
      </w:r>
      <w:proofErr w:type="spellStart"/>
      <w:r w:rsidRPr="00AA464C">
        <w:rPr>
          <w:rFonts w:ascii="Times New Roman" w:hAnsi="Times New Roman" w:cs="Times New Roman"/>
        </w:rPr>
        <w:t>пригрузку</w:t>
      </w:r>
      <w:proofErr w:type="spellEnd"/>
      <w:r w:rsidRPr="00AA464C">
        <w:rPr>
          <w:rFonts w:ascii="Times New Roman" w:hAnsi="Times New Roman" w:cs="Times New Roman"/>
        </w:rPr>
        <w:t xml:space="preserve"> их поверхности минеральными грунтами, а при соответствующем обосновании допускается </w:t>
      </w:r>
      <w:proofErr w:type="spellStart"/>
      <w:r w:rsidRPr="00AA464C">
        <w:rPr>
          <w:rFonts w:ascii="Times New Roman" w:hAnsi="Times New Roman" w:cs="Times New Roman"/>
        </w:rPr>
        <w:t>выторфовывание</w:t>
      </w:r>
      <w:proofErr w:type="spellEnd"/>
      <w:r w:rsidRPr="00AA464C">
        <w:rPr>
          <w:rFonts w:ascii="Times New Roman" w:hAnsi="Times New Roman" w:cs="Times New Roman"/>
        </w:rPr>
        <w:t xml:space="preserve">. Толщина слоя </w:t>
      </w:r>
      <w:proofErr w:type="spellStart"/>
      <w:r w:rsidRPr="00AA464C">
        <w:rPr>
          <w:rFonts w:ascii="Times New Roman" w:hAnsi="Times New Roman" w:cs="Times New Roman"/>
        </w:rPr>
        <w:t>пригрузки</w:t>
      </w:r>
      <w:proofErr w:type="spellEnd"/>
      <w:r w:rsidRPr="00AA464C">
        <w:rPr>
          <w:rFonts w:ascii="Times New Roman" w:hAnsi="Times New Roman" w:cs="Times New Roman"/>
        </w:rPr>
        <w:t xml:space="preserve">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15.16.8. 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 </w:t>
      </w:r>
    </w:p>
    <w:p w:rsid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15.16.9. Система инженерной защиты от подтопления является территориально единой, объединяющей все локальные системы отдельных участков и объектов. При этом она должна быть увязана с генеральными планами, комплексной схемой развития территорий Республики Башкортостан.</w:t>
      </w:r>
    </w:p>
    <w:p w:rsidR="006251D0" w:rsidRPr="00AA464C" w:rsidRDefault="006251D0"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b/>
        </w:rPr>
      </w:pPr>
      <w:r w:rsidRPr="00AA464C">
        <w:rPr>
          <w:rFonts w:ascii="Times New Roman" w:hAnsi="Times New Roman" w:cs="Times New Roman"/>
          <w:b/>
        </w:rPr>
        <w:t xml:space="preserve">15.17. Сооружения и мероприятия для защиты от затопления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15.17.1. 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СНиП 2.06.15-85 и СНиП 33-01-2003.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15.17.2. 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15.17.3. В качестве основных средств инженерной защиты от затопления кроме обвалования, искусственного повышения поверхности территории следует предусматривать </w:t>
      </w:r>
      <w:proofErr w:type="spellStart"/>
      <w:r w:rsidRPr="00AA464C">
        <w:rPr>
          <w:rFonts w:ascii="Times New Roman" w:hAnsi="Times New Roman" w:cs="Times New Roman"/>
        </w:rPr>
        <w:t>руслорегулирующие</w:t>
      </w:r>
      <w:proofErr w:type="spellEnd"/>
      <w:r w:rsidRPr="00AA464C">
        <w:rPr>
          <w:rFonts w:ascii="Times New Roman" w:hAnsi="Times New Roman" w:cs="Times New Roman"/>
        </w:rPr>
        <w:t xml:space="preserve"> сооружения и сооружения по регулированию и отводу поверхностного стока, дренажные системы и другие сооружения инженерной защиты.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15.17.4. 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15.17.5. Инженерная защита осваиваемых территорий должна предусматривать образование единой системы территориальных и локальных сооружений и мероприятий. </w:t>
      </w:r>
    </w:p>
    <w:p w:rsid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15.17.6. 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w:t>
      </w:r>
      <w:proofErr w:type="spellStart"/>
      <w:r w:rsidRPr="00AA464C">
        <w:rPr>
          <w:rFonts w:ascii="Times New Roman" w:hAnsi="Times New Roman" w:cs="Times New Roman"/>
        </w:rPr>
        <w:t>водообеспечения</w:t>
      </w:r>
      <w:proofErr w:type="spellEnd"/>
      <w:r w:rsidRPr="00AA464C">
        <w:rPr>
          <w:rFonts w:ascii="Times New Roman" w:hAnsi="Times New Roman" w:cs="Times New Roman"/>
        </w:rPr>
        <w:t xml:space="preserve"> и водоснабжения, эксплуатации промышленных и коммунальных объектов, а также в интересах энергетики, транспорта, сельского, лесного, рыбного и охотничьего хозяйств, мелиорации,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
    <w:p w:rsidR="006251D0" w:rsidRPr="00AA464C" w:rsidRDefault="006251D0"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b/>
        </w:rPr>
      </w:pPr>
      <w:r w:rsidRPr="00AA464C">
        <w:rPr>
          <w:rFonts w:ascii="Times New Roman" w:hAnsi="Times New Roman" w:cs="Times New Roman"/>
          <w:b/>
        </w:rPr>
        <w:t xml:space="preserve">15.18. Мероприятия для защиты от морозного пучения грунтов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15.18.1. Инженерная защита от морозного (криогенного) пучения грунтов необходима для легких малоэтажных зданий и сооружений в городских округах и поселениях, линейных сооружений и коммуникаций (трубопроводов, ЛЭП, дорог, линий связи и др.).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15.18.2. </w:t>
      </w:r>
      <w:proofErr w:type="spellStart"/>
      <w:r w:rsidRPr="00AA464C">
        <w:rPr>
          <w:rFonts w:ascii="Times New Roman" w:hAnsi="Times New Roman" w:cs="Times New Roman"/>
        </w:rPr>
        <w:t>Противопучинные</w:t>
      </w:r>
      <w:proofErr w:type="spellEnd"/>
      <w:r w:rsidRPr="00AA464C">
        <w:rPr>
          <w:rFonts w:ascii="Times New Roman" w:hAnsi="Times New Roman" w:cs="Times New Roman"/>
        </w:rPr>
        <w:t xml:space="preserve"> мероприятия подразделяют на следующие виды: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инженерно-мелиоративные (</w:t>
      </w:r>
      <w:proofErr w:type="spellStart"/>
      <w:r w:rsidRPr="00AA464C">
        <w:rPr>
          <w:rFonts w:ascii="Times New Roman" w:hAnsi="Times New Roman" w:cs="Times New Roman"/>
        </w:rPr>
        <w:t>тепломелиорация</w:t>
      </w:r>
      <w:proofErr w:type="spellEnd"/>
      <w:r w:rsidRPr="00AA464C">
        <w:rPr>
          <w:rFonts w:ascii="Times New Roman" w:hAnsi="Times New Roman" w:cs="Times New Roman"/>
        </w:rPr>
        <w:t xml:space="preserve"> и гидромелиорация);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конструктивные;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физико-химические (засоление, </w:t>
      </w:r>
      <w:proofErr w:type="spellStart"/>
      <w:r w:rsidRPr="00AA464C">
        <w:rPr>
          <w:rFonts w:ascii="Times New Roman" w:hAnsi="Times New Roman" w:cs="Times New Roman"/>
        </w:rPr>
        <w:t>гидрофобизация</w:t>
      </w:r>
      <w:proofErr w:type="spellEnd"/>
      <w:r w:rsidRPr="00AA464C">
        <w:rPr>
          <w:rFonts w:ascii="Times New Roman" w:hAnsi="Times New Roman" w:cs="Times New Roman"/>
        </w:rPr>
        <w:t xml:space="preserve"> грунтов и др.);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комбинированные.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15.18.3. </w:t>
      </w:r>
      <w:proofErr w:type="spellStart"/>
      <w:r w:rsidRPr="00AA464C">
        <w:rPr>
          <w:rFonts w:ascii="Times New Roman" w:hAnsi="Times New Roman" w:cs="Times New Roman"/>
        </w:rPr>
        <w:t>Тепломелиоративные</w:t>
      </w:r>
      <w:proofErr w:type="spellEnd"/>
      <w:r w:rsidRPr="00AA464C">
        <w:rPr>
          <w:rFonts w:ascii="Times New Roman" w:hAnsi="Times New Roman" w:cs="Times New Roman"/>
        </w:rPr>
        <w:t xml:space="preserve"> мероприятия предусматривают теплоизоляцию фундамента, прокладку вблизи фундамента по наружному периметру подземных коммуникаций, выделяющих в грунт тепло.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15.18.4. Гидромелиоративные мероприятия предусматривают понижение уровня грунтовых вод, осушение грунтов в пределах сезонно-мерзлого слоя и предохранение грунтов от насыщения поверхности атмосферными и производственными водами, использование открытых и закрытых дренажных систем в соответствии с требованиями раздела "Зоны инженерной инфраструктуры" Нормативов.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15.18.5. Конструктивные </w:t>
      </w:r>
      <w:proofErr w:type="spellStart"/>
      <w:r w:rsidRPr="00AA464C">
        <w:rPr>
          <w:rFonts w:ascii="Times New Roman" w:hAnsi="Times New Roman" w:cs="Times New Roman"/>
        </w:rPr>
        <w:t>противопучинные</w:t>
      </w:r>
      <w:proofErr w:type="spellEnd"/>
      <w:r w:rsidRPr="00AA464C">
        <w:rPr>
          <w:rFonts w:ascii="Times New Roman" w:hAnsi="Times New Roman" w:cs="Times New Roman"/>
        </w:rPr>
        <w:t xml:space="preserve"> мероприятия предусматривают повышение эффективности работы конструкций фундаментов и сооружений в </w:t>
      </w:r>
      <w:proofErr w:type="spellStart"/>
      <w:r w:rsidRPr="00AA464C">
        <w:rPr>
          <w:rFonts w:ascii="Times New Roman" w:hAnsi="Times New Roman" w:cs="Times New Roman"/>
        </w:rPr>
        <w:t>пучиноопасных</w:t>
      </w:r>
      <w:proofErr w:type="spellEnd"/>
      <w:r w:rsidRPr="00AA464C">
        <w:rPr>
          <w:rFonts w:ascii="Times New Roman" w:hAnsi="Times New Roman" w:cs="Times New Roman"/>
        </w:rPr>
        <w:t xml:space="preserve"> грунтах и предназначаются для снижения усилий, выпучивающих фундамент, приспособления фундаментов и наземной части сооружения к неравномерным деформациям </w:t>
      </w:r>
      <w:proofErr w:type="spellStart"/>
      <w:r w:rsidRPr="00AA464C">
        <w:rPr>
          <w:rFonts w:ascii="Times New Roman" w:hAnsi="Times New Roman" w:cs="Times New Roman"/>
        </w:rPr>
        <w:t>пучинистых</w:t>
      </w:r>
      <w:proofErr w:type="spellEnd"/>
      <w:r w:rsidRPr="00AA464C">
        <w:rPr>
          <w:rFonts w:ascii="Times New Roman" w:hAnsi="Times New Roman" w:cs="Times New Roman"/>
        </w:rPr>
        <w:t xml:space="preserve"> грунтов.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15.18.6. Физико-химические </w:t>
      </w:r>
      <w:proofErr w:type="spellStart"/>
      <w:r w:rsidRPr="00AA464C">
        <w:rPr>
          <w:rFonts w:ascii="Times New Roman" w:hAnsi="Times New Roman" w:cs="Times New Roman"/>
        </w:rPr>
        <w:t>противопучинные</w:t>
      </w:r>
      <w:proofErr w:type="spellEnd"/>
      <w:r w:rsidRPr="00AA464C">
        <w:rPr>
          <w:rFonts w:ascii="Times New Roman" w:hAnsi="Times New Roman" w:cs="Times New Roman"/>
        </w:rPr>
        <w:t xml:space="preserve"> мероприятия предусматривают специальную обработку грунта вяжущими и стабилизирующими веществами. </w:t>
      </w:r>
    </w:p>
    <w:p w:rsid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15.18.7. При необходимости следует предусматривать мониторинг для обеспечения надежности и эффективности применяемых мероприятий. Следует проводить наблюдения за влажностью, режимом промерзания грунта, пучением и деформацией сооружений в предзимний и в конце зимнего периода. Состав и режим наблюдений определяют в зависимости от сложности инженерно-геокриологических условий, типов применяемых фундаментов и потенциальной опасности процессов морозного пучения на осваиваемой территории. </w:t>
      </w:r>
    </w:p>
    <w:p w:rsidR="006251D0" w:rsidRPr="00AA464C" w:rsidRDefault="006251D0"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b/>
        </w:rPr>
      </w:pPr>
      <w:r w:rsidRPr="00AA464C">
        <w:rPr>
          <w:rFonts w:ascii="Times New Roman" w:hAnsi="Times New Roman" w:cs="Times New Roman"/>
          <w:b/>
        </w:rPr>
        <w:t xml:space="preserve">15.19. Мероприятия по защите в районах с сейсмическим воздействием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15.19.1. Интенсивность сейсмических воздействий в баллах (сейсмичность) для территории Республики Башкортостан принимается на основе комплекта карт общего сейсмического районирования территории Российской Федерации - ОСР-97, утвержденных Российской академией наук. Карты предусматривают осуществление антисейсмических мероприятий при строительстве объектов и отражают 10% - (карта А), 5% - (карта В), 1%-</w:t>
      </w:r>
      <w:proofErr w:type="spellStart"/>
      <w:r w:rsidRPr="00AA464C">
        <w:rPr>
          <w:rFonts w:ascii="Times New Roman" w:hAnsi="Times New Roman" w:cs="Times New Roman"/>
        </w:rPr>
        <w:t>ную</w:t>
      </w:r>
      <w:proofErr w:type="spellEnd"/>
      <w:r w:rsidRPr="00AA464C">
        <w:rPr>
          <w:rFonts w:ascii="Times New Roman" w:hAnsi="Times New Roman" w:cs="Times New Roman"/>
        </w:rPr>
        <w:t xml:space="preserve"> (карта С) вероятность возможного превышения (или 90%-, 95%- и 99%-</w:t>
      </w:r>
      <w:proofErr w:type="spellStart"/>
      <w:r w:rsidRPr="00AA464C">
        <w:rPr>
          <w:rFonts w:ascii="Times New Roman" w:hAnsi="Times New Roman" w:cs="Times New Roman"/>
        </w:rPr>
        <w:t>ную</w:t>
      </w:r>
      <w:proofErr w:type="spellEnd"/>
      <w:r w:rsidRPr="00AA464C">
        <w:rPr>
          <w:rFonts w:ascii="Times New Roman" w:hAnsi="Times New Roman" w:cs="Times New Roman"/>
        </w:rPr>
        <w:t xml:space="preserve"> вероятность </w:t>
      </w:r>
      <w:proofErr w:type="spellStart"/>
      <w:r w:rsidRPr="00AA464C">
        <w:rPr>
          <w:rFonts w:ascii="Times New Roman" w:hAnsi="Times New Roman" w:cs="Times New Roman"/>
        </w:rPr>
        <w:t>непревышения</w:t>
      </w:r>
      <w:proofErr w:type="spellEnd"/>
      <w:r w:rsidRPr="00AA464C">
        <w:rPr>
          <w:rFonts w:ascii="Times New Roman" w:hAnsi="Times New Roman" w:cs="Times New Roman"/>
        </w:rPr>
        <w:t xml:space="preserve">) в течение 50 лет указанных на картах значений сейсмической интенсивности.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15.19.2. При строительстве зданий и сооружений в сейсмических районах Республики Башкортостан следует учитывать карты А, В, С, которые позволяют оценивать на трех уровнях степень сейсмической опасности и предусматривают осуществление антисейсмических мероприятий при строительстве объектов трех категорий, учитывающих ответственность сооружений: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карта А - массовое строительство;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карты В и С - объекты повышенной ответственности и особо ответственные объекты.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15.19.3. Определение сейсмичности площадки проектирования следует производить на основании сейсмического микрорайонирования.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15.19.4. В районах, для которых отсутствуют карты сейсмического микрорайонирования, допускается определять сейсмичность площадки по приложению N 22 к Нормативам.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15.19.5. Решение о выборе карты по приложению N 22 к Нормативам при проектировании принимается заказчиком по представлению генерального проектировщика, за исключением случаев, оговоренных в других нормативных документах.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15.19.6. Площадки строительства, расположенные вблизи плоскостей тектонических разломов, с крутизной склонов более 15°, нарушением пород физико-геологическими процессами, </w:t>
      </w:r>
      <w:proofErr w:type="spellStart"/>
      <w:r w:rsidRPr="00AA464C">
        <w:rPr>
          <w:rFonts w:ascii="Times New Roman" w:hAnsi="Times New Roman" w:cs="Times New Roman"/>
        </w:rPr>
        <w:t>просадочными</w:t>
      </w:r>
      <w:proofErr w:type="spellEnd"/>
      <w:r w:rsidRPr="00AA464C">
        <w:rPr>
          <w:rFonts w:ascii="Times New Roman" w:hAnsi="Times New Roman" w:cs="Times New Roman"/>
        </w:rPr>
        <w:t xml:space="preserve"> и набухающими грунтами, осыпями, обвалами, плывунами, оползнями, карстом, горными выработками, селями являются неблагоприятными в сейсмическом отношении.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15.19.7. При необходимости строительства зданий и сооружений на таких площадках следует предусматривать меры по защите зданий и сооружений в соответствии с требованиями СП 14.13330.2011 "СНиП II-7-81*".</w:t>
      </w:r>
    </w:p>
    <w:p w:rsidR="006251D0" w:rsidRDefault="006251D0">
      <w:pPr>
        <w:rPr>
          <w:rFonts w:ascii="Times New Roman" w:hAnsi="Times New Roman" w:cs="Times New Roman"/>
        </w:rPr>
      </w:pPr>
      <w:r>
        <w:rPr>
          <w:rFonts w:ascii="Times New Roman" w:hAnsi="Times New Roman" w:cs="Times New Roman"/>
        </w:rPr>
        <w:br w:type="page"/>
      </w:r>
    </w:p>
    <w:p w:rsidR="006251D0" w:rsidRDefault="006251D0" w:rsidP="006251D0">
      <w:pPr>
        <w:pStyle w:val="Default"/>
        <w:ind w:firstLine="567"/>
        <w:rPr>
          <w:rFonts w:ascii="Times New Roman" w:hAnsi="Times New Roman" w:cs="Times New Roman"/>
          <w:b/>
        </w:rPr>
      </w:pPr>
      <w:r w:rsidRPr="006251D0">
        <w:rPr>
          <w:rFonts w:ascii="Times New Roman" w:hAnsi="Times New Roman" w:cs="Times New Roman"/>
          <w:b/>
        </w:rPr>
        <w:t xml:space="preserve">16. ПОЖАРНАЯ БЕЗОПАСНОСТЬ </w:t>
      </w:r>
    </w:p>
    <w:p w:rsidR="006251D0" w:rsidRPr="006251D0" w:rsidRDefault="006251D0" w:rsidP="006251D0">
      <w:pPr>
        <w:pStyle w:val="Default"/>
        <w:ind w:firstLine="567"/>
        <w:rPr>
          <w:rFonts w:ascii="Times New Roman" w:hAnsi="Times New Roman" w:cs="Times New Roman"/>
          <w:b/>
        </w:rPr>
      </w:pP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16.1. При разработке документов территориального планирования Республики Башкортостан должны выполняться требования пожарной безопасности, изложенные в нормах проектирования Российской Федерации. </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16.2. Классификацию зданий по степеням огнестойкости, классам конструктивной и пожарной опасности при установлении противопожарных расстояний между зданиями следует принимать в соответствии с требованиями противопожарных норм, в том числе:</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ab/>
        <w:t>- по СНиП 21-01-97* - для зданий и сооружений, проектируемых по нормам и правилам, приведенным в соответствие с положениями СНиП 21-01-97*;</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ab/>
        <w:t>- по СНиП 2.01.-85* - для зданий и сооружений, проектируемых по нормам и правилам, основанным на положениях СНиП 2.01.-85*.</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16.3. Для зданий, на которые не распространяются требования СНиП 21-01-97* «Пожарная безопасность</w:t>
      </w:r>
      <w:r w:rsidRPr="006251D0">
        <w:rPr>
          <w:rFonts w:ascii="Times New Roman" w:hAnsi="Times New Roman" w:cs="Times New Roman"/>
          <w:b/>
        </w:rPr>
        <w:t xml:space="preserve"> </w:t>
      </w:r>
      <w:r w:rsidRPr="006251D0">
        <w:rPr>
          <w:rFonts w:ascii="Times New Roman" w:hAnsi="Times New Roman" w:cs="Times New Roman"/>
        </w:rPr>
        <w:t>для зданий и сооружений», а также для жилых зданий высотой более 75 м, других зданий высотой более 50 м и зданий с числом подземных этажей более одного (за исключением автостоянок), а также для особо сложных и уникальных зданий, кроме соблюдения требований настоящих нормативов, должны быть разработаны технические условия, согласованные с Управлением государственного пожарного надзора МЧС России.</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16.4. Минимальные противопожарные расстояния между жилыми зданиями, общественными зданиями и административно-бытовыми зданиями промышленных предприятий следует принимать по таблице 1</w:t>
      </w:r>
      <w:r>
        <w:rPr>
          <w:rFonts w:ascii="Times New Roman" w:hAnsi="Times New Roman" w:cs="Times New Roman"/>
        </w:rPr>
        <w:t>1</w:t>
      </w:r>
      <w:r w:rsidRPr="006251D0">
        <w:rPr>
          <w:rFonts w:ascii="Times New Roman" w:hAnsi="Times New Roman" w:cs="Times New Roman"/>
        </w:rPr>
        <w:t>6 (при классификации по СНиП 21-01-97*) и по таблице 107 (при классификации по СНиП 2.01.-85*).</w:t>
      </w:r>
    </w:p>
    <w:p w:rsidR="006251D0" w:rsidRPr="006251D0" w:rsidRDefault="006251D0" w:rsidP="006251D0">
      <w:pPr>
        <w:pStyle w:val="Default"/>
        <w:ind w:firstLine="567"/>
        <w:jc w:val="right"/>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1</w:t>
      </w:r>
      <w:r w:rsidRPr="006251D0">
        <w:rPr>
          <w:rFonts w:ascii="Times New Roman" w:hAnsi="Times New Roman" w:cs="Times New Roman"/>
        </w:rPr>
        <w:t>6</w:t>
      </w:r>
    </w:p>
    <w:tbl>
      <w:tblPr>
        <w:tblStyle w:val="a8"/>
        <w:tblW w:w="5000" w:type="pct"/>
        <w:tblLook w:val="04A0" w:firstRow="1" w:lastRow="0" w:firstColumn="1" w:lastColumn="0" w:noHBand="0" w:noVBand="1"/>
      </w:tblPr>
      <w:tblGrid>
        <w:gridCol w:w="1993"/>
        <w:gridCol w:w="2028"/>
        <w:gridCol w:w="1981"/>
        <w:gridCol w:w="1981"/>
        <w:gridCol w:w="1872"/>
      </w:tblGrid>
      <w:tr w:rsidR="006251D0" w:rsidRPr="006251D0" w:rsidTr="006251D0">
        <w:tc>
          <w:tcPr>
            <w:tcW w:w="1011" w:type="pct"/>
            <w:vMerge w:val="restar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Степень огнестойкости здания</w:t>
            </w:r>
          </w:p>
        </w:tc>
        <w:tc>
          <w:tcPr>
            <w:tcW w:w="1029" w:type="pct"/>
            <w:vMerge w:val="restar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Класс конструктивной пожарной опасности</w:t>
            </w:r>
          </w:p>
        </w:tc>
        <w:tc>
          <w:tcPr>
            <w:tcW w:w="2960" w:type="pct"/>
            <w:gridSpan w:val="3"/>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Минимальное расстояние при степени огнестойкости и классе конструктивной пожарной опасности здания (по СНиП 21-01-97*), м</w:t>
            </w:r>
          </w:p>
        </w:tc>
      </w:tr>
      <w:tr w:rsidR="006251D0" w:rsidRPr="006251D0" w:rsidTr="006251D0">
        <w:tc>
          <w:tcPr>
            <w:tcW w:w="1011" w:type="pct"/>
            <w:vMerge/>
          </w:tcPr>
          <w:p w:rsidR="006251D0" w:rsidRPr="006251D0" w:rsidRDefault="006251D0" w:rsidP="006251D0">
            <w:pPr>
              <w:pStyle w:val="Default"/>
              <w:rPr>
                <w:rFonts w:ascii="Times New Roman" w:hAnsi="Times New Roman" w:cs="Times New Roman"/>
                <w:sz w:val="24"/>
                <w:szCs w:val="24"/>
              </w:rPr>
            </w:pPr>
          </w:p>
        </w:tc>
        <w:tc>
          <w:tcPr>
            <w:tcW w:w="1029" w:type="pct"/>
            <w:vMerge/>
          </w:tcPr>
          <w:p w:rsidR="006251D0" w:rsidRPr="006251D0" w:rsidRDefault="006251D0" w:rsidP="006251D0">
            <w:pPr>
              <w:pStyle w:val="Default"/>
              <w:rPr>
                <w:rFonts w:ascii="Times New Roman" w:hAnsi="Times New Roman" w:cs="Times New Roman"/>
                <w:sz w:val="24"/>
                <w:szCs w:val="24"/>
              </w:rPr>
            </w:pPr>
          </w:p>
        </w:tc>
        <w:tc>
          <w:tcPr>
            <w:tcW w:w="1005" w:type="pct"/>
            <w:vAlign w:val="center"/>
          </w:tcPr>
          <w:p w:rsidR="006251D0" w:rsidRPr="006251D0" w:rsidRDefault="006251D0" w:rsidP="006251D0">
            <w:pPr>
              <w:pStyle w:val="Default"/>
              <w:jc w:val="center"/>
              <w:rPr>
                <w:rFonts w:ascii="Times New Roman" w:hAnsi="Times New Roman" w:cs="Times New Roman"/>
                <w:sz w:val="24"/>
                <w:szCs w:val="24"/>
                <w:lang w:val="en-US"/>
              </w:rPr>
            </w:pPr>
            <w:r w:rsidRPr="006251D0">
              <w:rPr>
                <w:rFonts w:ascii="Times New Roman" w:hAnsi="Times New Roman" w:cs="Times New Roman"/>
                <w:sz w:val="24"/>
                <w:szCs w:val="24"/>
                <w:lang w:val="en-US"/>
              </w:rPr>
              <w:t>I, II, III, C0</w:t>
            </w:r>
          </w:p>
        </w:tc>
        <w:tc>
          <w:tcPr>
            <w:tcW w:w="1005" w:type="pct"/>
            <w:vAlign w:val="center"/>
          </w:tcPr>
          <w:p w:rsidR="006251D0" w:rsidRPr="006251D0" w:rsidRDefault="006251D0" w:rsidP="006251D0">
            <w:pPr>
              <w:pStyle w:val="Default"/>
              <w:jc w:val="center"/>
              <w:rPr>
                <w:rFonts w:ascii="Times New Roman" w:hAnsi="Times New Roman" w:cs="Times New Roman"/>
                <w:sz w:val="24"/>
                <w:szCs w:val="24"/>
                <w:lang w:val="en-US"/>
              </w:rPr>
            </w:pPr>
            <w:r w:rsidRPr="006251D0">
              <w:rPr>
                <w:rFonts w:ascii="Times New Roman" w:hAnsi="Times New Roman" w:cs="Times New Roman"/>
                <w:sz w:val="24"/>
                <w:szCs w:val="24"/>
                <w:lang w:val="en-US"/>
              </w:rPr>
              <w:t>II, III, IV, C1</w:t>
            </w:r>
          </w:p>
        </w:tc>
        <w:tc>
          <w:tcPr>
            <w:tcW w:w="949"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lang w:val="en-US"/>
              </w:rPr>
              <w:t>IV, V, C2, C3</w:t>
            </w:r>
          </w:p>
        </w:tc>
      </w:tr>
      <w:tr w:rsidR="006251D0" w:rsidRPr="006251D0" w:rsidTr="006251D0">
        <w:tc>
          <w:tcPr>
            <w:tcW w:w="1011" w:type="pct"/>
          </w:tcPr>
          <w:p w:rsidR="006251D0" w:rsidRPr="006251D0" w:rsidRDefault="006251D0" w:rsidP="006251D0">
            <w:pPr>
              <w:pStyle w:val="Default"/>
              <w:rPr>
                <w:rFonts w:ascii="Times New Roman" w:hAnsi="Times New Roman" w:cs="Times New Roman"/>
                <w:sz w:val="24"/>
                <w:szCs w:val="24"/>
              </w:rPr>
            </w:pPr>
            <w:r w:rsidRPr="006251D0">
              <w:rPr>
                <w:rFonts w:ascii="Times New Roman" w:hAnsi="Times New Roman" w:cs="Times New Roman"/>
                <w:sz w:val="24"/>
                <w:szCs w:val="24"/>
                <w:lang w:val="en-US"/>
              </w:rPr>
              <w:t>I, II, III,</w:t>
            </w:r>
          </w:p>
        </w:tc>
        <w:tc>
          <w:tcPr>
            <w:tcW w:w="1029" w:type="pct"/>
          </w:tcPr>
          <w:p w:rsidR="006251D0" w:rsidRPr="006251D0" w:rsidRDefault="006251D0" w:rsidP="006251D0">
            <w:pPr>
              <w:pStyle w:val="Default"/>
              <w:rPr>
                <w:rFonts w:ascii="Times New Roman" w:hAnsi="Times New Roman" w:cs="Times New Roman"/>
                <w:sz w:val="24"/>
                <w:szCs w:val="24"/>
              </w:rPr>
            </w:pPr>
            <w:r w:rsidRPr="006251D0">
              <w:rPr>
                <w:rFonts w:ascii="Times New Roman" w:hAnsi="Times New Roman" w:cs="Times New Roman"/>
                <w:sz w:val="24"/>
                <w:szCs w:val="24"/>
                <w:lang w:val="en-US"/>
              </w:rPr>
              <w:t>C0</w:t>
            </w:r>
          </w:p>
        </w:tc>
        <w:tc>
          <w:tcPr>
            <w:tcW w:w="1005"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6</w:t>
            </w:r>
          </w:p>
        </w:tc>
        <w:tc>
          <w:tcPr>
            <w:tcW w:w="1005"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8</w:t>
            </w:r>
          </w:p>
        </w:tc>
        <w:tc>
          <w:tcPr>
            <w:tcW w:w="949"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10</w:t>
            </w:r>
          </w:p>
        </w:tc>
      </w:tr>
      <w:tr w:rsidR="006251D0" w:rsidRPr="006251D0" w:rsidTr="006251D0">
        <w:tc>
          <w:tcPr>
            <w:tcW w:w="1011" w:type="pct"/>
          </w:tcPr>
          <w:p w:rsidR="006251D0" w:rsidRPr="006251D0" w:rsidRDefault="006251D0" w:rsidP="006251D0">
            <w:pPr>
              <w:pStyle w:val="Default"/>
              <w:rPr>
                <w:rFonts w:ascii="Times New Roman" w:hAnsi="Times New Roman" w:cs="Times New Roman"/>
                <w:sz w:val="24"/>
                <w:szCs w:val="24"/>
              </w:rPr>
            </w:pPr>
            <w:r w:rsidRPr="006251D0">
              <w:rPr>
                <w:rFonts w:ascii="Times New Roman" w:hAnsi="Times New Roman" w:cs="Times New Roman"/>
                <w:sz w:val="24"/>
                <w:szCs w:val="24"/>
                <w:lang w:val="en-US"/>
              </w:rPr>
              <w:t>II, III, IV</w:t>
            </w:r>
          </w:p>
        </w:tc>
        <w:tc>
          <w:tcPr>
            <w:tcW w:w="1029" w:type="pct"/>
          </w:tcPr>
          <w:p w:rsidR="006251D0" w:rsidRPr="006251D0" w:rsidRDefault="006251D0" w:rsidP="006251D0">
            <w:pPr>
              <w:pStyle w:val="Default"/>
              <w:rPr>
                <w:rFonts w:ascii="Times New Roman" w:hAnsi="Times New Roman" w:cs="Times New Roman"/>
                <w:sz w:val="24"/>
                <w:szCs w:val="24"/>
              </w:rPr>
            </w:pPr>
            <w:r w:rsidRPr="006251D0">
              <w:rPr>
                <w:rFonts w:ascii="Times New Roman" w:hAnsi="Times New Roman" w:cs="Times New Roman"/>
                <w:sz w:val="24"/>
                <w:szCs w:val="24"/>
                <w:lang w:val="en-US"/>
              </w:rPr>
              <w:t>C1</w:t>
            </w:r>
          </w:p>
        </w:tc>
        <w:tc>
          <w:tcPr>
            <w:tcW w:w="1005"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8</w:t>
            </w:r>
          </w:p>
        </w:tc>
        <w:tc>
          <w:tcPr>
            <w:tcW w:w="1005"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10</w:t>
            </w:r>
          </w:p>
        </w:tc>
        <w:tc>
          <w:tcPr>
            <w:tcW w:w="949"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12</w:t>
            </w:r>
          </w:p>
        </w:tc>
      </w:tr>
      <w:tr w:rsidR="006251D0" w:rsidRPr="006251D0" w:rsidTr="006251D0">
        <w:tc>
          <w:tcPr>
            <w:tcW w:w="1011" w:type="pct"/>
          </w:tcPr>
          <w:p w:rsidR="006251D0" w:rsidRPr="006251D0" w:rsidRDefault="006251D0" w:rsidP="006251D0">
            <w:pPr>
              <w:pStyle w:val="Default"/>
              <w:rPr>
                <w:rFonts w:ascii="Times New Roman" w:hAnsi="Times New Roman" w:cs="Times New Roman"/>
                <w:sz w:val="24"/>
                <w:szCs w:val="24"/>
              </w:rPr>
            </w:pPr>
            <w:r w:rsidRPr="006251D0">
              <w:rPr>
                <w:rFonts w:ascii="Times New Roman" w:hAnsi="Times New Roman" w:cs="Times New Roman"/>
                <w:sz w:val="24"/>
                <w:szCs w:val="24"/>
                <w:lang w:val="en-US"/>
              </w:rPr>
              <w:t>IV, V</w:t>
            </w:r>
          </w:p>
        </w:tc>
        <w:tc>
          <w:tcPr>
            <w:tcW w:w="1029" w:type="pct"/>
          </w:tcPr>
          <w:p w:rsidR="006251D0" w:rsidRPr="006251D0" w:rsidRDefault="006251D0" w:rsidP="006251D0">
            <w:pPr>
              <w:pStyle w:val="Default"/>
              <w:rPr>
                <w:rFonts w:ascii="Times New Roman" w:hAnsi="Times New Roman" w:cs="Times New Roman"/>
                <w:sz w:val="24"/>
                <w:szCs w:val="24"/>
              </w:rPr>
            </w:pPr>
            <w:r w:rsidRPr="006251D0">
              <w:rPr>
                <w:rFonts w:ascii="Times New Roman" w:hAnsi="Times New Roman" w:cs="Times New Roman"/>
                <w:sz w:val="24"/>
                <w:szCs w:val="24"/>
                <w:lang w:val="en-US"/>
              </w:rPr>
              <w:t>C2, C3</w:t>
            </w:r>
          </w:p>
        </w:tc>
        <w:tc>
          <w:tcPr>
            <w:tcW w:w="1005"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10</w:t>
            </w:r>
          </w:p>
        </w:tc>
        <w:tc>
          <w:tcPr>
            <w:tcW w:w="1005"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12</w:t>
            </w:r>
          </w:p>
        </w:tc>
        <w:tc>
          <w:tcPr>
            <w:tcW w:w="949"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15</w:t>
            </w:r>
          </w:p>
        </w:tc>
      </w:tr>
    </w:tbl>
    <w:p w:rsidR="006251D0" w:rsidRPr="006251D0" w:rsidRDefault="006251D0" w:rsidP="006251D0">
      <w:pPr>
        <w:pStyle w:val="Default"/>
        <w:ind w:firstLine="567"/>
        <w:rPr>
          <w:rFonts w:ascii="Times New Roman" w:hAnsi="Times New Roman" w:cs="Times New Roman"/>
        </w:rPr>
      </w:pPr>
    </w:p>
    <w:p w:rsidR="006251D0" w:rsidRPr="006251D0" w:rsidRDefault="006251D0" w:rsidP="006251D0">
      <w:pPr>
        <w:pStyle w:val="Default"/>
        <w:ind w:firstLine="567"/>
        <w:jc w:val="right"/>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1</w:t>
      </w:r>
      <w:r w:rsidRPr="006251D0">
        <w:rPr>
          <w:rFonts w:ascii="Times New Roman" w:hAnsi="Times New Roman" w:cs="Times New Roman"/>
        </w:rPr>
        <w:t>7</w:t>
      </w:r>
    </w:p>
    <w:tbl>
      <w:tblPr>
        <w:tblStyle w:val="a8"/>
        <w:tblW w:w="5000" w:type="pct"/>
        <w:tblLook w:val="04A0" w:firstRow="1" w:lastRow="0" w:firstColumn="1" w:lastColumn="0" w:noHBand="0" w:noVBand="1"/>
      </w:tblPr>
      <w:tblGrid>
        <w:gridCol w:w="1992"/>
        <w:gridCol w:w="1981"/>
        <w:gridCol w:w="1981"/>
        <w:gridCol w:w="3901"/>
      </w:tblGrid>
      <w:tr w:rsidR="006251D0" w:rsidRPr="006251D0" w:rsidTr="006251D0">
        <w:tc>
          <w:tcPr>
            <w:tcW w:w="1011" w:type="pct"/>
            <w:vMerge w:val="restar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Степень огнестойкости здания</w:t>
            </w:r>
          </w:p>
        </w:tc>
        <w:tc>
          <w:tcPr>
            <w:tcW w:w="3989" w:type="pct"/>
            <w:gridSpan w:val="3"/>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 xml:space="preserve">Расстояние при степени огнестойкости здания (по СНиП 2.01.-85*), м </w:t>
            </w:r>
          </w:p>
        </w:tc>
      </w:tr>
      <w:tr w:rsidR="006251D0" w:rsidRPr="00972806" w:rsidTr="006251D0">
        <w:tc>
          <w:tcPr>
            <w:tcW w:w="1011" w:type="pct"/>
            <w:vMerge/>
          </w:tcPr>
          <w:p w:rsidR="006251D0" w:rsidRPr="006251D0" w:rsidRDefault="006251D0" w:rsidP="006251D0">
            <w:pPr>
              <w:pStyle w:val="Default"/>
              <w:rPr>
                <w:rFonts w:ascii="Times New Roman" w:hAnsi="Times New Roman" w:cs="Times New Roman"/>
                <w:sz w:val="24"/>
                <w:szCs w:val="24"/>
              </w:rPr>
            </w:pPr>
          </w:p>
        </w:tc>
        <w:tc>
          <w:tcPr>
            <w:tcW w:w="1005" w:type="pct"/>
            <w:vAlign w:val="center"/>
          </w:tcPr>
          <w:p w:rsidR="006251D0" w:rsidRPr="006251D0" w:rsidRDefault="006251D0" w:rsidP="006251D0">
            <w:pPr>
              <w:pStyle w:val="Default"/>
              <w:jc w:val="center"/>
              <w:rPr>
                <w:rFonts w:ascii="Times New Roman" w:hAnsi="Times New Roman" w:cs="Times New Roman"/>
                <w:sz w:val="24"/>
                <w:szCs w:val="24"/>
                <w:lang w:val="en-US"/>
              </w:rPr>
            </w:pPr>
            <w:r w:rsidRPr="006251D0">
              <w:rPr>
                <w:rFonts w:ascii="Times New Roman" w:hAnsi="Times New Roman" w:cs="Times New Roman"/>
                <w:sz w:val="24"/>
                <w:szCs w:val="24"/>
                <w:lang w:val="en-US"/>
              </w:rPr>
              <w:t>I, II</w:t>
            </w:r>
          </w:p>
        </w:tc>
        <w:tc>
          <w:tcPr>
            <w:tcW w:w="1005" w:type="pct"/>
            <w:vAlign w:val="center"/>
          </w:tcPr>
          <w:p w:rsidR="006251D0" w:rsidRPr="006251D0" w:rsidRDefault="006251D0" w:rsidP="006251D0">
            <w:pPr>
              <w:pStyle w:val="Default"/>
              <w:jc w:val="center"/>
              <w:rPr>
                <w:rFonts w:ascii="Times New Roman" w:hAnsi="Times New Roman" w:cs="Times New Roman"/>
                <w:sz w:val="24"/>
                <w:szCs w:val="24"/>
                <w:lang w:val="en-US"/>
              </w:rPr>
            </w:pPr>
            <w:r w:rsidRPr="006251D0">
              <w:rPr>
                <w:rFonts w:ascii="Times New Roman" w:hAnsi="Times New Roman" w:cs="Times New Roman"/>
                <w:sz w:val="24"/>
                <w:szCs w:val="24"/>
                <w:lang w:val="en-US"/>
              </w:rPr>
              <w:t>III</w:t>
            </w:r>
          </w:p>
        </w:tc>
        <w:tc>
          <w:tcPr>
            <w:tcW w:w="1978" w:type="pct"/>
            <w:vAlign w:val="center"/>
          </w:tcPr>
          <w:p w:rsidR="006251D0" w:rsidRPr="006251D0" w:rsidRDefault="006251D0" w:rsidP="006251D0">
            <w:pPr>
              <w:pStyle w:val="Default"/>
              <w:jc w:val="center"/>
              <w:rPr>
                <w:rFonts w:ascii="Times New Roman" w:hAnsi="Times New Roman" w:cs="Times New Roman"/>
                <w:sz w:val="24"/>
                <w:szCs w:val="24"/>
                <w:lang w:val="en-US"/>
              </w:rPr>
            </w:pPr>
            <w:r w:rsidRPr="006251D0">
              <w:rPr>
                <w:rFonts w:ascii="Times New Roman" w:hAnsi="Times New Roman" w:cs="Times New Roman"/>
                <w:sz w:val="24"/>
                <w:szCs w:val="24"/>
                <w:lang w:val="en-US"/>
              </w:rPr>
              <w:t>III</w:t>
            </w:r>
            <w:r w:rsidRPr="006251D0">
              <w:rPr>
                <w:rFonts w:ascii="Times New Roman" w:hAnsi="Times New Roman" w:cs="Times New Roman"/>
                <w:sz w:val="24"/>
                <w:szCs w:val="24"/>
              </w:rPr>
              <w:t>а</w:t>
            </w:r>
            <w:r w:rsidRPr="006251D0">
              <w:rPr>
                <w:rFonts w:ascii="Times New Roman" w:hAnsi="Times New Roman" w:cs="Times New Roman"/>
                <w:sz w:val="24"/>
                <w:szCs w:val="24"/>
                <w:lang w:val="en-US"/>
              </w:rPr>
              <w:t>, III</w:t>
            </w:r>
            <w:r w:rsidRPr="006251D0">
              <w:rPr>
                <w:rFonts w:ascii="Times New Roman" w:hAnsi="Times New Roman" w:cs="Times New Roman"/>
                <w:sz w:val="24"/>
                <w:szCs w:val="24"/>
              </w:rPr>
              <w:t>б</w:t>
            </w:r>
            <w:r w:rsidRPr="006251D0">
              <w:rPr>
                <w:rFonts w:ascii="Times New Roman" w:hAnsi="Times New Roman" w:cs="Times New Roman"/>
                <w:sz w:val="24"/>
                <w:szCs w:val="24"/>
                <w:lang w:val="en-US"/>
              </w:rPr>
              <w:t>, IV, IV</w:t>
            </w:r>
            <w:r w:rsidRPr="006251D0">
              <w:rPr>
                <w:rFonts w:ascii="Times New Roman" w:hAnsi="Times New Roman" w:cs="Times New Roman"/>
                <w:sz w:val="24"/>
                <w:szCs w:val="24"/>
              </w:rPr>
              <w:t>а</w:t>
            </w:r>
            <w:r w:rsidRPr="006251D0">
              <w:rPr>
                <w:rFonts w:ascii="Times New Roman" w:hAnsi="Times New Roman" w:cs="Times New Roman"/>
                <w:sz w:val="24"/>
                <w:szCs w:val="24"/>
                <w:lang w:val="en-US"/>
              </w:rPr>
              <w:t>, V</w:t>
            </w:r>
          </w:p>
        </w:tc>
      </w:tr>
      <w:tr w:rsidR="006251D0" w:rsidRPr="006251D0" w:rsidTr="006251D0">
        <w:tc>
          <w:tcPr>
            <w:tcW w:w="1011" w:type="pct"/>
          </w:tcPr>
          <w:p w:rsidR="006251D0" w:rsidRPr="006251D0" w:rsidRDefault="006251D0" w:rsidP="006251D0">
            <w:pPr>
              <w:pStyle w:val="Default"/>
              <w:rPr>
                <w:rFonts w:ascii="Times New Roman" w:hAnsi="Times New Roman" w:cs="Times New Roman"/>
                <w:sz w:val="24"/>
                <w:szCs w:val="24"/>
              </w:rPr>
            </w:pPr>
            <w:r w:rsidRPr="006251D0">
              <w:rPr>
                <w:rFonts w:ascii="Times New Roman" w:hAnsi="Times New Roman" w:cs="Times New Roman"/>
                <w:sz w:val="24"/>
                <w:szCs w:val="24"/>
                <w:lang w:val="en-US"/>
              </w:rPr>
              <w:t>I, II</w:t>
            </w:r>
          </w:p>
        </w:tc>
        <w:tc>
          <w:tcPr>
            <w:tcW w:w="1005"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6</w:t>
            </w:r>
          </w:p>
        </w:tc>
        <w:tc>
          <w:tcPr>
            <w:tcW w:w="1005"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8</w:t>
            </w:r>
          </w:p>
        </w:tc>
        <w:tc>
          <w:tcPr>
            <w:tcW w:w="1978"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10</w:t>
            </w:r>
          </w:p>
        </w:tc>
      </w:tr>
      <w:tr w:rsidR="006251D0" w:rsidRPr="006251D0" w:rsidTr="006251D0">
        <w:tc>
          <w:tcPr>
            <w:tcW w:w="1011" w:type="pct"/>
          </w:tcPr>
          <w:p w:rsidR="006251D0" w:rsidRPr="006251D0" w:rsidRDefault="006251D0" w:rsidP="006251D0">
            <w:pPr>
              <w:pStyle w:val="Default"/>
              <w:rPr>
                <w:rFonts w:ascii="Times New Roman" w:hAnsi="Times New Roman" w:cs="Times New Roman"/>
                <w:sz w:val="24"/>
                <w:szCs w:val="24"/>
              </w:rPr>
            </w:pPr>
            <w:r w:rsidRPr="006251D0">
              <w:rPr>
                <w:rFonts w:ascii="Times New Roman" w:hAnsi="Times New Roman" w:cs="Times New Roman"/>
                <w:sz w:val="24"/>
                <w:szCs w:val="24"/>
                <w:lang w:val="en-US"/>
              </w:rPr>
              <w:t>III</w:t>
            </w:r>
          </w:p>
        </w:tc>
        <w:tc>
          <w:tcPr>
            <w:tcW w:w="1005"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8</w:t>
            </w:r>
          </w:p>
        </w:tc>
        <w:tc>
          <w:tcPr>
            <w:tcW w:w="1005"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10</w:t>
            </w:r>
          </w:p>
        </w:tc>
        <w:tc>
          <w:tcPr>
            <w:tcW w:w="1978"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12</w:t>
            </w:r>
          </w:p>
        </w:tc>
      </w:tr>
      <w:tr w:rsidR="006251D0" w:rsidRPr="006251D0" w:rsidTr="006251D0">
        <w:tc>
          <w:tcPr>
            <w:tcW w:w="1011" w:type="pct"/>
          </w:tcPr>
          <w:p w:rsidR="006251D0" w:rsidRPr="006251D0" w:rsidRDefault="006251D0" w:rsidP="006251D0">
            <w:pPr>
              <w:pStyle w:val="Default"/>
              <w:rPr>
                <w:rFonts w:ascii="Times New Roman" w:hAnsi="Times New Roman" w:cs="Times New Roman"/>
                <w:sz w:val="24"/>
                <w:szCs w:val="24"/>
              </w:rPr>
            </w:pPr>
            <w:r w:rsidRPr="006251D0">
              <w:rPr>
                <w:rFonts w:ascii="Times New Roman" w:hAnsi="Times New Roman" w:cs="Times New Roman"/>
                <w:sz w:val="24"/>
                <w:szCs w:val="24"/>
                <w:lang w:val="en-US"/>
              </w:rPr>
              <w:t>III</w:t>
            </w:r>
            <w:r w:rsidRPr="006251D0">
              <w:rPr>
                <w:rFonts w:ascii="Times New Roman" w:hAnsi="Times New Roman" w:cs="Times New Roman"/>
                <w:sz w:val="24"/>
                <w:szCs w:val="24"/>
              </w:rPr>
              <w:t xml:space="preserve">а, </w:t>
            </w:r>
            <w:r w:rsidRPr="006251D0">
              <w:rPr>
                <w:rFonts w:ascii="Times New Roman" w:hAnsi="Times New Roman" w:cs="Times New Roman"/>
                <w:sz w:val="24"/>
                <w:szCs w:val="24"/>
                <w:lang w:val="en-US"/>
              </w:rPr>
              <w:t>III</w:t>
            </w:r>
            <w:r w:rsidRPr="006251D0">
              <w:rPr>
                <w:rFonts w:ascii="Times New Roman" w:hAnsi="Times New Roman" w:cs="Times New Roman"/>
                <w:sz w:val="24"/>
                <w:szCs w:val="24"/>
              </w:rPr>
              <w:t xml:space="preserve">б, </w:t>
            </w:r>
            <w:r w:rsidRPr="006251D0">
              <w:rPr>
                <w:rFonts w:ascii="Times New Roman" w:hAnsi="Times New Roman" w:cs="Times New Roman"/>
                <w:sz w:val="24"/>
                <w:szCs w:val="24"/>
                <w:lang w:val="en-US"/>
              </w:rPr>
              <w:t>IV</w:t>
            </w:r>
            <w:r w:rsidRPr="006251D0">
              <w:rPr>
                <w:rFonts w:ascii="Times New Roman" w:hAnsi="Times New Roman" w:cs="Times New Roman"/>
                <w:sz w:val="24"/>
                <w:szCs w:val="24"/>
              </w:rPr>
              <w:t xml:space="preserve">, </w:t>
            </w:r>
            <w:r w:rsidRPr="006251D0">
              <w:rPr>
                <w:rFonts w:ascii="Times New Roman" w:hAnsi="Times New Roman" w:cs="Times New Roman"/>
                <w:sz w:val="24"/>
                <w:szCs w:val="24"/>
                <w:lang w:val="en-US"/>
              </w:rPr>
              <w:t>IV</w:t>
            </w:r>
            <w:r w:rsidRPr="006251D0">
              <w:rPr>
                <w:rFonts w:ascii="Times New Roman" w:hAnsi="Times New Roman" w:cs="Times New Roman"/>
                <w:sz w:val="24"/>
                <w:szCs w:val="24"/>
              </w:rPr>
              <w:t xml:space="preserve">а, </w:t>
            </w:r>
            <w:r w:rsidRPr="006251D0">
              <w:rPr>
                <w:rFonts w:ascii="Times New Roman" w:hAnsi="Times New Roman" w:cs="Times New Roman"/>
                <w:sz w:val="24"/>
                <w:szCs w:val="24"/>
                <w:lang w:val="en-US"/>
              </w:rPr>
              <w:t>V</w:t>
            </w:r>
          </w:p>
        </w:tc>
        <w:tc>
          <w:tcPr>
            <w:tcW w:w="1005"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10</w:t>
            </w:r>
          </w:p>
        </w:tc>
        <w:tc>
          <w:tcPr>
            <w:tcW w:w="1005"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12</w:t>
            </w:r>
          </w:p>
        </w:tc>
        <w:tc>
          <w:tcPr>
            <w:tcW w:w="1978"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15</w:t>
            </w:r>
          </w:p>
        </w:tc>
      </w:tr>
    </w:tbl>
    <w:p w:rsidR="006251D0" w:rsidRPr="006251D0" w:rsidRDefault="006251D0" w:rsidP="006251D0">
      <w:pPr>
        <w:pStyle w:val="Default"/>
        <w:ind w:firstLine="567"/>
        <w:rPr>
          <w:rFonts w:ascii="Times New Roman" w:hAnsi="Times New Roman" w:cs="Times New Roman"/>
          <w:sz w:val="20"/>
          <w:szCs w:val="20"/>
        </w:rPr>
      </w:pPr>
      <w:r w:rsidRPr="006251D0">
        <w:rPr>
          <w:rFonts w:ascii="Times New Roman" w:hAnsi="Times New Roman" w:cs="Times New Roman"/>
          <w:sz w:val="20"/>
          <w:szCs w:val="20"/>
          <w:u w:val="single"/>
        </w:rPr>
        <w:t>Примечания</w:t>
      </w:r>
      <w:r w:rsidRPr="006251D0">
        <w:rPr>
          <w:rFonts w:ascii="Times New Roman" w:hAnsi="Times New Roman" w:cs="Times New Roman"/>
          <w:sz w:val="20"/>
          <w:szCs w:val="20"/>
        </w:rPr>
        <w:t xml:space="preserve"> (к таблицам 1</w:t>
      </w:r>
      <w:r>
        <w:rPr>
          <w:rFonts w:ascii="Times New Roman" w:hAnsi="Times New Roman" w:cs="Times New Roman"/>
          <w:sz w:val="20"/>
          <w:szCs w:val="20"/>
        </w:rPr>
        <w:t>1</w:t>
      </w:r>
      <w:r w:rsidRPr="006251D0">
        <w:rPr>
          <w:rFonts w:ascii="Times New Roman" w:hAnsi="Times New Roman" w:cs="Times New Roman"/>
          <w:sz w:val="20"/>
          <w:szCs w:val="20"/>
        </w:rPr>
        <w:t>6 и 1</w:t>
      </w:r>
      <w:r>
        <w:rPr>
          <w:rFonts w:ascii="Times New Roman" w:hAnsi="Times New Roman" w:cs="Times New Roman"/>
          <w:sz w:val="20"/>
          <w:szCs w:val="20"/>
        </w:rPr>
        <w:t>1</w:t>
      </w:r>
      <w:r w:rsidRPr="006251D0">
        <w:rPr>
          <w:rFonts w:ascii="Times New Roman" w:hAnsi="Times New Roman" w:cs="Times New Roman"/>
          <w:sz w:val="20"/>
          <w:szCs w:val="20"/>
        </w:rPr>
        <w:t xml:space="preserve">7): </w:t>
      </w:r>
    </w:p>
    <w:p w:rsidR="006251D0" w:rsidRPr="006251D0" w:rsidRDefault="006251D0" w:rsidP="006251D0">
      <w:pPr>
        <w:pStyle w:val="Default"/>
        <w:ind w:firstLine="567"/>
        <w:rPr>
          <w:rFonts w:ascii="Times New Roman" w:hAnsi="Times New Roman" w:cs="Times New Roman"/>
          <w:sz w:val="20"/>
          <w:szCs w:val="20"/>
        </w:rPr>
      </w:pPr>
      <w:r w:rsidRPr="006251D0">
        <w:rPr>
          <w:rFonts w:ascii="Times New Roman" w:hAnsi="Times New Roman" w:cs="Times New Roman"/>
          <w:sz w:val="20"/>
          <w:szCs w:val="20"/>
        </w:rPr>
        <w:t xml:space="preserve">1. Противопожарные расстояния между зданиями, сооружениями и строениями определяются как расстояния между наружными стенами или другими конструкциями зданий, сооружений и строений. При наличии выступающих более чем на 1 метр конструкций зданий, сооружений и строений, выполненных из горючих материалов, следует принимать расстояния между этими конструкциями. </w:t>
      </w:r>
    </w:p>
    <w:p w:rsidR="006251D0" w:rsidRPr="006251D0" w:rsidRDefault="006251D0" w:rsidP="006251D0">
      <w:pPr>
        <w:pStyle w:val="Default"/>
        <w:ind w:firstLine="567"/>
        <w:rPr>
          <w:rFonts w:ascii="Times New Roman" w:hAnsi="Times New Roman" w:cs="Times New Roman"/>
          <w:sz w:val="20"/>
          <w:szCs w:val="20"/>
        </w:rPr>
      </w:pPr>
      <w:r w:rsidRPr="006251D0">
        <w:rPr>
          <w:rFonts w:ascii="Times New Roman" w:hAnsi="Times New Roman" w:cs="Times New Roman"/>
          <w:sz w:val="20"/>
          <w:szCs w:val="20"/>
        </w:rPr>
        <w:t xml:space="preserve">2. Противопожарные расстояния между глухими торцевыми стенами, имеющими предел огнестойкости не менее REI 150, зданий, сооружений и строений I - III степеней огнестойкости, за исключением зданий детских дошкольных образовательных учреждений, лечебных учреждений стационарного типа (классов функциональной пожарной опасности Ф1.1, Ф4.1), и многоярусными гаражами-стоянками с пассивным передвижением автомобилей не нормируются. </w:t>
      </w:r>
    </w:p>
    <w:p w:rsidR="006251D0" w:rsidRPr="006251D0" w:rsidRDefault="006251D0" w:rsidP="006251D0">
      <w:pPr>
        <w:pStyle w:val="Default"/>
        <w:ind w:firstLine="567"/>
        <w:rPr>
          <w:rFonts w:ascii="Times New Roman" w:hAnsi="Times New Roman" w:cs="Times New Roman"/>
          <w:sz w:val="20"/>
          <w:szCs w:val="20"/>
        </w:rPr>
      </w:pPr>
      <w:r w:rsidRPr="006251D0">
        <w:rPr>
          <w:rFonts w:ascii="Times New Roman" w:hAnsi="Times New Roman" w:cs="Times New Roman"/>
          <w:sz w:val="20"/>
          <w:szCs w:val="20"/>
        </w:rPr>
        <w:t xml:space="preserve">3. Противопожарные расстояния между стенами зданий, сооружений и строений без оконных проемов допускается уменьшать на 20% при условии устройства кровли из негорючих материалов, за исключением зданий IV и V степеней огнестойкости и зданий классов конструктивной пожарной опасности С2 и С3. </w:t>
      </w:r>
    </w:p>
    <w:p w:rsidR="006251D0" w:rsidRPr="006251D0" w:rsidRDefault="006251D0" w:rsidP="006251D0">
      <w:pPr>
        <w:pStyle w:val="Default"/>
        <w:ind w:firstLine="567"/>
        <w:rPr>
          <w:rFonts w:ascii="Times New Roman" w:hAnsi="Times New Roman" w:cs="Times New Roman"/>
          <w:sz w:val="20"/>
          <w:szCs w:val="20"/>
        </w:rPr>
      </w:pPr>
      <w:r w:rsidRPr="006251D0">
        <w:rPr>
          <w:rFonts w:ascii="Times New Roman" w:hAnsi="Times New Roman" w:cs="Times New Roman"/>
          <w:sz w:val="20"/>
          <w:szCs w:val="20"/>
        </w:rPr>
        <w:t xml:space="preserve">4. Для двухэтажных зданий, сооружений и строений каркасной и щитовой конструкции V степени огнестойкости, а также зданий, сооружений и строений с кровлей из горючих материалов противопожарные расстояния следует увеличивать на 20%. </w:t>
      </w:r>
    </w:p>
    <w:p w:rsidR="006251D0" w:rsidRPr="006251D0" w:rsidRDefault="006251D0" w:rsidP="006251D0">
      <w:pPr>
        <w:pStyle w:val="Default"/>
        <w:ind w:firstLine="567"/>
        <w:rPr>
          <w:rFonts w:ascii="Times New Roman" w:hAnsi="Times New Roman" w:cs="Times New Roman"/>
          <w:sz w:val="20"/>
          <w:szCs w:val="20"/>
        </w:rPr>
      </w:pPr>
      <w:r w:rsidRPr="006251D0">
        <w:rPr>
          <w:rFonts w:ascii="Times New Roman" w:hAnsi="Times New Roman" w:cs="Times New Roman"/>
          <w:sz w:val="20"/>
          <w:szCs w:val="20"/>
        </w:rPr>
        <w:t xml:space="preserve">5. Расстояния от одно-, двухквартирных жилых домов и хозяйственных построек на приусадебном земельном участке до жилых домов и хозяйственных построек на соседних земельных участках принимаются с учетом примечания 7. </w:t>
      </w:r>
    </w:p>
    <w:p w:rsidR="006251D0" w:rsidRPr="006251D0" w:rsidRDefault="006251D0" w:rsidP="006251D0">
      <w:pPr>
        <w:pStyle w:val="Default"/>
        <w:ind w:firstLine="567"/>
        <w:rPr>
          <w:rFonts w:ascii="Times New Roman" w:hAnsi="Times New Roman" w:cs="Times New Roman"/>
          <w:sz w:val="20"/>
          <w:szCs w:val="20"/>
        </w:rPr>
      </w:pPr>
      <w:r w:rsidRPr="006251D0">
        <w:rPr>
          <w:rFonts w:ascii="Times New Roman" w:hAnsi="Times New Roman" w:cs="Times New Roman"/>
          <w:sz w:val="20"/>
          <w:szCs w:val="20"/>
        </w:rPr>
        <w:t xml:space="preserve">Расстояния между жилым домом и хозяйственными постройками, а также между хозяйственными постройками в пределах одного земельного участка (независимо от суммарной площади застройки) не нормируются. </w:t>
      </w:r>
    </w:p>
    <w:p w:rsidR="006251D0" w:rsidRPr="006251D0" w:rsidRDefault="006251D0" w:rsidP="006251D0">
      <w:pPr>
        <w:pStyle w:val="Default"/>
        <w:ind w:firstLine="567"/>
        <w:rPr>
          <w:rFonts w:ascii="Times New Roman" w:hAnsi="Times New Roman" w:cs="Times New Roman"/>
          <w:sz w:val="20"/>
          <w:szCs w:val="20"/>
        </w:rPr>
      </w:pPr>
      <w:r w:rsidRPr="006251D0">
        <w:rPr>
          <w:rFonts w:ascii="Times New Roman" w:hAnsi="Times New Roman" w:cs="Times New Roman"/>
          <w:sz w:val="20"/>
          <w:szCs w:val="20"/>
        </w:rPr>
        <w:t>6. Расстояния между жилыми зданиями, а также жилыми зданиями и хозяйственными постройками не нормируются при суммарной площади застройки, включая незастроенную площадь между ними, равной наибольшей допустимой площади застройки (этажа) одного здания той же степени огнестойкости без противопожарных стен согласно таблице 1</w:t>
      </w:r>
      <w:r>
        <w:rPr>
          <w:rFonts w:ascii="Times New Roman" w:hAnsi="Times New Roman" w:cs="Times New Roman"/>
          <w:sz w:val="20"/>
          <w:szCs w:val="20"/>
        </w:rPr>
        <w:t>1</w:t>
      </w:r>
      <w:r w:rsidRPr="006251D0">
        <w:rPr>
          <w:rFonts w:ascii="Times New Roman" w:hAnsi="Times New Roman" w:cs="Times New Roman"/>
          <w:sz w:val="20"/>
          <w:szCs w:val="20"/>
        </w:rPr>
        <w:t xml:space="preserve">7. </w:t>
      </w:r>
    </w:p>
    <w:p w:rsidR="006251D0" w:rsidRDefault="006251D0" w:rsidP="006251D0">
      <w:pPr>
        <w:ind w:firstLine="567"/>
        <w:rPr>
          <w:rFonts w:ascii="Times New Roman" w:hAnsi="Times New Roman" w:cs="Times New Roman"/>
          <w:sz w:val="20"/>
          <w:szCs w:val="20"/>
        </w:rPr>
      </w:pPr>
      <w:r w:rsidRPr="006251D0">
        <w:rPr>
          <w:rFonts w:ascii="Times New Roman" w:hAnsi="Times New Roman" w:cs="Times New Roman"/>
          <w:sz w:val="20"/>
          <w:szCs w:val="20"/>
        </w:rPr>
        <w:t xml:space="preserve">7. Расстояния между хозяйственными постройками, расположенными вне территории участков усадебной застройки, не нормируются при условии, если площадь застройки сблокированных хозяйственных построек не превышает 800 кв. </w:t>
      </w:r>
      <w:proofErr w:type="spellStart"/>
      <w:r w:rsidRPr="006251D0">
        <w:rPr>
          <w:rFonts w:ascii="Times New Roman" w:hAnsi="Times New Roman" w:cs="Times New Roman"/>
          <w:sz w:val="20"/>
          <w:szCs w:val="20"/>
        </w:rPr>
        <w:t>м.Расстояния</w:t>
      </w:r>
      <w:proofErr w:type="spellEnd"/>
      <w:r w:rsidRPr="006251D0">
        <w:rPr>
          <w:rFonts w:ascii="Times New Roman" w:hAnsi="Times New Roman" w:cs="Times New Roman"/>
          <w:sz w:val="20"/>
          <w:szCs w:val="20"/>
        </w:rPr>
        <w:t xml:space="preserve"> между группами сблокированных хозяйственных построек принимаются по таблицам 1</w:t>
      </w:r>
      <w:r>
        <w:rPr>
          <w:rFonts w:ascii="Times New Roman" w:hAnsi="Times New Roman" w:cs="Times New Roman"/>
          <w:sz w:val="20"/>
          <w:szCs w:val="20"/>
        </w:rPr>
        <w:t>1</w:t>
      </w:r>
      <w:r w:rsidRPr="006251D0">
        <w:rPr>
          <w:rFonts w:ascii="Times New Roman" w:hAnsi="Times New Roman" w:cs="Times New Roman"/>
          <w:sz w:val="20"/>
          <w:szCs w:val="20"/>
        </w:rPr>
        <w:t>6 и 1</w:t>
      </w:r>
      <w:r>
        <w:rPr>
          <w:rFonts w:ascii="Times New Roman" w:hAnsi="Times New Roman" w:cs="Times New Roman"/>
          <w:sz w:val="20"/>
          <w:szCs w:val="20"/>
        </w:rPr>
        <w:t>1</w:t>
      </w:r>
      <w:r w:rsidRPr="006251D0">
        <w:rPr>
          <w:rFonts w:ascii="Times New Roman" w:hAnsi="Times New Roman" w:cs="Times New Roman"/>
          <w:sz w:val="20"/>
          <w:szCs w:val="20"/>
        </w:rPr>
        <w:t>7.</w:t>
      </w:r>
    </w:p>
    <w:p w:rsidR="006251D0" w:rsidRPr="006251D0" w:rsidRDefault="006251D0" w:rsidP="006251D0">
      <w:pPr>
        <w:ind w:firstLine="567"/>
        <w:rPr>
          <w:rFonts w:ascii="Times New Roman" w:hAnsi="Times New Roman" w:cs="Times New Roman"/>
        </w:rPr>
      </w:pP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16.5. Минимальные противопожарные расстояния от жилых зданий высотой более 75 м и других зданий высотой более 50 м устанавливаются в соответствии с требованиями действующих нормативных документов.</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16.6. Наибольшая допустимая площадь застройки (этажа) одно</w:t>
      </w:r>
      <w:r>
        <w:rPr>
          <w:rFonts w:ascii="Times New Roman" w:hAnsi="Times New Roman" w:cs="Times New Roman"/>
        </w:rPr>
        <w:t>го здания приведена в таблице 11</w:t>
      </w:r>
      <w:r w:rsidRPr="006251D0">
        <w:rPr>
          <w:rFonts w:ascii="Times New Roman" w:hAnsi="Times New Roman" w:cs="Times New Roman"/>
        </w:rPr>
        <w:t>8.</w:t>
      </w:r>
    </w:p>
    <w:p w:rsidR="006251D0" w:rsidRPr="006251D0" w:rsidRDefault="006251D0" w:rsidP="006251D0">
      <w:pPr>
        <w:ind w:firstLine="567"/>
        <w:jc w:val="right"/>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1</w:t>
      </w:r>
      <w:r w:rsidRPr="006251D0">
        <w:rPr>
          <w:rFonts w:ascii="Times New Roman" w:hAnsi="Times New Roman" w:cs="Times New Roman"/>
        </w:rPr>
        <w:t>8</w:t>
      </w:r>
    </w:p>
    <w:tbl>
      <w:tblPr>
        <w:tblStyle w:val="a8"/>
        <w:tblW w:w="5000" w:type="pct"/>
        <w:tblLook w:val="04A0" w:firstRow="1" w:lastRow="0" w:firstColumn="1" w:lastColumn="0" w:noHBand="0" w:noVBand="1"/>
      </w:tblPr>
      <w:tblGrid>
        <w:gridCol w:w="3285"/>
        <w:gridCol w:w="3284"/>
        <w:gridCol w:w="3286"/>
      </w:tblGrid>
      <w:tr w:rsidR="006251D0" w:rsidRPr="006251D0" w:rsidTr="006251D0">
        <w:tc>
          <w:tcPr>
            <w:tcW w:w="1666"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Степень огнестойкости здания</w:t>
            </w:r>
          </w:p>
        </w:tc>
        <w:tc>
          <w:tcPr>
            <w:tcW w:w="1666"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Класс конструктивной пожарной опасности</w:t>
            </w:r>
          </w:p>
        </w:tc>
        <w:tc>
          <w:tcPr>
            <w:tcW w:w="1667"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Наибольшая допустимая площадь этажа пожарного отсека, м</w:t>
            </w:r>
            <w:r w:rsidRPr="006251D0">
              <w:rPr>
                <w:rFonts w:ascii="Times New Roman" w:hAnsi="Times New Roman" w:cs="Times New Roman"/>
                <w:sz w:val="24"/>
                <w:szCs w:val="24"/>
                <w:vertAlign w:val="superscript"/>
              </w:rPr>
              <w:t>2</w:t>
            </w:r>
          </w:p>
        </w:tc>
      </w:tr>
      <w:tr w:rsidR="006251D0" w:rsidRPr="006251D0" w:rsidTr="006251D0">
        <w:tc>
          <w:tcPr>
            <w:tcW w:w="1666" w:type="pct"/>
            <w:vAlign w:val="center"/>
          </w:tcPr>
          <w:p w:rsidR="006251D0" w:rsidRPr="006251D0" w:rsidRDefault="006251D0" w:rsidP="006251D0">
            <w:pPr>
              <w:jc w:val="center"/>
              <w:rPr>
                <w:rFonts w:ascii="Times New Roman" w:hAnsi="Times New Roman" w:cs="Times New Roman"/>
                <w:sz w:val="24"/>
                <w:szCs w:val="24"/>
                <w:lang w:val="en-US"/>
              </w:rPr>
            </w:pPr>
            <w:r w:rsidRPr="006251D0">
              <w:rPr>
                <w:rFonts w:ascii="Times New Roman" w:hAnsi="Times New Roman" w:cs="Times New Roman"/>
                <w:sz w:val="24"/>
                <w:szCs w:val="24"/>
                <w:lang w:val="en-US"/>
              </w:rPr>
              <w:t>I</w:t>
            </w:r>
          </w:p>
        </w:tc>
        <w:tc>
          <w:tcPr>
            <w:tcW w:w="1666"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С0</w:t>
            </w:r>
          </w:p>
        </w:tc>
        <w:tc>
          <w:tcPr>
            <w:tcW w:w="1667"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2500</w:t>
            </w:r>
          </w:p>
        </w:tc>
      </w:tr>
      <w:tr w:rsidR="006251D0" w:rsidRPr="006251D0" w:rsidTr="006251D0">
        <w:tc>
          <w:tcPr>
            <w:tcW w:w="1666" w:type="pct"/>
            <w:vMerge w:val="restart"/>
            <w:vAlign w:val="center"/>
          </w:tcPr>
          <w:p w:rsidR="006251D0" w:rsidRPr="006251D0" w:rsidRDefault="006251D0" w:rsidP="006251D0">
            <w:pPr>
              <w:jc w:val="center"/>
              <w:rPr>
                <w:rFonts w:ascii="Times New Roman" w:hAnsi="Times New Roman" w:cs="Times New Roman"/>
                <w:sz w:val="24"/>
                <w:szCs w:val="24"/>
                <w:lang w:val="en-US"/>
              </w:rPr>
            </w:pPr>
            <w:r w:rsidRPr="006251D0">
              <w:rPr>
                <w:rFonts w:ascii="Times New Roman" w:hAnsi="Times New Roman" w:cs="Times New Roman"/>
                <w:sz w:val="24"/>
                <w:szCs w:val="24"/>
                <w:lang w:val="en-US"/>
              </w:rPr>
              <w:t>II</w:t>
            </w:r>
          </w:p>
        </w:tc>
        <w:tc>
          <w:tcPr>
            <w:tcW w:w="1666"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С0</w:t>
            </w:r>
          </w:p>
        </w:tc>
        <w:tc>
          <w:tcPr>
            <w:tcW w:w="1667"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2500</w:t>
            </w:r>
          </w:p>
        </w:tc>
      </w:tr>
      <w:tr w:rsidR="006251D0" w:rsidRPr="006251D0" w:rsidTr="006251D0">
        <w:tc>
          <w:tcPr>
            <w:tcW w:w="1666" w:type="pct"/>
            <w:vMerge/>
            <w:vAlign w:val="center"/>
          </w:tcPr>
          <w:p w:rsidR="006251D0" w:rsidRPr="006251D0" w:rsidRDefault="006251D0" w:rsidP="006251D0">
            <w:pPr>
              <w:jc w:val="center"/>
              <w:rPr>
                <w:rFonts w:ascii="Times New Roman" w:hAnsi="Times New Roman" w:cs="Times New Roman"/>
                <w:sz w:val="24"/>
                <w:szCs w:val="24"/>
                <w:lang w:val="en-US"/>
              </w:rPr>
            </w:pPr>
          </w:p>
        </w:tc>
        <w:tc>
          <w:tcPr>
            <w:tcW w:w="1666"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С1</w:t>
            </w:r>
          </w:p>
        </w:tc>
        <w:tc>
          <w:tcPr>
            <w:tcW w:w="1667"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2200</w:t>
            </w:r>
          </w:p>
        </w:tc>
      </w:tr>
      <w:tr w:rsidR="006251D0" w:rsidRPr="006251D0" w:rsidTr="006251D0">
        <w:tc>
          <w:tcPr>
            <w:tcW w:w="1666" w:type="pct"/>
            <w:vMerge w:val="restart"/>
            <w:vAlign w:val="center"/>
          </w:tcPr>
          <w:p w:rsidR="006251D0" w:rsidRPr="006251D0" w:rsidRDefault="006251D0" w:rsidP="006251D0">
            <w:pPr>
              <w:jc w:val="center"/>
              <w:rPr>
                <w:rFonts w:ascii="Times New Roman" w:hAnsi="Times New Roman" w:cs="Times New Roman"/>
                <w:sz w:val="24"/>
                <w:szCs w:val="24"/>
                <w:lang w:val="en-US"/>
              </w:rPr>
            </w:pPr>
            <w:r w:rsidRPr="006251D0">
              <w:rPr>
                <w:rFonts w:ascii="Times New Roman" w:hAnsi="Times New Roman" w:cs="Times New Roman"/>
                <w:sz w:val="24"/>
                <w:szCs w:val="24"/>
                <w:lang w:val="en-US"/>
              </w:rPr>
              <w:t>III</w:t>
            </w:r>
          </w:p>
        </w:tc>
        <w:tc>
          <w:tcPr>
            <w:tcW w:w="1666"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С0</w:t>
            </w:r>
          </w:p>
        </w:tc>
        <w:tc>
          <w:tcPr>
            <w:tcW w:w="1667"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1800</w:t>
            </w:r>
          </w:p>
        </w:tc>
      </w:tr>
      <w:tr w:rsidR="006251D0" w:rsidRPr="006251D0" w:rsidTr="006251D0">
        <w:tc>
          <w:tcPr>
            <w:tcW w:w="1666" w:type="pct"/>
            <w:vMerge/>
            <w:vAlign w:val="center"/>
          </w:tcPr>
          <w:p w:rsidR="006251D0" w:rsidRPr="006251D0" w:rsidRDefault="006251D0" w:rsidP="006251D0">
            <w:pPr>
              <w:jc w:val="center"/>
              <w:rPr>
                <w:rFonts w:ascii="Times New Roman" w:hAnsi="Times New Roman" w:cs="Times New Roman"/>
                <w:sz w:val="24"/>
                <w:szCs w:val="24"/>
              </w:rPr>
            </w:pPr>
          </w:p>
        </w:tc>
        <w:tc>
          <w:tcPr>
            <w:tcW w:w="1666"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С1</w:t>
            </w:r>
          </w:p>
        </w:tc>
        <w:tc>
          <w:tcPr>
            <w:tcW w:w="1667"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1800</w:t>
            </w:r>
          </w:p>
        </w:tc>
      </w:tr>
      <w:tr w:rsidR="006251D0" w:rsidRPr="006251D0" w:rsidTr="006251D0">
        <w:tc>
          <w:tcPr>
            <w:tcW w:w="1666" w:type="pct"/>
            <w:vMerge w:val="restart"/>
            <w:vAlign w:val="center"/>
          </w:tcPr>
          <w:p w:rsidR="006251D0" w:rsidRPr="006251D0" w:rsidRDefault="006251D0" w:rsidP="006251D0">
            <w:pPr>
              <w:jc w:val="center"/>
              <w:rPr>
                <w:rFonts w:ascii="Times New Roman" w:hAnsi="Times New Roman" w:cs="Times New Roman"/>
                <w:sz w:val="24"/>
                <w:szCs w:val="24"/>
                <w:lang w:val="en-US"/>
              </w:rPr>
            </w:pPr>
            <w:r w:rsidRPr="006251D0">
              <w:rPr>
                <w:rFonts w:ascii="Times New Roman" w:hAnsi="Times New Roman" w:cs="Times New Roman"/>
                <w:sz w:val="24"/>
                <w:szCs w:val="24"/>
                <w:lang w:val="en-US"/>
              </w:rPr>
              <w:t>IV</w:t>
            </w:r>
          </w:p>
        </w:tc>
        <w:tc>
          <w:tcPr>
            <w:tcW w:w="1666"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С0</w:t>
            </w:r>
          </w:p>
        </w:tc>
        <w:tc>
          <w:tcPr>
            <w:tcW w:w="1667"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1000</w:t>
            </w:r>
          </w:p>
        </w:tc>
      </w:tr>
      <w:tr w:rsidR="006251D0" w:rsidRPr="006251D0" w:rsidTr="006251D0">
        <w:tc>
          <w:tcPr>
            <w:tcW w:w="1666" w:type="pct"/>
            <w:vMerge/>
            <w:vAlign w:val="center"/>
          </w:tcPr>
          <w:p w:rsidR="006251D0" w:rsidRPr="006251D0" w:rsidRDefault="006251D0" w:rsidP="006251D0">
            <w:pPr>
              <w:jc w:val="center"/>
              <w:rPr>
                <w:rFonts w:ascii="Times New Roman" w:hAnsi="Times New Roman" w:cs="Times New Roman"/>
                <w:sz w:val="24"/>
                <w:szCs w:val="24"/>
              </w:rPr>
            </w:pPr>
          </w:p>
        </w:tc>
        <w:tc>
          <w:tcPr>
            <w:tcW w:w="1666"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С1</w:t>
            </w:r>
          </w:p>
        </w:tc>
        <w:tc>
          <w:tcPr>
            <w:tcW w:w="1667"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800</w:t>
            </w:r>
          </w:p>
        </w:tc>
      </w:tr>
      <w:tr w:rsidR="006251D0" w:rsidRPr="006251D0" w:rsidTr="006251D0">
        <w:tc>
          <w:tcPr>
            <w:tcW w:w="1666" w:type="pct"/>
            <w:vMerge/>
            <w:vAlign w:val="center"/>
          </w:tcPr>
          <w:p w:rsidR="006251D0" w:rsidRPr="006251D0" w:rsidRDefault="006251D0" w:rsidP="006251D0">
            <w:pPr>
              <w:jc w:val="center"/>
              <w:rPr>
                <w:rFonts w:ascii="Times New Roman" w:hAnsi="Times New Roman" w:cs="Times New Roman"/>
                <w:sz w:val="24"/>
                <w:szCs w:val="24"/>
              </w:rPr>
            </w:pPr>
          </w:p>
        </w:tc>
        <w:tc>
          <w:tcPr>
            <w:tcW w:w="1666"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С2</w:t>
            </w:r>
          </w:p>
        </w:tc>
        <w:tc>
          <w:tcPr>
            <w:tcW w:w="1667"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500</w:t>
            </w:r>
          </w:p>
        </w:tc>
      </w:tr>
      <w:tr w:rsidR="006251D0" w:rsidRPr="006251D0" w:rsidTr="006251D0">
        <w:tc>
          <w:tcPr>
            <w:tcW w:w="1666"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lang w:val="en-US"/>
              </w:rPr>
              <w:t>V</w:t>
            </w:r>
          </w:p>
        </w:tc>
        <w:tc>
          <w:tcPr>
            <w:tcW w:w="1666"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Не нормируется</w:t>
            </w:r>
          </w:p>
        </w:tc>
        <w:tc>
          <w:tcPr>
            <w:tcW w:w="1667"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500</w:t>
            </w:r>
          </w:p>
        </w:tc>
      </w:tr>
    </w:tbl>
    <w:p w:rsidR="006251D0" w:rsidRPr="006251D0" w:rsidRDefault="006251D0" w:rsidP="006251D0">
      <w:pPr>
        <w:pStyle w:val="Default"/>
        <w:ind w:firstLine="567"/>
        <w:rPr>
          <w:rFonts w:ascii="Times New Roman" w:hAnsi="Times New Roman" w:cs="Times New Roman"/>
        </w:rPr>
      </w:pP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16.7. Минимальные противопожарные расстояния от жилых, общественных и административно-бытовых зданий до производственных и складских зданий, а также до зданий котельных следует принимать по таблицам 106 и 107; до зданий категорий А, Б и В, в том числе до зданий стоянок автомобилей, расстояния следует увеличивать на 50% (при одновременном соблюдении санитарных норм). </w:t>
      </w:r>
    </w:p>
    <w:p w:rsidR="006251D0" w:rsidRDefault="006251D0" w:rsidP="006251D0">
      <w:pPr>
        <w:ind w:firstLine="567"/>
        <w:rPr>
          <w:rFonts w:ascii="Times New Roman" w:hAnsi="Times New Roman" w:cs="Times New Roman"/>
          <w:sz w:val="20"/>
        </w:rPr>
      </w:pPr>
      <w:r w:rsidRPr="006251D0">
        <w:rPr>
          <w:rFonts w:ascii="Times New Roman" w:hAnsi="Times New Roman" w:cs="Times New Roman"/>
          <w:sz w:val="20"/>
        </w:rPr>
        <w:t>Примечание: Категории зданий и помещений по взрывопожарной и пожарной опасности (А, Б, В, Г, Д) определяются в соответствии с НПБ 105-03.</w:t>
      </w:r>
    </w:p>
    <w:p w:rsidR="006251D0" w:rsidRPr="006251D0" w:rsidRDefault="006251D0" w:rsidP="006251D0">
      <w:pPr>
        <w:ind w:firstLine="567"/>
        <w:rPr>
          <w:rFonts w:ascii="Times New Roman" w:hAnsi="Times New Roman" w:cs="Times New Roman"/>
          <w:sz w:val="20"/>
        </w:rPr>
      </w:pP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16.8. Расстояние от жилых и общественных зданий следует принимать: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 до автозаправочных станций (далее - АЗС) - в соответствии с НПБ 111-98*;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 до отдельно стоящих трансформаторных подстанций - в соответствии с ПУЭ при соблюдении требований подпункта 3.4.7.13 подраздела 3.4 "Зоны инженерной инфраструктуры" Нормативов. </w:t>
      </w:r>
    </w:p>
    <w:p w:rsidR="006251D0" w:rsidRPr="006251D0" w:rsidRDefault="006251D0" w:rsidP="006251D0">
      <w:pPr>
        <w:ind w:firstLine="567"/>
        <w:rPr>
          <w:rFonts w:ascii="Times New Roman" w:hAnsi="Times New Roman" w:cs="Times New Roman"/>
        </w:rPr>
      </w:pP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16.9. Минимальные расстояния от зданий и сооружений складов нефти и нефтепродуктов с взрывопожароопасными и пожароопасными производствами до других объектов следует принимать по таблице 1</w:t>
      </w:r>
      <w:r>
        <w:rPr>
          <w:rFonts w:ascii="Times New Roman" w:hAnsi="Times New Roman" w:cs="Times New Roman"/>
        </w:rPr>
        <w:t>1</w:t>
      </w:r>
      <w:r w:rsidRPr="006251D0">
        <w:rPr>
          <w:rFonts w:ascii="Times New Roman" w:hAnsi="Times New Roman" w:cs="Times New Roman"/>
        </w:rPr>
        <w:t>9</w:t>
      </w:r>
    </w:p>
    <w:p w:rsidR="006251D0" w:rsidRPr="006251D0" w:rsidRDefault="006251D0" w:rsidP="006251D0">
      <w:pPr>
        <w:ind w:firstLine="567"/>
        <w:jc w:val="right"/>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1</w:t>
      </w:r>
      <w:r w:rsidRPr="006251D0">
        <w:rPr>
          <w:rFonts w:ascii="Times New Roman" w:hAnsi="Times New Roman" w:cs="Times New Roman"/>
        </w:rPr>
        <w:t>9</w:t>
      </w:r>
    </w:p>
    <w:tbl>
      <w:tblPr>
        <w:tblStyle w:val="a8"/>
        <w:tblW w:w="5000" w:type="pct"/>
        <w:tblLook w:val="04A0" w:firstRow="1" w:lastRow="0" w:firstColumn="1" w:lastColumn="0" w:noHBand="0" w:noVBand="1"/>
      </w:tblPr>
      <w:tblGrid>
        <w:gridCol w:w="3692"/>
        <w:gridCol w:w="1291"/>
        <w:gridCol w:w="1291"/>
        <w:gridCol w:w="1147"/>
        <w:gridCol w:w="1289"/>
        <w:gridCol w:w="1145"/>
      </w:tblGrid>
      <w:tr w:rsidR="006251D0" w:rsidRPr="006251D0" w:rsidTr="006251D0">
        <w:tc>
          <w:tcPr>
            <w:tcW w:w="1873" w:type="pct"/>
            <w:vMerge w:val="restar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Объекты</w:t>
            </w:r>
          </w:p>
        </w:tc>
        <w:tc>
          <w:tcPr>
            <w:tcW w:w="3127" w:type="pct"/>
            <w:gridSpan w:val="5"/>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Минимальные расстояния от зданий и сооружений складов</w:t>
            </w:r>
          </w:p>
        </w:tc>
      </w:tr>
      <w:tr w:rsidR="006251D0" w:rsidRPr="006251D0" w:rsidTr="006251D0">
        <w:tc>
          <w:tcPr>
            <w:tcW w:w="1873" w:type="pct"/>
            <w:vMerge/>
          </w:tcPr>
          <w:p w:rsidR="006251D0" w:rsidRPr="006251D0" w:rsidRDefault="006251D0" w:rsidP="006251D0">
            <w:pPr>
              <w:rPr>
                <w:rFonts w:ascii="Times New Roman" w:hAnsi="Times New Roman" w:cs="Times New Roman"/>
                <w:sz w:val="24"/>
                <w:szCs w:val="24"/>
              </w:rPr>
            </w:pPr>
          </w:p>
        </w:tc>
        <w:tc>
          <w:tcPr>
            <w:tcW w:w="655" w:type="pct"/>
            <w:vAlign w:val="center"/>
          </w:tcPr>
          <w:p w:rsidR="006251D0" w:rsidRPr="006251D0" w:rsidRDefault="006251D0" w:rsidP="006251D0">
            <w:pPr>
              <w:jc w:val="center"/>
              <w:rPr>
                <w:rFonts w:ascii="Times New Roman" w:hAnsi="Times New Roman" w:cs="Times New Roman"/>
                <w:sz w:val="24"/>
                <w:szCs w:val="24"/>
                <w:lang w:val="en-US"/>
              </w:rPr>
            </w:pPr>
            <w:r w:rsidRPr="006251D0">
              <w:rPr>
                <w:rFonts w:ascii="Times New Roman" w:hAnsi="Times New Roman" w:cs="Times New Roman"/>
                <w:sz w:val="24"/>
                <w:szCs w:val="24"/>
                <w:lang w:val="en-US"/>
              </w:rPr>
              <w:t>I</w:t>
            </w:r>
          </w:p>
        </w:tc>
        <w:tc>
          <w:tcPr>
            <w:tcW w:w="655" w:type="pct"/>
            <w:vAlign w:val="center"/>
          </w:tcPr>
          <w:p w:rsidR="006251D0" w:rsidRPr="006251D0" w:rsidRDefault="006251D0" w:rsidP="006251D0">
            <w:pPr>
              <w:jc w:val="center"/>
              <w:rPr>
                <w:rFonts w:ascii="Times New Roman" w:hAnsi="Times New Roman" w:cs="Times New Roman"/>
                <w:sz w:val="24"/>
                <w:szCs w:val="24"/>
                <w:lang w:val="en-US"/>
              </w:rPr>
            </w:pPr>
            <w:r w:rsidRPr="006251D0">
              <w:rPr>
                <w:rFonts w:ascii="Times New Roman" w:hAnsi="Times New Roman" w:cs="Times New Roman"/>
                <w:sz w:val="24"/>
                <w:szCs w:val="24"/>
                <w:lang w:val="en-US"/>
              </w:rPr>
              <w:t>II</w:t>
            </w:r>
          </w:p>
        </w:tc>
        <w:tc>
          <w:tcPr>
            <w:tcW w:w="582"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lang w:val="en-US"/>
              </w:rPr>
              <w:t>III</w:t>
            </w:r>
            <w:r w:rsidRPr="006251D0">
              <w:rPr>
                <w:rFonts w:ascii="Times New Roman" w:hAnsi="Times New Roman" w:cs="Times New Roman"/>
                <w:sz w:val="24"/>
                <w:szCs w:val="24"/>
              </w:rPr>
              <w:t>а</w:t>
            </w:r>
          </w:p>
        </w:tc>
        <w:tc>
          <w:tcPr>
            <w:tcW w:w="654"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lang w:val="en-US"/>
              </w:rPr>
              <w:t>III</w:t>
            </w:r>
            <w:r w:rsidRPr="006251D0">
              <w:rPr>
                <w:rFonts w:ascii="Times New Roman" w:hAnsi="Times New Roman" w:cs="Times New Roman"/>
                <w:sz w:val="24"/>
                <w:szCs w:val="24"/>
              </w:rPr>
              <w:t>б</w:t>
            </w:r>
          </w:p>
        </w:tc>
        <w:tc>
          <w:tcPr>
            <w:tcW w:w="582"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lang w:val="en-US"/>
              </w:rPr>
              <w:t>III</w:t>
            </w:r>
            <w:r w:rsidRPr="006251D0">
              <w:rPr>
                <w:rFonts w:ascii="Times New Roman" w:hAnsi="Times New Roman" w:cs="Times New Roman"/>
                <w:sz w:val="24"/>
                <w:szCs w:val="24"/>
              </w:rPr>
              <w:t>в</w:t>
            </w:r>
          </w:p>
        </w:tc>
      </w:tr>
      <w:tr w:rsidR="006251D0" w:rsidRPr="006251D0" w:rsidTr="006251D0">
        <w:tc>
          <w:tcPr>
            <w:tcW w:w="1873" w:type="pct"/>
          </w:tcPr>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rPr>
              <w:t>Здания и сооружения соседских предприятий</w:t>
            </w:r>
          </w:p>
        </w:tc>
        <w:tc>
          <w:tcPr>
            <w:tcW w:w="655" w:type="pct"/>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w:t>
            </w:r>
          </w:p>
        </w:tc>
        <w:tc>
          <w:tcPr>
            <w:tcW w:w="655" w:type="pct"/>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40 (100)</w:t>
            </w:r>
          </w:p>
        </w:tc>
        <w:tc>
          <w:tcPr>
            <w:tcW w:w="582" w:type="pct"/>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40</w:t>
            </w:r>
          </w:p>
        </w:tc>
        <w:tc>
          <w:tcPr>
            <w:tcW w:w="654" w:type="pct"/>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40</w:t>
            </w:r>
          </w:p>
        </w:tc>
        <w:tc>
          <w:tcPr>
            <w:tcW w:w="582" w:type="pct"/>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30</w:t>
            </w:r>
          </w:p>
        </w:tc>
      </w:tr>
      <w:tr w:rsidR="006251D0" w:rsidRPr="006251D0" w:rsidTr="006251D0">
        <w:tc>
          <w:tcPr>
            <w:tcW w:w="1873" w:type="pct"/>
          </w:tcPr>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rPr>
              <w:t>Лесные массивы:</w:t>
            </w:r>
          </w:p>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rPr>
              <w:t>- хвойных и смешанных пород</w:t>
            </w:r>
          </w:p>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rPr>
              <w:t>- лиственных пород</w:t>
            </w:r>
          </w:p>
        </w:tc>
        <w:tc>
          <w:tcPr>
            <w:tcW w:w="655" w:type="pct"/>
          </w:tcPr>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w:t>
            </w:r>
          </w:p>
        </w:tc>
        <w:tc>
          <w:tcPr>
            <w:tcW w:w="655" w:type="pct"/>
          </w:tcPr>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50</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w:t>
            </w:r>
          </w:p>
        </w:tc>
        <w:tc>
          <w:tcPr>
            <w:tcW w:w="582" w:type="pct"/>
          </w:tcPr>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50</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50</w:t>
            </w:r>
          </w:p>
        </w:tc>
        <w:tc>
          <w:tcPr>
            <w:tcW w:w="654" w:type="pct"/>
          </w:tcPr>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50</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50</w:t>
            </w:r>
          </w:p>
        </w:tc>
        <w:tc>
          <w:tcPr>
            <w:tcW w:w="582" w:type="pct"/>
          </w:tcPr>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50</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50</w:t>
            </w:r>
          </w:p>
        </w:tc>
      </w:tr>
      <w:tr w:rsidR="006251D0" w:rsidRPr="006251D0" w:rsidTr="006251D0">
        <w:tc>
          <w:tcPr>
            <w:tcW w:w="1873" w:type="pct"/>
          </w:tcPr>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rPr>
              <w:t>Склады: лесных материалов, торфа, волокнистых веществ, соломы, а так же участки открытого залегания торфа</w:t>
            </w:r>
          </w:p>
        </w:tc>
        <w:tc>
          <w:tcPr>
            <w:tcW w:w="655" w:type="pct"/>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w:t>
            </w:r>
          </w:p>
        </w:tc>
        <w:tc>
          <w:tcPr>
            <w:tcW w:w="655" w:type="pct"/>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w:t>
            </w:r>
          </w:p>
        </w:tc>
        <w:tc>
          <w:tcPr>
            <w:tcW w:w="582" w:type="pct"/>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50</w:t>
            </w:r>
          </w:p>
        </w:tc>
        <w:tc>
          <w:tcPr>
            <w:tcW w:w="654" w:type="pct"/>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50</w:t>
            </w:r>
          </w:p>
        </w:tc>
        <w:tc>
          <w:tcPr>
            <w:tcW w:w="582" w:type="pct"/>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50</w:t>
            </w:r>
          </w:p>
        </w:tc>
      </w:tr>
      <w:tr w:rsidR="006251D0" w:rsidRPr="006251D0" w:rsidTr="006251D0">
        <w:tc>
          <w:tcPr>
            <w:tcW w:w="1873" w:type="pct"/>
          </w:tcPr>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rPr>
              <w:t>Железные дороги общей сети (до подошвы насыпи или бровки выемки):</w:t>
            </w:r>
          </w:p>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rPr>
              <w:t>- на станциях</w:t>
            </w:r>
          </w:p>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rPr>
              <w:t>- на разъездах и платформах</w:t>
            </w:r>
          </w:p>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rPr>
              <w:t>- на перегонах</w:t>
            </w:r>
          </w:p>
        </w:tc>
        <w:tc>
          <w:tcPr>
            <w:tcW w:w="655" w:type="pct"/>
          </w:tcPr>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150</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80</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60</w:t>
            </w:r>
          </w:p>
        </w:tc>
        <w:tc>
          <w:tcPr>
            <w:tcW w:w="655" w:type="pct"/>
          </w:tcPr>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70</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50</w:t>
            </w:r>
          </w:p>
        </w:tc>
        <w:tc>
          <w:tcPr>
            <w:tcW w:w="582" w:type="pct"/>
          </w:tcPr>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80</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60</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40</w:t>
            </w:r>
          </w:p>
        </w:tc>
        <w:tc>
          <w:tcPr>
            <w:tcW w:w="654" w:type="pct"/>
          </w:tcPr>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60</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50</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40</w:t>
            </w:r>
          </w:p>
        </w:tc>
        <w:tc>
          <w:tcPr>
            <w:tcW w:w="582" w:type="pct"/>
          </w:tcPr>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50</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40</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30</w:t>
            </w:r>
          </w:p>
        </w:tc>
      </w:tr>
      <w:tr w:rsidR="006251D0" w:rsidRPr="006251D0" w:rsidTr="006251D0">
        <w:tc>
          <w:tcPr>
            <w:tcW w:w="1873" w:type="pct"/>
          </w:tcPr>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rPr>
              <w:t>Автомобильные дороги общей сети (край проезжей части):</w:t>
            </w:r>
          </w:p>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lang w:val="en-US"/>
              </w:rPr>
              <w:t>I</w:t>
            </w:r>
            <w:r w:rsidRPr="006251D0">
              <w:rPr>
                <w:rFonts w:ascii="Times New Roman" w:hAnsi="Times New Roman" w:cs="Times New Roman"/>
                <w:sz w:val="24"/>
                <w:szCs w:val="24"/>
              </w:rPr>
              <w:t xml:space="preserve">, </w:t>
            </w:r>
            <w:r w:rsidRPr="006251D0">
              <w:rPr>
                <w:rFonts w:ascii="Times New Roman" w:hAnsi="Times New Roman" w:cs="Times New Roman"/>
                <w:sz w:val="24"/>
                <w:szCs w:val="24"/>
                <w:lang w:val="en-US"/>
              </w:rPr>
              <w:t>II</w:t>
            </w:r>
            <w:r w:rsidRPr="006251D0">
              <w:rPr>
                <w:rFonts w:ascii="Times New Roman" w:hAnsi="Times New Roman" w:cs="Times New Roman"/>
                <w:sz w:val="24"/>
                <w:szCs w:val="24"/>
              </w:rPr>
              <w:t xml:space="preserve"> и </w:t>
            </w:r>
            <w:r w:rsidRPr="006251D0">
              <w:rPr>
                <w:rFonts w:ascii="Times New Roman" w:hAnsi="Times New Roman" w:cs="Times New Roman"/>
                <w:sz w:val="24"/>
                <w:szCs w:val="24"/>
                <w:lang w:val="en-US"/>
              </w:rPr>
              <w:t>III</w:t>
            </w:r>
            <w:r w:rsidRPr="006251D0">
              <w:rPr>
                <w:rFonts w:ascii="Times New Roman" w:hAnsi="Times New Roman" w:cs="Times New Roman"/>
                <w:sz w:val="24"/>
                <w:szCs w:val="24"/>
              </w:rPr>
              <w:t xml:space="preserve"> категории</w:t>
            </w:r>
          </w:p>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lang w:val="en-US"/>
              </w:rPr>
              <w:t>IV</w:t>
            </w:r>
            <w:r w:rsidRPr="006251D0">
              <w:rPr>
                <w:rFonts w:ascii="Times New Roman" w:hAnsi="Times New Roman" w:cs="Times New Roman"/>
                <w:sz w:val="24"/>
                <w:szCs w:val="24"/>
              </w:rPr>
              <w:t xml:space="preserve"> и </w:t>
            </w:r>
            <w:r w:rsidRPr="006251D0">
              <w:rPr>
                <w:rFonts w:ascii="Times New Roman" w:hAnsi="Times New Roman" w:cs="Times New Roman"/>
                <w:sz w:val="24"/>
                <w:szCs w:val="24"/>
                <w:lang w:val="en-US"/>
              </w:rPr>
              <w:t>V</w:t>
            </w:r>
            <w:r w:rsidRPr="006251D0">
              <w:rPr>
                <w:rFonts w:ascii="Times New Roman" w:hAnsi="Times New Roman" w:cs="Times New Roman"/>
                <w:sz w:val="24"/>
                <w:szCs w:val="24"/>
              </w:rPr>
              <w:t xml:space="preserve"> категории</w:t>
            </w:r>
          </w:p>
        </w:tc>
        <w:tc>
          <w:tcPr>
            <w:tcW w:w="655" w:type="pct"/>
          </w:tcPr>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75</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40</w:t>
            </w:r>
          </w:p>
        </w:tc>
        <w:tc>
          <w:tcPr>
            <w:tcW w:w="655" w:type="pct"/>
          </w:tcPr>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50</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30</w:t>
            </w:r>
          </w:p>
        </w:tc>
        <w:tc>
          <w:tcPr>
            <w:tcW w:w="582" w:type="pct"/>
          </w:tcPr>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45</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20</w:t>
            </w:r>
          </w:p>
        </w:tc>
        <w:tc>
          <w:tcPr>
            <w:tcW w:w="654" w:type="pct"/>
          </w:tcPr>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45</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20</w:t>
            </w:r>
          </w:p>
        </w:tc>
        <w:tc>
          <w:tcPr>
            <w:tcW w:w="582" w:type="pct"/>
          </w:tcPr>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45</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15</w:t>
            </w:r>
          </w:p>
        </w:tc>
      </w:tr>
      <w:tr w:rsidR="006251D0" w:rsidRPr="006251D0" w:rsidTr="006251D0">
        <w:tc>
          <w:tcPr>
            <w:tcW w:w="1873" w:type="pct"/>
          </w:tcPr>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rPr>
              <w:t>Жилые и общественные здания</w:t>
            </w:r>
          </w:p>
        </w:tc>
        <w:tc>
          <w:tcPr>
            <w:tcW w:w="655"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200</w:t>
            </w:r>
          </w:p>
        </w:tc>
        <w:tc>
          <w:tcPr>
            <w:tcW w:w="655"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 (200)</w:t>
            </w:r>
          </w:p>
        </w:tc>
        <w:tc>
          <w:tcPr>
            <w:tcW w:w="582"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w:t>
            </w:r>
          </w:p>
        </w:tc>
        <w:tc>
          <w:tcPr>
            <w:tcW w:w="654"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w:t>
            </w:r>
          </w:p>
        </w:tc>
        <w:tc>
          <w:tcPr>
            <w:tcW w:w="582"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w:t>
            </w:r>
          </w:p>
        </w:tc>
      </w:tr>
      <w:tr w:rsidR="006251D0" w:rsidRPr="006251D0" w:rsidTr="006251D0">
        <w:tc>
          <w:tcPr>
            <w:tcW w:w="1873" w:type="pct"/>
          </w:tcPr>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rPr>
              <w:t>Раздаточные колонки автозаправочных станций общего пользования</w:t>
            </w:r>
          </w:p>
        </w:tc>
        <w:tc>
          <w:tcPr>
            <w:tcW w:w="655"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50</w:t>
            </w:r>
          </w:p>
        </w:tc>
        <w:tc>
          <w:tcPr>
            <w:tcW w:w="655"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30</w:t>
            </w:r>
          </w:p>
        </w:tc>
        <w:tc>
          <w:tcPr>
            <w:tcW w:w="582"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30</w:t>
            </w:r>
          </w:p>
        </w:tc>
        <w:tc>
          <w:tcPr>
            <w:tcW w:w="654"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30</w:t>
            </w:r>
          </w:p>
        </w:tc>
        <w:tc>
          <w:tcPr>
            <w:tcW w:w="582"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30</w:t>
            </w:r>
          </w:p>
        </w:tc>
      </w:tr>
      <w:tr w:rsidR="006251D0" w:rsidRPr="006251D0" w:rsidTr="006251D0">
        <w:tc>
          <w:tcPr>
            <w:tcW w:w="1873" w:type="pct"/>
          </w:tcPr>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rPr>
              <w:t>Закрытые и открытые автостоянки</w:t>
            </w:r>
          </w:p>
        </w:tc>
        <w:tc>
          <w:tcPr>
            <w:tcW w:w="655"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 xml:space="preserve">100 </w:t>
            </w:r>
          </w:p>
        </w:tc>
        <w:tc>
          <w:tcPr>
            <w:tcW w:w="655"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40 (100)</w:t>
            </w:r>
          </w:p>
        </w:tc>
        <w:tc>
          <w:tcPr>
            <w:tcW w:w="582"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40</w:t>
            </w:r>
          </w:p>
        </w:tc>
        <w:tc>
          <w:tcPr>
            <w:tcW w:w="654"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40</w:t>
            </w:r>
          </w:p>
        </w:tc>
        <w:tc>
          <w:tcPr>
            <w:tcW w:w="582"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40</w:t>
            </w:r>
          </w:p>
        </w:tc>
      </w:tr>
      <w:tr w:rsidR="006251D0" w:rsidRPr="006251D0" w:rsidTr="006251D0">
        <w:tc>
          <w:tcPr>
            <w:tcW w:w="1873" w:type="pct"/>
          </w:tcPr>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rPr>
              <w:t>Очистные канализационные сооружения и насосные станции не относящиеся к складу</w:t>
            </w:r>
          </w:p>
        </w:tc>
        <w:tc>
          <w:tcPr>
            <w:tcW w:w="655"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w:t>
            </w:r>
          </w:p>
        </w:tc>
        <w:tc>
          <w:tcPr>
            <w:tcW w:w="655"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w:t>
            </w:r>
          </w:p>
        </w:tc>
        <w:tc>
          <w:tcPr>
            <w:tcW w:w="582"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40</w:t>
            </w:r>
          </w:p>
        </w:tc>
        <w:tc>
          <w:tcPr>
            <w:tcW w:w="654"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40</w:t>
            </w:r>
          </w:p>
        </w:tc>
        <w:tc>
          <w:tcPr>
            <w:tcW w:w="582"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40</w:t>
            </w:r>
          </w:p>
        </w:tc>
      </w:tr>
      <w:tr w:rsidR="006251D0" w:rsidRPr="006251D0" w:rsidTr="006251D0">
        <w:tc>
          <w:tcPr>
            <w:tcW w:w="1873" w:type="pct"/>
          </w:tcPr>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rPr>
              <w:t>Водозаправочные сооружения не относящиеся к складу</w:t>
            </w:r>
          </w:p>
        </w:tc>
        <w:tc>
          <w:tcPr>
            <w:tcW w:w="655"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200</w:t>
            </w:r>
          </w:p>
        </w:tc>
        <w:tc>
          <w:tcPr>
            <w:tcW w:w="655"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150</w:t>
            </w:r>
          </w:p>
        </w:tc>
        <w:tc>
          <w:tcPr>
            <w:tcW w:w="582"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w:t>
            </w:r>
          </w:p>
        </w:tc>
        <w:tc>
          <w:tcPr>
            <w:tcW w:w="654"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75</w:t>
            </w:r>
          </w:p>
        </w:tc>
        <w:tc>
          <w:tcPr>
            <w:tcW w:w="582"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75</w:t>
            </w:r>
          </w:p>
        </w:tc>
      </w:tr>
      <w:tr w:rsidR="006251D0" w:rsidRPr="006251D0" w:rsidTr="006251D0">
        <w:tc>
          <w:tcPr>
            <w:tcW w:w="1873" w:type="pct"/>
          </w:tcPr>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rPr>
              <w:t>Аварийный амбар для резервуарного парка</w:t>
            </w:r>
          </w:p>
        </w:tc>
        <w:tc>
          <w:tcPr>
            <w:tcW w:w="655"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60</w:t>
            </w:r>
          </w:p>
        </w:tc>
        <w:tc>
          <w:tcPr>
            <w:tcW w:w="655"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40</w:t>
            </w:r>
          </w:p>
        </w:tc>
        <w:tc>
          <w:tcPr>
            <w:tcW w:w="582"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40</w:t>
            </w:r>
          </w:p>
        </w:tc>
        <w:tc>
          <w:tcPr>
            <w:tcW w:w="654"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40</w:t>
            </w:r>
          </w:p>
        </w:tc>
        <w:tc>
          <w:tcPr>
            <w:tcW w:w="582"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40</w:t>
            </w:r>
          </w:p>
        </w:tc>
      </w:tr>
      <w:tr w:rsidR="006251D0" w:rsidRPr="006251D0" w:rsidTr="006251D0">
        <w:tc>
          <w:tcPr>
            <w:tcW w:w="1873" w:type="pct"/>
          </w:tcPr>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rPr>
              <w:t>Технологические установки с взрывоопасными производствами</w:t>
            </w:r>
          </w:p>
        </w:tc>
        <w:tc>
          <w:tcPr>
            <w:tcW w:w="655"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w:t>
            </w:r>
          </w:p>
        </w:tc>
        <w:tc>
          <w:tcPr>
            <w:tcW w:w="655"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w:t>
            </w:r>
          </w:p>
        </w:tc>
        <w:tc>
          <w:tcPr>
            <w:tcW w:w="582"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w:t>
            </w:r>
          </w:p>
        </w:tc>
        <w:tc>
          <w:tcPr>
            <w:tcW w:w="654"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w:t>
            </w:r>
          </w:p>
        </w:tc>
        <w:tc>
          <w:tcPr>
            <w:tcW w:w="582"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w:t>
            </w:r>
          </w:p>
        </w:tc>
      </w:tr>
    </w:tbl>
    <w:p w:rsidR="006251D0" w:rsidRPr="006251D0" w:rsidRDefault="006251D0" w:rsidP="006251D0">
      <w:pPr>
        <w:pStyle w:val="Default"/>
        <w:ind w:firstLine="567"/>
        <w:rPr>
          <w:rFonts w:ascii="Times New Roman" w:hAnsi="Times New Roman" w:cs="Times New Roman"/>
          <w:sz w:val="20"/>
        </w:rPr>
      </w:pPr>
      <w:r w:rsidRPr="006251D0">
        <w:rPr>
          <w:rFonts w:ascii="Times New Roman" w:hAnsi="Times New Roman" w:cs="Times New Roman"/>
          <w:sz w:val="20"/>
        </w:rPr>
        <w:t xml:space="preserve">Примечания: </w:t>
      </w:r>
    </w:p>
    <w:p w:rsidR="006251D0" w:rsidRPr="006251D0" w:rsidRDefault="006251D0" w:rsidP="006251D0">
      <w:pPr>
        <w:pStyle w:val="Default"/>
        <w:ind w:firstLine="567"/>
        <w:rPr>
          <w:rFonts w:ascii="Times New Roman" w:hAnsi="Times New Roman" w:cs="Times New Roman"/>
          <w:sz w:val="20"/>
        </w:rPr>
      </w:pPr>
      <w:r w:rsidRPr="006251D0">
        <w:rPr>
          <w:rFonts w:ascii="Times New Roman" w:hAnsi="Times New Roman" w:cs="Times New Roman"/>
          <w:sz w:val="20"/>
        </w:rPr>
        <w:t xml:space="preserve">1. Расстояния, указанные в скобках, следует принимать для складов II категории общей вместимостью более 50000 куб. м. </w:t>
      </w:r>
    </w:p>
    <w:p w:rsidR="006251D0" w:rsidRPr="006251D0" w:rsidRDefault="006251D0" w:rsidP="006251D0">
      <w:pPr>
        <w:pStyle w:val="Default"/>
        <w:ind w:firstLine="567"/>
        <w:rPr>
          <w:rFonts w:ascii="Times New Roman" w:hAnsi="Times New Roman" w:cs="Times New Roman"/>
          <w:sz w:val="20"/>
        </w:rPr>
      </w:pPr>
      <w:r w:rsidRPr="006251D0">
        <w:rPr>
          <w:rFonts w:ascii="Times New Roman" w:hAnsi="Times New Roman" w:cs="Times New Roman"/>
          <w:sz w:val="20"/>
        </w:rPr>
        <w:t xml:space="preserve">2. Расстояния, указанные в таблице, определяются: </w:t>
      </w:r>
    </w:p>
    <w:p w:rsidR="006251D0" w:rsidRPr="006251D0" w:rsidRDefault="006251D0" w:rsidP="006251D0">
      <w:pPr>
        <w:pStyle w:val="Default"/>
        <w:ind w:firstLine="567"/>
        <w:rPr>
          <w:rFonts w:ascii="Times New Roman" w:hAnsi="Times New Roman" w:cs="Times New Roman"/>
          <w:sz w:val="20"/>
        </w:rPr>
      </w:pPr>
      <w:r w:rsidRPr="006251D0">
        <w:rPr>
          <w:rFonts w:ascii="Times New Roman" w:hAnsi="Times New Roman" w:cs="Times New Roman"/>
          <w:sz w:val="20"/>
        </w:rPr>
        <w:t xml:space="preserve">между зданиями и сооружениями как расстояние на свету между наружными стенами или конструкциями зданий и сооружений; </w:t>
      </w:r>
    </w:p>
    <w:p w:rsidR="006251D0" w:rsidRPr="006251D0" w:rsidRDefault="006251D0" w:rsidP="006251D0">
      <w:pPr>
        <w:pStyle w:val="Default"/>
        <w:ind w:firstLine="567"/>
        <w:rPr>
          <w:rFonts w:ascii="Times New Roman" w:hAnsi="Times New Roman" w:cs="Times New Roman"/>
          <w:sz w:val="20"/>
        </w:rPr>
      </w:pPr>
      <w:r w:rsidRPr="006251D0">
        <w:rPr>
          <w:rFonts w:ascii="Times New Roman" w:hAnsi="Times New Roman" w:cs="Times New Roman"/>
          <w:sz w:val="20"/>
        </w:rPr>
        <w:t xml:space="preserve">от сливоналивных устройств - от оси железнодорожного пути со сливоналивными эстакадами; </w:t>
      </w:r>
    </w:p>
    <w:p w:rsidR="006251D0" w:rsidRPr="006251D0" w:rsidRDefault="006251D0" w:rsidP="006251D0">
      <w:pPr>
        <w:pStyle w:val="Default"/>
        <w:ind w:firstLine="567"/>
        <w:rPr>
          <w:rFonts w:ascii="Times New Roman" w:hAnsi="Times New Roman" w:cs="Times New Roman"/>
          <w:sz w:val="20"/>
        </w:rPr>
      </w:pPr>
      <w:r w:rsidRPr="006251D0">
        <w:rPr>
          <w:rFonts w:ascii="Times New Roman" w:hAnsi="Times New Roman" w:cs="Times New Roman"/>
          <w:sz w:val="20"/>
        </w:rPr>
        <w:t xml:space="preserve">от площадок (открытых и под навесами) для сливоналивных устройств автомобильных цистерн, для насосов, тары и др. - от границ этих площадок; </w:t>
      </w:r>
    </w:p>
    <w:p w:rsidR="006251D0" w:rsidRPr="006251D0" w:rsidRDefault="006251D0" w:rsidP="006251D0">
      <w:pPr>
        <w:pStyle w:val="Default"/>
        <w:ind w:firstLine="567"/>
        <w:rPr>
          <w:rFonts w:ascii="Times New Roman" w:hAnsi="Times New Roman" w:cs="Times New Roman"/>
          <w:sz w:val="20"/>
        </w:rPr>
      </w:pPr>
      <w:r w:rsidRPr="006251D0">
        <w:rPr>
          <w:rFonts w:ascii="Times New Roman" w:hAnsi="Times New Roman" w:cs="Times New Roman"/>
          <w:sz w:val="20"/>
        </w:rPr>
        <w:t xml:space="preserve">от технологических эстакад и трубопроводов - от крайнего трубопровода. </w:t>
      </w:r>
    </w:p>
    <w:p w:rsidR="006251D0" w:rsidRPr="006251D0" w:rsidRDefault="006251D0" w:rsidP="006251D0">
      <w:pPr>
        <w:pStyle w:val="Default"/>
        <w:ind w:firstLine="567"/>
        <w:rPr>
          <w:rFonts w:ascii="Times New Roman" w:hAnsi="Times New Roman" w:cs="Times New Roman"/>
          <w:sz w:val="20"/>
        </w:rPr>
      </w:pPr>
      <w:r w:rsidRPr="006251D0">
        <w:rPr>
          <w:rFonts w:ascii="Times New Roman" w:hAnsi="Times New Roman" w:cs="Times New Roman"/>
          <w:sz w:val="20"/>
        </w:rPr>
        <w:t xml:space="preserve">3. При размещении складов нефти и нефтепродуктов в лесных массивах, когда строительство их связано с вырубкой леса, расстояние до лесного массива хвойных пород допускается сокращать в два раза, при этом вдоль границы лесного массива вокруг склада должна предусматриваться вспаханная полоса земли шириной не менее 5 м. </w:t>
      </w:r>
    </w:p>
    <w:p w:rsidR="006251D0" w:rsidRPr="006251D0" w:rsidRDefault="006251D0" w:rsidP="006251D0">
      <w:pPr>
        <w:pStyle w:val="Default"/>
        <w:ind w:firstLine="567"/>
        <w:rPr>
          <w:rFonts w:ascii="Times New Roman" w:hAnsi="Times New Roman" w:cs="Times New Roman"/>
          <w:sz w:val="20"/>
        </w:rPr>
      </w:pPr>
      <w:r w:rsidRPr="006251D0">
        <w:rPr>
          <w:rFonts w:ascii="Times New Roman" w:hAnsi="Times New Roman" w:cs="Times New Roman"/>
          <w:sz w:val="20"/>
        </w:rPr>
        <w:t xml:space="preserve">4. Расстояние от зданий и сооружений складов до участков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от зданий и сооружений складов соответствующих категорий, указанного в таблице. </w:t>
      </w:r>
    </w:p>
    <w:p w:rsidR="006251D0" w:rsidRPr="006251D0" w:rsidRDefault="006251D0" w:rsidP="006251D0">
      <w:pPr>
        <w:ind w:firstLine="567"/>
        <w:rPr>
          <w:rFonts w:ascii="Times New Roman" w:hAnsi="Times New Roman" w:cs="Times New Roman"/>
        </w:rPr>
      </w:pP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16.10. Минимальные расстояния от жилых и общественных зданий и сооружений до складов II категории, предусматриваемых в составе котельных, дизельных электростанций и других </w:t>
      </w:r>
      <w:proofErr w:type="spellStart"/>
      <w:r w:rsidRPr="006251D0">
        <w:rPr>
          <w:rFonts w:ascii="Times New Roman" w:hAnsi="Times New Roman" w:cs="Times New Roman"/>
        </w:rPr>
        <w:t>энергообъектов</w:t>
      </w:r>
      <w:proofErr w:type="spellEnd"/>
      <w:r w:rsidRPr="006251D0">
        <w:rPr>
          <w:rFonts w:ascii="Times New Roman" w:hAnsi="Times New Roman" w:cs="Times New Roman"/>
        </w:rPr>
        <w:t>, обслуживающих жилые и общественные здания, следует принимать не менее установленных по таблице 1</w:t>
      </w:r>
      <w:r>
        <w:rPr>
          <w:rFonts w:ascii="Times New Roman" w:hAnsi="Times New Roman" w:cs="Times New Roman"/>
        </w:rPr>
        <w:t>2</w:t>
      </w:r>
      <w:r w:rsidRPr="006251D0">
        <w:rPr>
          <w:rFonts w:ascii="Times New Roman" w:hAnsi="Times New Roman" w:cs="Times New Roman"/>
        </w:rPr>
        <w:t>0 (при классификации по СНиП 21-01-97*) и по таблице 1</w:t>
      </w:r>
      <w:r>
        <w:rPr>
          <w:rFonts w:ascii="Times New Roman" w:hAnsi="Times New Roman" w:cs="Times New Roman"/>
        </w:rPr>
        <w:t>2</w:t>
      </w:r>
      <w:r w:rsidRPr="006251D0">
        <w:rPr>
          <w:rFonts w:ascii="Times New Roman" w:hAnsi="Times New Roman" w:cs="Times New Roman"/>
        </w:rPr>
        <w:t>1 (при классификации по СНиП 2.01.-85*).</w:t>
      </w:r>
    </w:p>
    <w:p w:rsidR="006251D0" w:rsidRPr="006251D0" w:rsidRDefault="006251D0" w:rsidP="006251D0">
      <w:pPr>
        <w:pStyle w:val="Default"/>
        <w:ind w:firstLine="567"/>
        <w:rPr>
          <w:rFonts w:ascii="Times New Roman" w:hAnsi="Times New Roman" w:cs="Times New Roman"/>
        </w:rPr>
      </w:pPr>
    </w:p>
    <w:p w:rsidR="006251D0" w:rsidRPr="006251D0" w:rsidRDefault="006251D0" w:rsidP="006251D0">
      <w:pPr>
        <w:pStyle w:val="Default"/>
        <w:ind w:firstLine="567"/>
        <w:jc w:val="right"/>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2</w:t>
      </w:r>
      <w:r w:rsidRPr="006251D0">
        <w:rPr>
          <w:rFonts w:ascii="Times New Roman" w:hAnsi="Times New Roman" w:cs="Times New Roman"/>
        </w:rPr>
        <w:t>0</w:t>
      </w:r>
    </w:p>
    <w:tbl>
      <w:tblPr>
        <w:tblStyle w:val="a8"/>
        <w:tblW w:w="5000" w:type="pct"/>
        <w:tblLook w:val="04A0" w:firstRow="1" w:lastRow="0" w:firstColumn="1" w:lastColumn="0" w:noHBand="0" w:noVBand="1"/>
      </w:tblPr>
      <w:tblGrid>
        <w:gridCol w:w="3213"/>
        <w:gridCol w:w="2068"/>
        <w:gridCol w:w="2213"/>
        <w:gridCol w:w="2361"/>
      </w:tblGrid>
      <w:tr w:rsidR="006251D0" w:rsidRPr="006251D0" w:rsidTr="006251D0">
        <w:tc>
          <w:tcPr>
            <w:tcW w:w="1630" w:type="pct"/>
            <w:vMerge w:val="restar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Склады горючих жидкостей емкостью, м</w:t>
            </w:r>
            <w:r w:rsidRPr="006251D0">
              <w:rPr>
                <w:rFonts w:ascii="Times New Roman" w:hAnsi="Times New Roman" w:cs="Times New Roman"/>
                <w:sz w:val="24"/>
                <w:szCs w:val="24"/>
                <w:vertAlign w:val="superscript"/>
              </w:rPr>
              <w:t>3</w:t>
            </w:r>
          </w:p>
        </w:tc>
        <w:tc>
          <w:tcPr>
            <w:tcW w:w="3370" w:type="pct"/>
            <w:gridSpan w:val="3"/>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Минимальное расстояние при степени огнестойкости и классе конструктивной пожарной опасности здания (по СНиП 21-01-97*), м</w:t>
            </w:r>
          </w:p>
        </w:tc>
      </w:tr>
      <w:tr w:rsidR="006251D0" w:rsidRPr="006251D0" w:rsidTr="006251D0">
        <w:tc>
          <w:tcPr>
            <w:tcW w:w="1630" w:type="pct"/>
            <w:vMerge/>
          </w:tcPr>
          <w:p w:rsidR="006251D0" w:rsidRPr="006251D0" w:rsidRDefault="006251D0" w:rsidP="006251D0">
            <w:pPr>
              <w:pStyle w:val="Default"/>
              <w:rPr>
                <w:rFonts w:ascii="Times New Roman" w:hAnsi="Times New Roman" w:cs="Times New Roman"/>
                <w:sz w:val="24"/>
                <w:szCs w:val="24"/>
              </w:rPr>
            </w:pPr>
          </w:p>
        </w:tc>
        <w:tc>
          <w:tcPr>
            <w:tcW w:w="1049" w:type="pct"/>
            <w:vAlign w:val="center"/>
          </w:tcPr>
          <w:p w:rsidR="006251D0" w:rsidRPr="006251D0" w:rsidRDefault="006251D0" w:rsidP="006251D0">
            <w:pPr>
              <w:pStyle w:val="Default"/>
              <w:jc w:val="center"/>
              <w:rPr>
                <w:rFonts w:ascii="Times New Roman" w:hAnsi="Times New Roman" w:cs="Times New Roman"/>
                <w:sz w:val="24"/>
                <w:szCs w:val="24"/>
                <w:lang w:val="en-US"/>
              </w:rPr>
            </w:pPr>
            <w:r w:rsidRPr="006251D0">
              <w:rPr>
                <w:rFonts w:ascii="Times New Roman" w:hAnsi="Times New Roman" w:cs="Times New Roman"/>
                <w:sz w:val="24"/>
                <w:szCs w:val="24"/>
                <w:lang w:val="en-US"/>
              </w:rPr>
              <w:t>I, II, III, C0</w:t>
            </w:r>
          </w:p>
        </w:tc>
        <w:tc>
          <w:tcPr>
            <w:tcW w:w="1123" w:type="pct"/>
            <w:vAlign w:val="center"/>
          </w:tcPr>
          <w:p w:rsidR="006251D0" w:rsidRPr="006251D0" w:rsidRDefault="006251D0" w:rsidP="006251D0">
            <w:pPr>
              <w:pStyle w:val="Default"/>
              <w:jc w:val="center"/>
              <w:rPr>
                <w:rFonts w:ascii="Times New Roman" w:hAnsi="Times New Roman" w:cs="Times New Roman"/>
                <w:sz w:val="24"/>
                <w:szCs w:val="24"/>
                <w:lang w:val="en-US"/>
              </w:rPr>
            </w:pPr>
            <w:r w:rsidRPr="006251D0">
              <w:rPr>
                <w:rFonts w:ascii="Times New Roman" w:hAnsi="Times New Roman" w:cs="Times New Roman"/>
                <w:sz w:val="24"/>
                <w:szCs w:val="24"/>
                <w:lang w:val="en-US"/>
              </w:rPr>
              <w:t>II, III, IV, C1</w:t>
            </w:r>
          </w:p>
        </w:tc>
        <w:tc>
          <w:tcPr>
            <w:tcW w:w="1198"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lang w:val="en-US"/>
              </w:rPr>
              <w:t>IV, V, C2, C3</w:t>
            </w:r>
          </w:p>
        </w:tc>
      </w:tr>
      <w:tr w:rsidR="006251D0" w:rsidRPr="006251D0" w:rsidTr="006251D0">
        <w:tc>
          <w:tcPr>
            <w:tcW w:w="1630" w:type="pct"/>
          </w:tcPr>
          <w:p w:rsidR="006251D0" w:rsidRPr="006251D0" w:rsidRDefault="006251D0" w:rsidP="006251D0">
            <w:pPr>
              <w:pStyle w:val="Default"/>
              <w:rPr>
                <w:rFonts w:ascii="Times New Roman" w:hAnsi="Times New Roman" w:cs="Times New Roman"/>
                <w:sz w:val="24"/>
                <w:szCs w:val="24"/>
              </w:rPr>
            </w:pPr>
            <w:r w:rsidRPr="006251D0">
              <w:rPr>
                <w:rFonts w:ascii="Times New Roman" w:hAnsi="Times New Roman" w:cs="Times New Roman"/>
                <w:sz w:val="24"/>
                <w:szCs w:val="24"/>
              </w:rPr>
              <w:t>свыше 800 до 10 000</w:t>
            </w:r>
          </w:p>
        </w:tc>
        <w:tc>
          <w:tcPr>
            <w:tcW w:w="1049"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40</w:t>
            </w:r>
          </w:p>
        </w:tc>
        <w:tc>
          <w:tcPr>
            <w:tcW w:w="1123"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45</w:t>
            </w:r>
          </w:p>
        </w:tc>
        <w:tc>
          <w:tcPr>
            <w:tcW w:w="1198"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50</w:t>
            </w:r>
          </w:p>
        </w:tc>
      </w:tr>
      <w:tr w:rsidR="006251D0" w:rsidRPr="006251D0" w:rsidTr="006251D0">
        <w:tc>
          <w:tcPr>
            <w:tcW w:w="1630" w:type="pct"/>
          </w:tcPr>
          <w:p w:rsidR="006251D0" w:rsidRPr="006251D0" w:rsidRDefault="006251D0" w:rsidP="006251D0">
            <w:pPr>
              <w:pStyle w:val="Default"/>
              <w:rPr>
                <w:rFonts w:ascii="Times New Roman" w:hAnsi="Times New Roman" w:cs="Times New Roman"/>
                <w:sz w:val="24"/>
                <w:szCs w:val="24"/>
              </w:rPr>
            </w:pPr>
            <w:r w:rsidRPr="006251D0">
              <w:rPr>
                <w:rFonts w:ascii="Times New Roman" w:hAnsi="Times New Roman" w:cs="Times New Roman"/>
                <w:sz w:val="24"/>
                <w:szCs w:val="24"/>
              </w:rPr>
              <w:t>свыше 100 до 800</w:t>
            </w:r>
          </w:p>
        </w:tc>
        <w:tc>
          <w:tcPr>
            <w:tcW w:w="1049"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30</w:t>
            </w:r>
          </w:p>
        </w:tc>
        <w:tc>
          <w:tcPr>
            <w:tcW w:w="1123"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35</w:t>
            </w:r>
          </w:p>
        </w:tc>
        <w:tc>
          <w:tcPr>
            <w:tcW w:w="1198"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40</w:t>
            </w:r>
          </w:p>
        </w:tc>
      </w:tr>
      <w:tr w:rsidR="006251D0" w:rsidRPr="006251D0" w:rsidTr="006251D0">
        <w:tc>
          <w:tcPr>
            <w:tcW w:w="1630" w:type="pct"/>
          </w:tcPr>
          <w:p w:rsidR="006251D0" w:rsidRPr="006251D0" w:rsidRDefault="006251D0" w:rsidP="006251D0">
            <w:pPr>
              <w:pStyle w:val="Default"/>
              <w:rPr>
                <w:rFonts w:ascii="Times New Roman" w:hAnsi="Times New Roman" w:cs="Times New Roman"/>
                <w:sz w:val="24"/>
                <w:szCs w:val="24"/>
              </w:rPr>
            </w:pPr>
            <w:r w:rsidRPr="006251D0">
              <w:rPr>
                <w:rFonts w:ascii="Times New Roman" w:hAnsi="Times New Roman" w:cs="Times New Roman"/>
                <w:sz w:val="24"/>
                <w:szCs w:val="24"/>
              </w:rPr>
              <w:t>свыше 10 до 100</w:t>
            </w:r>
          </w:p>
        </w:tc>
        <w:tc>
          <w:tcPr>
            <w:tcW w:w="1049"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20</w:t>
            </w:r>
          </w:p>
        </w:tc>
        <w:tc>
          <w:tcPr>
            <w:tcW w:w="1123"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25</w:t>
            </w:r>
          </w:p>
        </w:tc>
        <w:tc>
          <w:tcPr>
            <w:tcW w:w="1198"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30</w:t>
            </w:r>
          </w:p>
        </w:tc>
      </w:tr>
      <w:tr w:rsidR="006251D0" w:rsidRPr="006251D0" w:rsidTr="006251D0">
        <w:tc>
          <w:tcPr>
            <w:tcW w:w="1630" w:type="pct"/>
          </w:tcPr>
          <w:p w:rsidR="006251D0" w:rsidRPr="006251D0" w:rsidRDefault="006251D0" w:rsidP="006251D0">
            <w:pPr>
              <w:pStyle w:val="Default"/>
              <w:rPr>
                <w:rFonts w:ascii="Times New Roman" w:hAnsi="Times New Roman" w:cs="Times New Roman"/>
                <w:sz w:val="24"/>
                <w:szCs w:val="24"/>
              </w:rPr>
            </w:pPr>
            <w:r w:rsidRPr="006251D0">
              <w:rPr>
                <w:rFonts w:ascii="Times New Roman" w:hAnsi="Times New Roman" w:cs="Times New Roman"/>
                <w:sz w:val="24"/>
                <w:szCs w:val="24"/>
              </w:rPr>
              <w:t>до 10 включительно</w:t>
            </w:r>
          </w:p>
        </w:tc>
        <w:tc>
          <w:tcPr>
            <w:tcW w:w="1049"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15</w:t>
            </w:r>
          </w:p>
        </w:tc>
        <w:tc>
          <w:tcPr>
            <w:tcW w:w="1123"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15</w:t>
            </w:r>
          </w:p>
        </w:tc>
        <w:tc>
          <w:tcPr>
            <w:tcW w:w="1198"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20</w:t>
            </w:r>
          </w:p>
        </w:tc>
      </w:tr>
    </w:tbl>
    <w:p w:rsidR="006251D0" w:rsidRPr="006251D0" w:rsidRDefault="006251D0" w:rsidP="006251D0">
      <w:pPr>
        <w:pStyle w:val="Default"/>
        <w:ind w:firstLine="567"/>
        <w:jc w:val="right"/>
        <w:rPr>
          <w:rFonts w:ascii="Times New Roman" w:hAnsi="Times New Roman" w:cs="Times New Roman"/>
        </w:rPr>
      </w:pPr>
    </w:p>
    <w:p w:rsidR="006251D0" w:rsidRPr="006251D0" w:rsidRDefault="006251D0" w:rsidP="006251D0">
      <w:pPr>
        <w:pStyle w:val="Default"/>
        <w:ind w:firstLine="567"/>
        <w:jc w:val="right"/>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2</w:t>
      </w:r>
      <w:r w:rsidRPr="006251D0">
        <w:rPr>
          <w:rFonts w:ascii="Times New Roman" w:hAnsi="Times New Roman" w:cs="Times New Roman"/>
        </w:rPr>
        <w:t>1</w:t>
      </w:r>
    </w:p>
    <w:tbl>
      <w:tblPr>
        <w:tblStyle w:val="a8"/>
        <w:tblW w:w="5000" w:type="pct"/>
        <w:tblLook w:val="04A0" w:firstRow="1" w:lastRow="0" w:firstColumn="1" w:lastColumn="0" w:noHBand="0" w:noVBand="1"/>
      </w:tblPr>
      <w:tblGrid>
        <w:gridCol w:w="3213"/>
        <w:gridCol w:w="2068"/>
        <w:gridCol w:w="2213"/>
        <w:gridCol w:w="2361"/>
      </w:tblGrid>
      <w:tr w:rsidR="006251D0" w:rsidRPr="006251D0" w:rsidTr="006251D0">
        <w:tc>
          <w:tcPr>
            <w:tcW w:w="1630" w:type="pct"/>
            <w:vMerge w:val="restar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Склады горючих жидкостей емкостью, м</w:t>
            </w:r>
            <w:r w:rsidRPr="006251D0">
              <w:rPr>
                <w:rFonts w:ascii="Times New Roman" w:hAnsi="Times New Roman" w:cs="Times New Roman"/>
                <w:sz w:val="24"/>
                <w:szCs w:val="24"/>
                <w:vertAlign w:val="superscript"/>
              </w:rPr>
              <w:t>3</w:t>
            </w:r>
          </w:p>
        </w:tc>
        <w:tc>
          <w:tcPr>
            <w:tcW w:w="3370" w:type="pct"/>
            <w:gridSpan w:val="3"/>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Минимальное расстояние при степени огнестойкости и классе конструктивной пожарной опасности здания (по СНиП 2.01.-85*).м</w:t>
            </w:r>
          </w:p>
        </w:tc>
      </w:tr>
      <w:tr w:rsidR="006251D0" w:rsidRPr="006251D0" w:rsidTr="006251D0">
        <w:tc>
          <w:tcPr>
            <w:tcW w:w="1630" w:type="pct"/>
            <w:vMerge/>
          </w:tcPr>
          <w:p w:rsidR="006251D0" w:rsidRPr="006251D0" w:rsidRDefault="006251D0" w:rsidP="006251D0">
            <w:pPr>
              <w:pStyle w:val="Default"/>
              <w:rPr>
                <w:rFonts w:ascii="Times New Roman" w:hAnsi="Times New Roman" w:cs="Times New Roman"/>
                <w:sz w:val="24"/>
                <w:szCs w:val="24"/>
              </w:rPr>
            </w:pPr>
          </w:p>
        </w:tc>
        <w:tc>
          <w:tcPr>
            <w:tcW w:w="1049"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lang w:val="en-US"/>
              </w:rPr>
              <w:t>I, II</w:t>
            </w:r>
          </w:p>
        </w:tc>
        <w:tc>
          <w:tcPr>
            <w:tcW w:w="1123"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lang w:val="en-US"/>
              </w:rPr>
              <w:t>III, III,</w:t>
            </w:r>
            <w:r w:rsidRPr="006251D0">
              <w:rPr>
                <w:rFonts w:ascii="Times New Roman" w:hAnsi="Times New Roman" w:cs="Times New Roman"/>
                <w:sz w:val="24"/>
                <w:szCs w:val="24"/>
              </w:rPr>
              <w:t>а</w:t>
            </w:r>
          </w:p>
        </w:tc>
        <w:tc>
          <w:tcPr>
            <w:tcW w:w="1198"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lang w:val="en-US"/>
              </w:rPr>
              <w:t>III</w:t>
            </w:r>
            <w:r w:rsidRPr="006251D0">
              <w:rPr>
                <w:rFonts w:ascii="Times New Roman" w:hAnsi="Times New Roman" w:cs="Times New Roman"/>
                <w:sz w:val="24"/>
                <w:szCs w:val="24"/>
              </w:rPr>
              <w:t xml:space="preserve">б, </w:t>
            </w:r>
            <w:r w:rsidRPr="006251D0">
              <w:rPr>
                <w:rFonts w:ascii="Times New Roman" w:hAnsi="Times New Roman" w:cs="Times New Roman"/>
                <w:sz w:val="24"/>
                <w:szCs w:val="24"/>
                <w:lang w:val="en-US"/>
              </w:rPr>
              <w:t>IV</w:t>
            </w:r>
            <w:r w:rsidRPr="006251D0">
              <w:rPr>
                <w:rFonts w:ascii="Times New Roman" w:hAnsi="Times New Roman" w:cs="Times New Roman"/>
                <w:sz w:val="24"/>
                <w:szCs w:val="24"/>
              </w:rPr>
              <w:t xml:space="preserve">, </w:t>
            </w:r>
            <w:r w:rsidRPr="006251D0">
              <w:rPr>
                <w:rFonts w:ascii="Times New Roman" w:hAnsi="Times New Roman" w:cs="Times New Roman"/>
                <w:sz w:val="24"/>
                <w:szCs w:val="24"/>
                <w:lang w:val="en-US"/>
              </w:rPr>
              <w:t>IV</w:t>
            </w:r>
            <w:r w:rsidRPr="006251D0">
              <w:rPr>
                <w:rFonts w:ascii="Times New Roman" w:hAnsi="Times New Roman" w:cs="Times New Roman"/>
                <w:sz w:val="24"/>
                <w:szCs w:val="24"/>
              </w:rPr>
              <w:t xml:space="preserve">а, </w:t>
            </w:r>
            <w:r w:rsidRPr="006251D0">
              <w:rPr>
                <w:rFonts w:ascii="Times New Roman" w:hAnsi="Times New Roman" w:cs="Times New Roman"/>
                <w:sz w:val="24"/>
                <w:szCs w:val="24"/>
                <w:lang w:val="en-US"/>
              </w:rPr>
              <w:t>V</w:t>
            </w:r>
          </w:p>
        </w:tc>
      </w:tr>
      <w:tr w:rsidR="006251D0" w:rsidRPr="006251D0" w:rsidTr="006251D0">
        <w:tc>
          <w:tcPr>
            <w:tcW w:w="1630" w:type="pct"/>
          </w:tcPr>
          <w:p w:rsidR="006251D0" w:rsidRPr="006251D0" w:rsidRDefault="006251D0" w:rsidP="006251D0">
            <w:pPr>
              <w:pStyle w:val="Default"/>
              <w:rPr>
                <w:rFonts w:ascii="Times New Roman" w:hAnsi="Times New Roman" w:cs="Times New Roman"/>
                <w:sz w:val="24"/>
                <w:szCs w:val="24"/>
              </w:rPr>
            </w:pPr>
            <w:r w:rsidRPr="006251D0">
              <w:rPr>
                <w:rFonts w:ascii="Times New Roman" w:hAnsi="Times New Roman" w:cs="Times New Roman"/>
                <w:sz w:val="24"/>
                <w:szCs w:val="24"/>
              </w:rPr>
              <w:t>свыше 800 до 10 000</w:t>
            </w:r>
          </w:p>
        </w:tc>
        <w:tc>
          <w:tcPr>
            <w:tcW w:w="1049"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40</w:t>
            </w:r>
          </w:p>
        </w:tc>
        <w:tc>
          <w:tcPr>
            <w:tcW w:w="1123"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45</w:t>
            </w:r>
          </w:p>
        </w:tc>
        <w:tc>
          <w:tcPr>
            <w:tcW w:w="1198"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50</w:t>
            </w:r>
          </w:p>
        </w:tc>
      </w:tr>
      <w:tr w:rsidR="006251D0" w:rsidRPr="006251D0" w:rsidTr="006251D0">
        <w:tc>
          <w:tcPr>
            <w:tcW w:w="1630" w:type="pct"/>
          </w:tcPr>
          <w:p w:rsidR="006251D0" w:rsidRPr="006251D0" w:rsidRDefault="006251D0" w:rsidP="006251D0">
            <w:pPr>
              <w:pStyle w:val="Default"/>
              <w:rPr>
                <w:rFonts w:ascii="Times New Roman" w:hAnsi="Times New Roman" w:cs="Times New Roman"/>
                <w:sz w:val="24"/>
                <w:szCs w:val="24"/>
              </w:rPr>
            </w:pPr>
            <w:r w:rsidRPr="006251D0">
              <w:rPr>
                <w:rFonts w:ascii="Times New Roman" w:hAnsi="Times New Roman" w:cs="Times New Roman"/>
                <w:sz w:val="24"/>
                <w:szCs w:val="24"/>
              </w:rPr>
              <w:t>свыше 100 до 800</w:t>
            </w:r>
          </w:p>
        </w:tc>
        <w:tc>
          <w:tcPr>
            <w:tcW w:w="1049"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30</w:t>
            </w:r>
          </w:p>
        </w:tc>
        <w:tc>
          <w:tcPr>
            <w:tcW w:w="1123"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35</w:t>
            </w:r>
          </w:p>
        </w:tc>
        <w:tc>
          <w:tcPr>
            <w:tcW w:w="1198"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40</w:t>
            </w:r>
          </w:p>
        </w:tc>
      </w:tr>
      <w:tr w:rsidR="006251D0" w:rsidRPr="006251D0" w:rsidTr="006251D0">
        <w:tc>
          <w:tcPr>
            <w:tcW w:w="1630" w:type="pct"/>
          </w:tcPr>
          <w:p w:rsidR="006251D0" w:rsidRPr="006251D0" w:rsidRDefault="006251D0" w:rsidP="006251D0">
            <w:pPr>
              <w:pStyle w:val="Default"/>
              <w:rPr>
                <w:rFonts w:ascii="Times New Roman" w:hAnsi="Times New Roman" w:cs="Times New Roman"/>
                <w:sz w:val="24"/>
                <w:szCs w:val="24"/>
              </w:rPr>
            </w:pPr>
            <w:r w:rsidRPr="006251D0">
              <w:rPr>
                <w:rFonts w:ascii="Times New Roman" w:hAnsi="Times New Roman" w:cs="Times New Roman"/>
                <w:sz w:val="24"/>
                <w:szCs w:val="24"/>
              </w:rPr>
              <w:t>свыше 10 до 100</w:t>
            </w:r>
          </w:p>
        </w:tc>
        <w:tc>
          <w:tcPr>
            <w:tcW w:w="1049"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20</w:t>
            </w:r>
          </w:p>
        </w:tc>
        <w:tc>
          <w:tcPr>
            <w:tcW w:w="1123"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25</w:t>
            </w:r>
          </w:p>
        </w:tc>
        <w:tc>
          <w:tcPr>
            <w:tcW w:w="1198"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30</w:t>
            </w:r>
          </w:p>
        </w:tc>
      </w:tr>
      <w:tr w:rsidR="006251D0" w:rsidRPr="006251D0" w:rsidTr="006251D0">
        <w:tc>
          <w:tcPr>
            <w:tcW w:w="1630" w:type="pct"/>
          </w:tcPr>
          <w:p w:rsidR="006251D0" w:rsidRPr="006251D0" w:rsidRDefault="006251D0" w:rsidP="006251D0">
            <w:pPr>
              <w:pStyle w:val="Default"/>
              <w:rPr>
                <w:rFonts w:ascii="Times New Roman" w:hAnsi="Times New Roman" w:cs="Times New Roman"/>
                <w:sz w:val="24"/>
                <w:szCs w:val="24"/>
              </w:rPr>
            </w:pPr>
            <w:r w:rsidRPr="006251D0">
              <w:rPr>
                <w:rFonts w:ascii="Times New Roman" w:hAnsi="Times New Roman" w:cs="Times New Roman"/>
                <w:sz w:val="24"/>
                <w:szCs w:val="24"/>
              </w:rPr>
              <w:t>до 10 включительно</w:t>
            </w:r>
          </w:p>
        </w:tc>
        <w:tc>
          <w:tcPr>
            <w:tcW w:w="1049"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15</w:t>
            </w:r>
          </w:p>
        </w:tc>
        <w:tc>
          <w:tcPr>
            <w:tcW w:w="1123"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15</w:t>
            </w:r>
          </w:p>
        </w:tc>
        <w:tc>
          <w:tcPr>
            <w:tcW w:w="1198"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20</w:t>
            </w:r>
          </w:p>
        </w:tc>
      </w:tr>
    </w:tbl>
    <w:p w:rsidR="006251D0" w:rsidRDefault="006251D0" w:rsidP="006251D0">
      <w:pPr>
        <w:ind w:firstLine="567"/>
        <w:rPr>
          <w:rFonts w:ascii="Times New Roman" w:hAnsi="Times New Roman" w:cs="Times New Roman"/>
          <w:sz w:val="20"/>
        </w:rPr>
      </w:pPr>
      <w:r w:rsidRPr="006251D0">
        <w:rPr>
          <w:rFonts w:ascii="Times New Roman" w:hAnsi="Times New Roman" w:cs="Times New Roman"/>
          <w:sz w:val="20"/>
        </w:rPr>
        <w:t>Примечание: Расстояния от границ земельных участков дошкольных образовательных учреждений, школ, школ-интернатов, учреждений здравоохранения и отдыха, спортивных сооружений или от стен жилых и общественных зданий до АЗС с подземными резервуарами для хранения жидкого топлива, предназначенных для заправки легковых автомобилей, следует увеличивать в два раза, а до складов вместимостью свыше 100 куб. м - принимать в соответствии со СНиП 2.11.03-93. Указанное расстояние следует определять от топливораздаточных колонок и подземных резервуаров.</w:t>
      </w:r>
    </w:p>
    <w:p w:rsidR="006251D0" w:rsidRPr="006251D0" w:rsidRDefault="006251D0" w:rsidP="006251D0">
      <w:pPr>
        <w:ind w:firstLine="567"/>
        <w:rPr>
          <w:rFonts w:ascii="Times New Roman" w:hAnsi="Times New Roman" w:cs="Times New Roman"/>
          <w:sz w:val="20"/>
        </w:rPr>
      </w:pP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16.11. При проектировании проездов и пешеходных путей необходимо обеспечивать возможность проезда пожарных машин к жилым и общественным зданиям, в том числе со встроенно-пристроенными помещениями, и доступ пожарных с </w:t>
      </w:r>
      <w:proofErr w:type="spellStart"/>
      <w:r w:rsidRPr="006251D0">
        <w:rPr>
          <w:rFonts w:ascii="Times New Roman" w:hAnsi="Times New Roman" w:cs="Times New Roman"/>
        </w:rPr>
        <w:t>автолестниц</w:t>
      </w:r>
      <w:proofErr w:type="spellEnd"/>
      <w:r w:rsidRPr="006251D0">
        <w:rPr>
          <w:rFonts w:ascii="Times New Roman" w:hAnsi="Times New Roman" w:cs="Times New Roman"/>
        </w:rPr>
        <w:t xml:space="preserve"> или автоподъемников в любую квартиру или помещение.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16.12. Допускается предусматривать подъезд для пожарных машин только с одной стороны здания в случаях, если: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 высота здания менее 5 этажей;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 обеспечивается доступ пожарных с </w:t>
      </w:r>
      <w:proofErr w:type="spellStart"/>
      <w:r w:rsidRPr="006251D0">
        <w:rPr>
          <w:rFonts w:ascii="Times New Roman" w:hAnsi="Times New Roman" w:cs="Times New Roman"/>
        </w:rPr>
        <w:t>автолестниц</w:t>
      </w:r>
      <w:proofErr w:type="spellEnd"/>
      <w:r w:rsidRPr="006251D0">
        <w:rPr>
          <w:rFonts w:ascii="Times New Roman" w:hAnsi="Times New Roman" w:cs="Times New Roman"/>
        </w:rPr>
        <w:t xml:space="preserve"> или автоподъемников в любую квартиру или помещение со стороны единственного проезда; </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 здание обеспечено лифтами грузоподъемностью не менее 600 кг (для жилых зданий) и не менее 1000 кг (для общественных зданий), соответствующих требованиям НПБ 250-97.</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16.13. Ширину проездов для обеспечения противопожарных требований следует принимать, не менее, при высоте зданий от отметки пожарного проезда до отметки оконного проема на последнем этаже:</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ab/>
        <w:t>- до 15 м (до 5 этажей) – 3,5 м с разъездными карманами;</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ab/>
        <w:t>- от 15 до 50 м (от 6 до 16 этажей) – 6 м.</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16.14. В пределах основных фасадов зданий, имеющих входы, проезды устанавливаются шириной 5,5 м.</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16.15. Расстояние от края проезда до стены здания следует принимать: 5-8 м для зданий высотой до 28 м включительно и 8-10 зданий высотой более 28 м.</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ab/>
        <w:t>В этой зоне не допускается размещать ограждения, воздушные линии электропередачи и осуществлять рядовую посадку деревьев (3 и более дерева, посаженные в один ряд на расстоянии до 5 м между ними).</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16.16. Вдоль фасадов зданий, не имеющих входов, допускается предусматривать полосы шириной 6 м, пригодные для проезда пожарных машин с учетом их допустимой нагрузки на покрытие или грунт.</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 xml:space="preserve"> </w:t>
      </w:r>
      <w:r w:rsidRPr="006251D0">
        <w:rPr>
          <w:rFonts w:ascii="Times New Roman" w:hAnsi="Times New Roman" w:cs="Times New Roman"/>
        </w:rPr>
        <w:tab/>
      </w:r>
      <w:r w:rsidRPr="006251D0">
        <w:rPr>
          <w:rFonts w:ascii="Times New Roman" w:hAnsi="Times New Roman" w:cs="Times New Roman"/>
          <w:u w:val="single"/>
        </w:rPr>
        <w:t>Примечание</w:t>
      </w:r>
      <w:r w:rsidRPr="006251D0">
        <w:rPr>
          <w:rFonts w:ascii="Times New Roman" w:hAnsi="Times New Roman" w:cs="Times New Roman"/>
        </w:rPr>
        <w:t xml:space="preserve">: Допустимые габариты выноса пристроек к фасадам зданий, не препятствующие работе пожарных </w:t>
      </w:r>
      <w:proofErr w:type="spellStart"/>
      <w:r w:rsidRPr="006251D0">
        <w:rPr>
          <w:rFonts w:ascii="Times New Roman" w:hAnsi="Times New Roman" w:cs="Times New Roman"/>
        </w:rPr>
        <w:t>автолестниц</w:t>
      </w:r>
      <w:proofErr w:type="spellEnd"/>
      <w:r w:rsidRPr="006251D0">
        <w:rPr>
          <w:rFonts w:ascii="Times New Roman" w:hAnsi="Times New Roman" w:cs="Times New Roman"/>
        </w:rPr>
        <w:t xml:space="preserve">  и автоподъемников, должны быть не более: </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ab/>
        <w:t>- для зданий высотой до 28 м:</w:t>
      </w:r>
    </w:p>
    <w:p w:rsidR="006251D0" w:rsidRPr="006251D0" w:rsidRDefault="006251D0" w:rsidP="006251D0">
      <w:pPr>
        <w:ind w:firstLine="567"/>
        <w:rPr>
          <w:rFonts w:ascii="Times New Roman" w:hAnsi="Times New Roman" w:cs="Times New Roman"/>
        </w:rPr>
      </w:pPr>
      <w:r>
        <w:rPr>
          <w:rFonts w:ascii="Times New Roman" w:hAnsi="Times New Roman" w:cs="Times New Roman"/>
        </w:rPr>
        <w:tab/>
      </w:r>
      <w:r w:rsidRPr="006251D0">
        <w:rPr>
          <w:rFonts w:ascii="Times New Roman" w:hAnsi="Times New Roman" w:cs="Times New Roman"/>
        </w:rPr>
        <w:t>-высота пристройки до 3,5 м – шириной 6 м;</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-высота пристройки до 3,5-7 м – шириной 4 м;</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 для зданий высотой более 28 м:</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-высота пристройки до 3,5 м – шириной 8 м;</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-высота пристройки до 3,5-7 м – шириной 6 м;</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16.17. В замкнутые и полузамкнутые дворы необходимо предусматривать проезды для пожарных автомобилей.</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 xml:space="preserve">16.18. Сквозные проезды и проходы (арки) в зданиях следует принимать шириной в свету не менее 3,5 м, высотой не менее 4,25 м и располагать не далее чем через каждые 300 м, при </w:t>
      </w:r>
      <w:proofErr w:type="spellStart"/>
      <w:r w:rsidRPr="006251D0">
        <w:rPr>
          <w:rFonts w:ascii="Times New Roman" w:hAnsi="Times New Roman" w:cs="Times New Roman"/>
        </w:rPr>
        <w:t>периметральной</w:t>
      </w:r>
      <w:proofErr w:type="spellEnd"/>
      <w:r w:rsidRPr="006251D0">
        <w:rPr>
          <w:rFonts w:ascii="Times New Roman" w:hAnsi="Times New Roman" w:cs="Times New Roman"/>
        </w:rPr>
        <w:t xml:space="preserve"> застройке микрорайона (квартала) - не далее чем через 180 м.</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u w:val="single"/>
        </w:rPr>
        <w:t>Примечание</w:t>
      </w:r>
      <w:r w:rsidRPr="006251D0">
        <w:rPr>
          <w:rFonts w:ascii="Times New Roman" w:hAnsi="Times New Roman" w:cs="Times New Roman"/>
        </w:rPr>
        <w:t>: Допускается в исторической застройке сохранять существующие размеры сквозных проездов (арок) в зданиях высотой более 5 этажей, а при наличии автоматических установок пожаротушения – в зданиях большей этажности.</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16.19. Тупиковые проезды должны заканчиваться разворотными площадками размерами в плане 16 x 16 м.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16.20. Расход воды для наружного пожаротушения должен быть предусмотрен от гидрантов, установленных на кольцевой водопроводной сети на расстоянии не более 150 м от зданий и сооружений. </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16.21. Проектирование противопожарного водопровода следует осуществлять в соответствии с требованиями пунктов 3.4.1.24 - 3.4.1.32 настоящих нормативов.</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16.22. Противопожарные расстояния между производственными зданиями и сооружениями промышленных и сельскохозяйственных предприятий в зависимости от степени огнестойкости и категории производств следует принимать по таблице 1</w:t>
      </w:r>
      <w:r>
        <w:rPr>
          <w:rFonts w:ascii="Times New Roman" w:hAnsi="Times New Roman" w:cs="Times New Roman"/>
        </w:rPr>
        <w:t>2</w:t>
      </w:r>
      <w:r w:rsidRPr="006251D0">
        <w:rPr>
          <w:rFonts w:ascii="Times New Roman" w:hAnsi="Times New Roman" w:cs="Times New Roman"/>
        </w:rPr>
        <w:t xml:space="preserve">2. </w:t>
      </w:r>
    </w:p>
    <w:p w:rsidR="006251D0" w:rsidRPr="006251D0" w:rsidRDefault="006251D0" w:rsidP="006251D0">
      <w:pPr>
        <w:pStyle w:val="Default"/>
        <w:ind w:firstLine="567"/>
        <w:rPr>
          <w:rFonts w:ascii="Times New Roman" w:hAnsi="Times New Roman" w:cs="Times New Roman"/>
        </w:rPr>
      </w:pPr>
    </w:p>
    <w:p w:rsidR="006251D0" w:rsidRPr="006251D0" w:rsidRDefault="006251D0" w:rsidP="006251D0">
      <w:pPr>
        <w:ind w:firstLine="567"/>
        <w:jc w:val="right"/>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2</w:t>
      </w:r>
      <w:r w:rsidRPr="006251D0">
        <w:rPr>
          <w:rFonts w:ascii="Times New Roman" w:hAnsi="Times New Roman" w:cs="Times New Roman"/>
        </w:rPr>
        <w:t>2</w:t>
      </w:r>
    </w:p>
    <w:tbl>
      <w:tblPr>
        <w:tblStyle w:val="a8"/>
        <w:tblW w:w="5000" w:type="pct"/>
        <w:tblLook w:val="04A0" w:firstRow="1" w:lastRow="0" w:firstColumn="1" w:lastColumn="0" w:noHBand="0" w:noVBand="1"/>
      </w:tblPr>
      <w:tblGrid>
        <w:gridCol w:w="1969"/>
        <w:gridCol w:w="2005"/>
        <w:gridCol w:w="3727"/>
        <w:gridCol w:w="1023"/>
        <w:gridCol w:w="1131"/>
      </w:tblGrid>
      <w:tr w:rsidR="006251D0" w:rsidRPr="006251D0" w:rsidTr="00E66E57">
        <w:tc>
          <w:tcPr>
            <w:tcW w:w="999" w:type="pct"/>
            <w:vMerge w:val="restart"/>
            <w:vAlign w:val="center"/>
          </w:tcPr>
          <w:p w:rsidR="006251D0" w:rsidRPr="006251D0" w:rsidRDefault="006251D0" w:rsidP="00E66E57">
            <w:pPr>
              <w:pStyle w:val="Default"/>
              <w:jc w:val="center"/>
              <w:rPr>
                <w:rFonts w:ascii="Times New Roman" w:hAnsi="Times New Roman" w:cs="Times New Roman"/>
                <w:sz w:val="24"/>
                <w:szCs w:val="24"/>
              </w:rPr>
            </w:pPr>
            <w:r w:rsidRPr="006251D0">
              <w:rPr>
                <w:rFonts w:ascii="Times New Roman" w:hAnsi="Times New Roman" w:cs="Times New Roman"/>
                <w:sz w:val="24"/>
                <w:szCs w:val="24"/>
              </w:rPr>
              <w:t>Степень огнестойкости зданий и сооружений</w:t>
            </w:r>
          </w:p>
        </w:tc>
        <w:tc>
          <w:tcPr>
            <w:tcW w:w="1017" w:type="pct"/>
            <w:vMerge w:val="restart"/>
            <w:vAlign w:val="center"/>
          </w:tcPr>
          <w:p w:rsidR="006251D0" w:rsidRPr="006251D0" w:rsidRDefault="006251D0" w:rsidP="00E66E57">
            <w:pPr>
              <w:pStyle w:val="Default"/>
              <w:jc w:val="center"/>
              <w:rPr>
                <w:rFonts w:ascii="Times New Roman" w:hAnsi="Times New Roman" w:cs="Times New Roman"/>
                <w:sz w:val="24"/>
                <w:szCs w:val="24"/>
              </w:rPr>
            </w:pPr>
            <w:r w:rsidRPr="006251D0">
              <w:rPr>
                <w:rFonts w:ascii="Times New Roman" w:hAnsi="Times New Roman" w:cs="Times New Roman"/>
                <w:sz w:val="24"/>
                <w:szCs w:val="24"/>
              </w:rPr>
              <w:t>Класс конструктивной пожарной опасности</w:t>
            </w:r>
          </w:p>
        </w:tc>
        <w:tc>
          <w:tcPr>
            <w:tcW w:w="2984" w:type="pct"/>
            <w:gridSpan w:val="3"/>
            <w:vAlign w:val="center"/>
          </w:tcPr>
          <w:p w:rsidR="006251D0" w:rsidRPr="006251D0" w:rsidRDefault="006251D0" w:rsidP="00E66E57">
            <w:pPr>
              <w:pStyle w:val="Default"/>
              <w:jc w:val="center"/>
              <w:rPr>
                <w:rFonts w:ascii="Times New Roman" w:hAnsi="Times New Roman" w:cs="Times New Roman"/>
                <w:sz w:val="24"/>
                <w:szCs w:val="24"/>
              </w:rPr>
            </w:pPr>
            <w:r w:rsidRPr="006251D0">
              <w:rPr>
                <w:rFonts w:ascii="Times New Roman" w:hAnsi="Times New Roman" w:cs="Times New Roman"/>
                <w:sz w:val="24"/>
                <w:szCs w:val="24"/>
              </w:rPr>
              <w:t>Минимальное расстояние при степени огнестойкости и классе конструктивной пожарной опасности здания (по СНиП 21-01-97*), м</w:t>
            </w:r>
          </w:p>
        </w:tc>
      </w:tr>
      <w:tr w:rsidR="006251D0" w:rsidRPr="006251D0" w:rsidTr="00E66E57">
        <w:tc>
          <w:tcPr>
            <w:tcW w:w="999" w:type="pct"/>
            <w:vMerge/>
          </w:tcPr>
          <w:p w:rsidR="006251D0" w:rsidRPr="006251D0" w:rsidRDefault="006251D0" w:rsidP="00E66E57">
            <w:pPr>
              <w:pStyle w:val="Default"/>
              <w:rPr>
                <w:rFonts w:ascii="Times New Roman" w:hAnsi="Times New Roman" w:cs="Times New Roman"/>
                <w:sz w:val="24"/>
                <w:szCs w:val="24"/>
              </w:rPr>
            </w:pPr>
          </w:p>
        </w:tc>
        <w:tc>
          <w:tcPr>
            <w:tcW w:w="1017" w:type="pct"/>
            <w:vMerge/>
          </w:tcPr>
          <w:p w:rsidR="006251D0" w:rsidRPr="006251D0" w:rsidRDefault="006251D0" w:rsidP="00E66E57">
            <w:pPr>
              <w:pStyle w:val="Default"/>
              <w:rPr>
                <w:rFonts w:ascii="Times New Roman" w:hAnsi="Times New Roman" w:cs="Times New Roman"/>
                <w:sz w:val="24"/>
                <w:szCs w:val="24"/>
              </w:rPr>
            </w:pPr>
          </w:p>
        </w:tc>
        <w:tc>
          <w:tcPr>
            <w:tcW w:w="1891" w:type="pct"/>
            <w:vAlign w:val="center"/>
          </w:tcPr>
          <w:p w:rsidR="006251D0" w:rsidRPr="006251D0" w:rsidRDefault="006251D0" w:rsidP="00E66E57">
            <w:pPr>
              <w:pStyle w:val="Default"/>
              <w:jc w:val="center"/>
              <w:rPr>
                <w:rFonts w:ascii="Times New Roman" w:hAnsi="Times New Roman" w:cs="Times New Roman"/>
                <w:sz w:val="24"/>
                <w:szCs w:val="24"/>
                <w:lang w:val="en-US"/>
              </w:rPr>
            </w:pPr>
            <w:r w:rsidRPr="006251D0">
              <w:rPr>
                <w:rFonts w:ascii="Times New Roman" w:hAnsi="Times New Roman" w:cs="Times New Roman"/>
                <w:sz w:val="24"/>
                <w:szCs w:val="24"/>
                <w:lang w:val="en-US"/>
              </w:rPr>
              <w:t>I, II, III, C0</w:t>
            </w:r>
          </w:p>
        </w:tc>
        <w:tc>
          <w:tcPr>
            <w:tcW w:w="519" w:type="pct"/>
            <w:vAlign w:val="center"/>
          </w:tcPr>
          <w:p w:rsidR="006251D0" w:rsidRPr="006251D0" w:rsidRDefault="006251D0" w:rsidP="00E66E57">
            <w:pPr>
              <w:pStyle w:val="Default"/>
              <w:jc w:val="center"/>
              <w:rPr>
                <w:rFonts w:ascii="Times New Roman" w:hAnsi="Times New Roman" w:cs="Times New Roman"/>
                <w:sz w:val="24"/>
                <w:szCs w:val="24"/>
                <w:lang w:val="en-US"/>
              </w:rPr>
            </w:pPr>
            <w:r w:rsidRPr="006251D0">
              <w:rPr>
                <w:rFonts w:ascii="Times New Roman" w:hAnsi="Times New Roman" w:cs="Times New Roman"/>
                <w:sz w:val="24"/>
                <w:szCs w:val="24"/>
                <w:lang w:val="en-US"/>
              </w:rPr>
              <w:t>II, III, IV, C1</w:t>
            </w:r>
          </w:p>
        </w:tc>
        <w:tc>
          <w:tcPr>
            <w:tcW w:w="574" w:type="pct"/>
            <w:vAlign w:val="center"/>
          </w:tcPr>
          <w:p w:rsidR="006251D0" w:rsidRPr="006251D0" w:rsidRDefault="006251D0" w:rsidP="00E66E57">
            <w:pPr>
              <w:pStyle w:val="Default"/>
              <w:jc w:val="center"/>
              <w:rPr>
                <w:rFonts w:ascii="Times New Roman" w:hAnsi="Times New Roman" w:cs="Times New Roman"/>
                <w:sz w:val="24"/>
                <w:szCs w:val="24"/>
              </w:rPr>
            </w:pPr>
            <w:r w:rsidRPr="006251D0">
              <w:rPr>
                <w:rFonts w:ascii="Times New Roman" w:hAnsi="Times New Roman" w:cs="Times New Roman"/>
                <w:sz w:val="24"/>
                <w:szCs w:val="24"/>
                <w:lang w:val="en-US"/>
              </w:rPr>
              <w:t>IV, V, C2, C3</w:t>
            </w:r>
          </w:p>
        </w:tc>
      </w:tr>
      <w:tr w:rsidR="006251D0" w:rsidRPr="006251D0" w:rsidTr="00E66E57">
        <w:tc>
          <w:tcPr>
            <w:tcW w:w="999" w:type="pct"/>
            <w:vAlign w:val="center"/>
          </w:tcPr>
          <w:p w:rsidR="006251D0" w:rsidRPr="006251D0" w:rsidRDefault="006251D0" w:rsidP="00E66E57">
            <w:pPr>
              <w:pStyle w:val="Default"/>
              <w:jc w:val="center"/>
              <w:rPr>
                <w:rFonts w:ascii="Times New Roman" w:hAnsi="Times New Roman" w:cs="Times New Roman"/>
                <w:sz w:val="24"/>
                <w:szCs w:val="24"/>
              </w:rPr>
            </w:pPr>
            <w:r w:rsidRPr="006251D0">
              <w:rPr>
                <w:rFonts w:ascii="Times New Roman" w:hAnsi="Times New Roman" w:cs="Times New Roman"/>
                <w:sz w:val="24"/>
                <w:szCs w:val="24"/>
                <w:lang w:val="en-US"/>
              </w:rPr>
              <w:t>I, II, III,</w:t>
            </w:r>
          </w:p>
        </w:tc>
        <w:tc>
          <w:tcPr>
            <w:tcW w:w="1017" w:type="pct"/>
            <w:vAlign w:val="center"/>
          </w:tcPr>
          <w:p w:rsidR="006251D0" w:rsidRPr="006251D0" w:rsidRDefault="006251D0" w:rsidP="00E66E57">
            <w:pPr>
              <w:pStyle w:val="Default"/>
              <w:jc w:val="center"/>
              <w:rPr>
                <w:rFonts w:ascii="Times New Roman" w:hAnsi="Times New Roman" w:cs="Times New Roman"/>
                <w:sz w:val="24"/>
                <w:szCs w:val="24"/>
              </w:rPr>
            </w:pPr>
            <w:r w:rsidRPr="006251D0">
              <w:rPr>
                <w:rFonts w:ascii="Times New Roman" w:hAnsi="Times New Roman" w:cs="Times New Roman"/>
                <w:sz w:val="24"/>
                <w:szCs w:val="24"/>
                <w:lang w:val="en-US"/>
              </w:rPr>
              <w:t>C0</w:t>
            </w:r>
          </w:p>
        </w:tc>
        <w:tc>
          <w:tcPr>
            <w:tcW w:w="1891" w:type="pct"/>
            <w:vAlign w:val="center"/>
          </w:tcPr>
          <w:p w:rsidR="006251D0" w:rsidRPr="006251D0" w:rsidRDefault="006251D0" w:rsidP="00E66E57">
            <w:pPr>
              <w:pStyle w:val="Default"/>
              <w:rPr>
                <w:rFonts w:ascii="Times New Roman" w:hAnsi="Times New Roman" w:cs="Times New Roman"/>
                <w:sz w:val="24"/>
                <w:szCs w:val="24"/>
              </w:rPr>
            </w:pPr>
            <w:r w:rsidRPr="006251D0">
              <w:rPr>
                <w:rFonts w:ascii="Times New Roman" w:hAnsi="Times New Roman" w:cs="Times New Roman"/>
                <w:sz w:val="24"/>
                <w:szCs w:val="24"/>
              </w:rPr>
              <w:t>Не нормируется для зданий и сооружений категории Г и Д;</w:t>
            </w:r>
          </w:p>
          <w:p w:rsidR="006251D0" w:rsidRPr="006251D0" w:rsidRDefault="006251D0" w:rsidP="00E66E57">
            <w:pPr>
              <w:pStyle w:val="Default"/>
              <w:rPr>
                <w:rFonts w:ascii="Times New Roman" w:hAnsi="Times New Roman" w:cs="Times New Roman"/>
                <w:sz w:val="24"/>
                <w:szCs w:val="24"/>
              </w:rPr>
            </w:pPr>
            <w:r w:rsidRPr="006251D0">
              <w:rPr>
                <w:rFonts w:ascii="Times New Roman" w:hAnsi="Times New Roman" w:cs="Times New Roman"/>
                <w:sz w:val="24"/>
                <w:szCs w:val="24"/>
              </w:rPr>
              <w:t>9-для зданий и сооружений с производствами категорий А, Б и В (см. примечание 3)</w:t>
            </w:r>
          </w:p>
        </w:tc>
        <w:tc>
          <w:tcPr>
            <w:tcW w:w="519" w:type="pct"/>
            <w:vAlign w:val="center"/>
          </w:tcPr>
          <w:p w:rsidR="006251D0" w:rsidRPr="006251D0" w:rsidRDefault="006251D0" w:rsidP="00E66E57">
            <w:pPr>
              <w:pStyle w:val="Default"/>
              <w:jc w:val="center"/>
              <w:rPr>
                <w:rFonts w:ascii="Times New Roman" w:hAnsi="Times New Roman" w:cs="Times New Roman"/>
                <w:sz w:val="24"/>
                <w:szCs w:val="24"/>
              </w:rPr>
            </w:pPr>
            <w:r w:rsidRPr="006251D0">
              <w:rPr>
                <w:rFonts w:ascii="Times New Roman" w:hAnsi="Times New Roman" w:cs="Times New Roman"/>
                <w:sz w:val="24"/>
                <w:szCs w:val="24"/>
              </w:rPr>
              <w:t>9</w:t>
            </w:r>
          </w:p>
        </w:tc>
        <w:tc>
          <w:tcPr>
            <w:tcW w:w="574" w:type="pct"/>
            <w:vAlign w:val="center"/>
          </w:tcPr>
          <w:p w:rsidR="006251D0" w:rsidRPr="006251D0" w:rsidRDefault="006251D0" w:rsidP="00E66E57">
            <w:pPr>
              <w:pStyle w:val="Default"/>
              <w:jc w:val="center"/>
              <w:rPr>
                <w:rFonts w:ascii="Times New Roman" w:hAnsi="Times New Roman" w:cs="Times New Roman"/>
                <w:sz w:val="24"/>
                <w:szCs w:val="24"/>
              </w:rPr>
            </w:pPr>
            <w:r w:rsidRPr="006251D0">
              <w:rPr>
                <w:rFonts w:ascii="Times New Roman" w:hAnsi="Times New Roman" w:cs="Times New Roman"/>
                <w:sz w:val="24"/>
                <w:szCs w:val="24"/>
              </w:rPr>
              <w:t>12</w:t>
            </w:r>
          </w:p>
        </w:tc>
      </w:tr>
      <w:tr w:rsidR="006251D0" w:rsidRPr="006251D0" w:rsidTr="00E66E57">
        <w:tc>
          <w:tcPr>
            <w:tcW w:w="999" w:type="pct"/>
            <w:vAlign w:val="center"/>
          </w:tcPr>
          <w:p w:rsidR="006251D0" w:rsidRPr="006251D0" w:rsidRDefault="006251D0" w:rsidP="00E66E57">
            <w:pPr>
              <w:pStyle w:val="Default"/>
              <w:jc w:val="center"/>
              <w:rPr>
                <w:rFonts w:ascii="Times New Roman" w:hAnsi="Times New Roman" w:cs="Times New Roman"/>
                <w:sz w:val="24"/>
                <w:szCs w:val="24"/>
              </w:rPr>
            </w:pPr>
            <w:r w:rsidRPr="006251D0">
              <w:rPr>
                <w:rFonts w:ascii="Times New Roman" w:hAnsi="Times New Roman" w:cs="Times New Roman"/>
                <w:sz w:val="24"/>
                <w:szCs w:val="24"/>
                <w:lang w:val="en-US"/>
              </w:rPr>
              <w:t>II</w:t>
            </w:r>
            <w:r w:rsidRPr="006251D0">
              <w:rPr>
                <w:rFonts w:ascii="Times New Roman" w:hAnsi="Times New Roman" w:cs="Times New Roman"/>
                <w:sz w:val="24"/>
                <w:szCs w:val="24"/>
              </w:rPr>
              <w:t xml:space="preserve">, </w:t>
            </w:r>
            <w:r w:rsidRPr="006251D0">
              <w:rPr>
                <w:rFonts w:ascii="Times New Roman" w:hAnsi="Times New Roman" w:cs="Times New Roman"/>
                <w:sz w:val="24"/>
                <w:szCs w:val="24"/>
                <w:lang w:val="en-US"/>
              </w:rPr>
              <w:t>III</w:t>
            </w:r>
            <w:r w:rsidRPr="006251D0">
              <w:rPr>
                <w:rFonts w:ascii="Times New Roman" w:hAnsi="Times New Roman" w:cs="Times New Roman"/>
                <w:sz w:val="24"/>
                <w:szCs w:val="24"/>
              </w:rPr>
              <w:t xml:space="preserve">, </w:t>
            </w:r>
            <w:r w:rsidRPr="006251D0">
              <w:rPr>
                <w:rFonts w:ascii="Times New Roman" w:hAnsi="Times New Roman" w:cs="Times New Roman"/>
                <w:sz w:val="24"/>
                <w:szCs w:val="24"/>
                <w:lang w:val="en-US"/>
              </w:rPr>
              <w:t>IV</w:t>
            </w:r>
          </w:p>
        </w:tc>
        <w:tc>
          <w:tcPr>
            <w:tcW w:w="1017" w:type="pct"/>
            <w:vAlign w:val="center"/>
          </w:tcPr>
          <w:p w:rsidR="006251D0" w:rsidRPr="006251D0" w:rsidRDefault="006251D0" w:rsidP="00E66E57">
            <w:pPr>
              <w:pStyle w:val="Default"/>
              <w:jc w:val="center"/>
              <w:rPr>
                <w:rFonts w:ascii="Times New Roman" w:hAnsi="Times New Roman" w:cs="Times New Roman"/>
                <w:sz w:val="24"/>
                <w:szCs w:val="24"/>
              </w:rPr>
            </w:pPr>
            <w:r w:rsidRPr="006251D0">
              <w:rPr>
                <w:rFonts w:ascii="Times New Roman" w:hAnsi="Times New Roman" w:cs="Times New Roman"/>
                <w:sz w:val="24"/>
                <w:szCs w:val="24"/>
                <w:lang w:val="en-US"/>
              </w:rPr>
              <w:t>C</w:t>
            </w:r>
            <w:r w:rsidRPr="006251D0">
              <w:rPr>
                <w:rFonts w:ascii="Times New Roman" w:hAnsi="Times New Roman" w:cs="Times New Roman"/>
                <w:sz w:val="24"/>
                <w:szCs w:val="24"/>
              </w:rPr>
              <w:t>1</w:t>
            </w:r>
          </w:p>
        </w:tc>
        <w:tc>
          <w:tcPr>
            <w:tcW w:w="1891" w:type="pct"/>
            <w:vAlign w:val="center"/>
          </w:tcPr>
          <w:p w:rsidR="006251D0" w:rsidRPr="006251D0" w:rsidRDefault="006251D0" w:rsidP="00E66E57">
            <w:pPr>
              <w:pStyle w:val="Default"/>
              <w:jc w:val="center"/>
              <w:rPr>
                <w:rFonts w:ascii="Times New Roman" w:hAnsi="Times New Roman" w:cs="Times New Roman"/>
                <w:sz w:val="24"/>
                <w:szCs w:val="24"/>
              </w:rPr>
            </w:pPr>
            <w:r w:rsidRPr="006251D0">
              <w:rPr>
                <w:rFonts w:ascii="Times New Roman" w:hAnsi="Times New Roman" w:cs="Times New Roman"/>
                <w:sz w:val="24"/>
                <w:szCs w:val="24"/>
              </w:rPr>
              <w:t>9</w:t>
            </w:r>
          </w:p>
        </w:tc>
        <w:tc>
          <w:tcPr>
            <w:tcW w:w="519" w:type="pct"/>
            <w:vAlign w:val="center"/>
          </w:tcPr>
          <w:p w:rsidR="006251D0" w:rsidRPr="006251D0" w:rsidRDefault="006251D0" w:rsidP="00E66E57">
            <w:pPr>
              <w:pStyle w:val="Default"/>
              <w:jc w:val="center"/>
              <w:rPr>
                <w:rFonts w:ascii="Times New Roman" w:hAnsi="Times New Roman" w:cs="Times New Roman"/>
                <w:sz w:val="24"/>
                <w:szCs w:val="24"/>
              </w:rPr>
            </w:pPr>
            <w:r w:rsidRPr="006251D0">
              <w:rPr>
                <w:rFonts w:ascii="Times New Roman" w:hAnsi="Times New Roman" w:cs="Times New Roman"/>
                <w:sz w:val="24"/>
                <w:szCs w:val="24"/>
              </w:rPr>
              <w:t>12</w:t>
            </w:r>
          </w:p>
        </w:tc>
        <w:tc>
          <w:tcPr>
            <w:tcW w:w="574" w:type="pct"/>
            <w:vAlign w:val="center"/>
          </w:tcPr>
          <w:p w:rsidR="006251D0" w:rsidRPr="006251D0" w:rsidRDefault="006251D0" w:rsidP="00E66E57">
            <w:pPr>
              <w:pStyle w:val="Default"/>
              <w:jc w:val="center"/>
              <w:rPr>
                <w:rFonts w:ascii="Times New Roman" w:hAnsi="Times New Roman" w:cs="Times New Roman"/>
                <w:sz w:val="24"/>
                <w:szCs w:val="24"/>
              </w:rPr>
            </w:pPr>
            <w:r w:rsidRPr="006251D0">
              <w:rPr>
                <w:rFonts w:ascii="Times New Roman" w:hAnsi="Times New Roman" w:cs="Times New Roman"/>
                <w:sz w:val="24"/>
                <w:szCs w:val="24"/>
              </w:rPr>
              <w:t>15</w:t>
            </w:r>
          </w:p>
        </w:tc>
      </w:tr>
      <w:tr w:rsidR="006251D0" w:rsidRPr="006251D0" w:rsidTr="00E66E57">
        <w:tc>
          <w:tcPr>
            <w:tcW w:w="999" w:type="pct"/>
            <w:vAlign w:val="center"/>
          </w:tcPr>
          <w:p w:rsidR="006251D0" w:rsidRPr="006251D0" w:rsidRDefault="006251D0" w:rsidP="00E66E57">
            <w:pPr>
              <w:pStyle w:val="Default"/>
              <w:jc w:val="center"/>
              <w:rPr>
                <w:rFonts w:ascii="Times New Roman" w:hAnsi="Times New Roman" w:cs="Times New Roman"/>
                <w:sz w:val="24"/>
                <w:szCs w:val="24"/>
              </w:rPr>
            </w:pPr>
            <w:r w:rsidRPr="006251D0">
              <w:rPr>
                <w:rFonts w:ascii="Times New Roman" w:hAnsi="Times New Roman" w:cs="Times New Roman"/>
                <w:sz w:val="24"/>
                <w:szCs w:val="24"/>
                <w:lang w:val="en-US"/>
              </w:rPr>
              <w:t>IV</w:t>
            </w:r>
            <w:r w:rsidRPr="006251D0">
              <w:rPr>
                <w:rFonts w:ascii="Times New Roman" w:hAnsi="Times New Roman" w:cs="Times New Roman"/>
                <w:sz w:val="24"/>
                <w:szCs w:val="24"/>
              </w:rPr>
              <w:t xml:space="preserve">, </w:t>
            </w:r>
            <w:r w:rsidRPr="006251D0">
              <w:rPr>
                <w:rFonts w:ascii="Times New Roman" w:hAnsi="Times New Roman" w:cs="Times New Roman"/>
                <w:sz w:val="24"/>
                <w:szCs w:val="24"/>
                <w:lang w:val="en-US"/>
              </w:rPr>
              <w:t>V</w:t>
            </w:r>
          </w:p>
        </w:tc>
        <w:tc>
          <w:tcPr>
            <w:tcW w:w="1017" w:type="pct"/>
            <w:vAlign w:val="center"/>
          </w:tcPr>
          <w:p w:rsidR="006251D0" w:rsidRPr="006251D0" w:rsidRDefault="006251D0" w:rsidP="00E66E57">
            <w:pPr>
              <w:pStyle w:val="Default"/>
              <w:jc w:val="center"/>
              <w:rPr>
                <w:rFonts w:ascii="Times New Roman" w:hAnsi="Times New Roman" w:cs="Times New Roman"/>
                <w:sz w:val="24"/>
                <w:szCs w:val="24"/>
              </w:rPr>
            </w:pPr>
            <w:r w:rsidRPr="006251D0">
              <w:rPr>
                <w:rFonts w:ascii="Times New Roman" w:hAnsi="Times New Roman" w:cs="Times New Roman"/>
                <w:sz w:val="24"/>
                <w:szCs w:val="24"/>
                <w:lang w:val="en-US"/>
              </w:rPr>
              <w:t>C</w:t>
            </w:r>
            <w:r w:rsidRPr="006251D0">
              <w:rPr>
                <w:rFonts w:ascii="Times New Roman" w:hAnsi="Times New Roman" w:cs="Times New Roman"/>
                <w:sz w:val="24"/>
                <w:szCs w:val="24"/>
              </w:rPr>
              <w:t xml:space="preserve">2, </w:t>
            </w:r>
            <w:r w:rsidRPr="006251D0">
              <w:rPr>
                <w:rFonts w:ascii="Times New Roman" w:hAnsi="Times New Roman" w:cs="Times New Roman"/>
                <w:sz w:val="24"/>
                <w:szCs w:val="24"/>
                <w:lang w:val="en-US"/>
              </w:rPr>
              <w:t>C</w:t>
            </w:r>
            <w:r w:rsidRPr="006251D0">
              <w:rPr>
                <w:rFonts w:ascii="Times New Roman" w:hAnsi="Times New Roman" w:cs="Times New Roman"/>
                <w:sz w:val="24"/>
                <w:szCs w:val="24"/>
              </w:rPr>
              <w:t>3</w:t>
            </w:r>
          </w:p>
        </w:tc>
        <w:tc>
          <w:tcPr>
            <w:tcW w:w="1891" w:type="pct"/>
            <w:vAlign w:val="center"/>
          </w:tcPr>
          <w:p w:rsidR="006251D0" w:rsidRPr="006251D0" w:rsidRDefault="006251D0" w:rsidP="00E66E57">
            <w:pPr>
              <w:pStyle w:val="Default"/>
              <w:jc w:val="center"/>
              <w:rPr>
                <w:rFonts w:ascii="Times New Roman" w:hAnsi="Times New Roman" w:cs="Times New Roman"/>
                <w:sz w:val="24"/>
                <w:szCs w:val="24"/>
              </w:rPr>
            </w:pPr>
            <w:r w:rsidRPr="006251D0">
              <w:rPr>
                <w:rFonts w:ascii="Times New Roman" w:hAnsi="Times New Roman" w:cs="Times New Roman"/>
                <w:sz w:val="24"/>
                <w:szCs w:val="24"/>
              </w:rPr>
              <w:t>12</w:t>
            </w:r>
          </w:p>
        </w:tc>
        <w:tc>
          <w:tcPr>
            <w:tcW w:w="519" w:type="pct"/>
            <w:vAlign w:val="center"/>
          </w:tcPr>
          <w:p w:rsidR="006251D0" w:rsidRPr="006251D0" w:rsidRDefault="006251D0" w:rsidP="00E66E57">
            <w:pPr>
              <w:pStyle w:val="Default"/>
              <w:jc w:val="center"/>
              <w:rPr>
                <w:rFonts w:ascii="Times New Roman" w:hAnsi="Times New Roman" w:cs="Times New Roman"/>
                <w:sz w:val="24"/>
                <w:szCs w:val="24"/>
              </w:rPr>
            </w:pPr>
            <w:r w:rsidRPr="006251D0">
              <w:rPr>
                <w:rFonts w:ascii="Times New Roman" w:hAnsi="Times New Roman" w:cs="Times New Roman"/>
                <w:sz w:val="24"/>
                <w:szCs w:val="24"/>
              </w:rPr>
              <w:t>15</w:t>
            </w:r>
          </w:p>
        </w:tc>
        <w:tc>
          <w:tcPr>
            <w:tcW w:w="574" w:type="pct"/>
            <w:vAlign w:val="center"/>
          </w:tcPr>
          <w:p w:rsidR="006251D0" w:rsidRPr="006251D0" w:rsidRDefault="006251D0" w:rsidP="00E66E57">
            <w:pPr>
              <w:pStyle w:val="Default"/>
              <w:jc w:val="center"/>
              <w:rPr>
                <w:rFonts w:ascii="Times New Roman" w:hAnsi="Times New Roman" w:cs="Times New Roman"/>
                <w:sz w:val="24"/>
                <w:szCs w:val="24"/>
              </w:rPr>
            </w:pPr>
            <w:r w:rsidRPr="006251D0">
              <w:rPr>
                <w:rFonts w:ascii="Times New Roman" w:hAnsi="Times New Roman" w:cs="Times New Roman"/>
                <w:sz w:val="24"/>
                <w:szCs w:val="24"/>
              </w:rPr>
              <w:t>18</w:t>
            </w:r>
          </w:p>
        </w:tc>
      </w:tr>
    </w:tbl>
    <w:p w:rsidR="006251D0" w:rsidRPr="006251D0" w:rsidRDefault="006251D0" w:rsidP="006251D0">
      <w:pPr>
        <w:ind w:firstLine="567"/>
        <w:rPr>
          <w:rFonts w:ascii="Times New Roman" w:hAnsi="Times New Roman" w:cs="Times New Roman"/>
        </w:rPr>
      </w:pP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Примечания: </w:t>
      </w: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1. Наименьшим расстоянием между зданиями и сооружениями считается расстояние в свету между наружными стенами или конструкциями. При наличии выступающих конструкций зданий или сооружений более чем на 1 м и выполненных из горючих материалов наименьшим расстоянием считается расстояние между этими конструкциями. </w:t>
      </w: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2. Расстояние между производственными зданиями и сооружениями не нормируется: </w:t>
      </w: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а) если сумма площадей полов двух и более зданий или сооружений III, IV степеней огнестойкости не превышает площадь полов, допускаемую между противопожарными стенами, считая по наиболее пожароопасному производству и низшей степени огнестойкости зданий и сооружений; </w:t>
      </w: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б) если стена более высокого или широкого здания или сооружения, выходящая в сторону другого здания, является противопожарной; </w:t>
      </w: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в) если здания и сооружения III степени огнестойкости независимо от пожарной опасности размещаемых в них производств имеют противостоящие глухие стены или стены с проемами, заполненными противопожарными дверями и окнами 1-го типа. </w:t>
      </w: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3. Указанное расстояние для зданий и сооружений I, II, III степеней огнестойкости с производствами категорий А, Б, В уменьшается с 9 до 6 м при соблюдении одного из следующих условий: </w:t>
      </w: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здания и сооружения оборудуются стационарными автоматическими системами пожаротушения; </w:t>
      </w: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удельная загрузка горючими веществами в зданиях с производствами категории В менее или равна 10 кг на 1 кв. м площади этажа. </w:t>
      </w: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4. Расстояние от зданий и сооружений предприятий (независимо от степени их огнестойкости) до границ лесного массива хвойных пород и мест разработки или открытого залегания торфа следует принимать 100 м, смешанных пород - 50 м, а до лиственных пород - 20 м. </w:t>
      </w: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При размещении предприятий в лесных массивах, когда строительство их связано с вырубкой леса, указанные расстояния до лесного массива хвойных пород допускается сокращать в два раза. </w:t>
      </w: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Расстояния от зданий и сооружений предприятий до мест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указанного в пункте 4 примечаний. </w:t>
      </w:r>
    </w:p>
    <w:p w:rsidR="006251D0" w:rsidRPr="006251D0" w:rsidRDefault="006251D0" w:rsidP="006251D0">
      <w:pPr>
        <w:pStyle w:val="Default"/>
        <w:ind w:firstLine="567"/>
        <w:rPr>
          <w:rFonts w:ascii="Times New Roman" w:hAnsi="Times New Roman" w:cs="Times New Roman"/>
        </w:rPr>
      </w:pP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16.23. К производственным зданиям и сооружениям по всей их длине должен быть обеспечен подъезд пожарных автомобилей, с одной стороны - при ширине здания или сооружения до 18 м; и с двух сторон - при ширине более 18 м, а также при устройстве замкнутых и полузамкнутых дворов.</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К зданиям с площадью застройки более 10 га или шириной более 100 м подъезд пожарных автомобилей должен быть обеспечен со всех сторон.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16.24. В случаях, когда по производственным условиям не требуется устройства дорог, подъезд пожарных автомобилей допускается предусматривать по спланированной поверхности с твердым покрытием, укрепленной по ширине 3,5 м в местах проезда с созданием уклонов, обеспечивающих естественный отвод поверхностных вод.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16.25. Расстояние от края проезжей части или спланированной поверхности, обеспечивающей проезд пожарных машин, до стен зданий должно быть не более: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25 м - при высоте зданий до 12 м;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8 м - при высоте зданий от 12 до 28 м;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10 м - при высоте зданий более 28 м.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16.26. В необходимых случаях расстояние от края проезжей части автодороги до крайней оси производственных зданий и сооружений допускается увеличивать до 60 м при условии устройства к зданиям и сооружениям тупиковых дорог с площадками для разворота пожарных машин и устройством на этих площадках пожарных гидрантов, при этом расстояние от зданий и сооружений до площадок для разворота пожарных машин должно быть не менее 5 м и не более 15 м; расстояние между тупиковыми дорогами не должно превышать 100 м. </w:t>
      </w: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Примечания: </w:t>
      </w: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1. За ширину зданий и сооружений следует принимать расстояние между крайними разбивочными осями. </w:t>
      </w: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2. Пожарные гидранты следует располагать вдоль автомобильных дорог на расстоянии не более 2,5 м от края проезжей части, но не ближе 5 м от стен здания, при технико-экономическом обосновании допускается располагать гидранты на проезжей части. </w:t>
      </w:r>
    </w:p>
    <w:p w:rsidR="006251D0"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3. К зданиям и сооружениям, материалы и конструкции которых, а также технологические процессы, исключают возможность возгорания подъезды для пожарных машин предусматривать не следует. </w:t>
      </w:r>
    </w:p>
    <w:p w:rsidR="00E66E57" w:rsidRPr="006251D0" w:rsidRDefault="00E66E57" w:rsidP="006251D0">
      <w:pPr>
        <w:pStyle w:val="Default"/>
        <w:ind w:firstLine="567"/>
        <w:rPr>
          <w:rFonts w:ascii="Times New Roman" w:hAnsi="Times New Roman" w:cs="Times New Roman"/>
        </w:rPr>
      </w:pP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16.27. Противопожарные расстояния от открытых площадок (в том числе с навесом) для хранения автомобилей до зданий и сооружений предприятий (по обслуживанию автомобилей, промышленных, сельскохозяйственных и других) должны приниматься: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а) до производственных зданий и сооружений: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I, II и III степеней огнестойкости класса С0: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со стороны стен без проемов - не нормируется;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со стороны стен с проемами - не менее 9 м;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IV степени огнестойкости класса С0 и С1: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со стороны стен без проемов - не менее 6 м;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со стороны стен с проемами - не менее 12 м;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других степеней огнестойкости и классов пожарной опасности - не менее 15 м;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б) до административных и бытовых зданий предприятий: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I, II и III степеней огнестойкости класса С0 - не менее 9 м;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других степеней огнестойкости и классов пожарной опасности - не менее 15 м.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16.28. Расстояние от площадок для хранения автомобилей до зданий и сооружений I и II степеней огнестойкости класса С0 на территории станций технического обслуживания легковых автомобилей с количеством постов не более 15 м со стороны стен с проемами не нормируется.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16.29. К рекам и водоемам следует предусматривать подъезды для забора воды пожарными машинами. Места расположения и количество подъездов принимаются по согласованию с Государственной противопожарной службой из расчета обеспечения расхода воды на наружное пожаротушение объектов, расположенных в радиусе до 500 м от водоема.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16.30. При планировке и застройке территории садоводческого объединения должны соблюдаться требования СНиП 30-02-97, СНиП 21-01-97* и СНиП 2.01.-85*.</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16.31. Противопожарные расстояния между строениями и сооружениями в пределах одного садового участка не нормируются. Противопожарные расстояния между строениями и сооружениями, расположенными на соседних земельных участках, в зависимости от материала несущих и ограждающих конструкций должны быть не менее указанных в таблице 1</w:t>
      </w:r>
      <w:r w:rsidR="00E66E57">
        <w:rPr>
          <w:rFonts w:ascii="Times New Roman" w:hAnsi="Times New Roman" w:cs="Times New Roman"/>
        </w:rPr>
        <w:t>2</w:t>
      </w:r>
      <w:r w:rsidRPr="006251D0">
        <w:rPr>
          <w:rFonts w:ascii="Times New Roman" w:hAnsi="Times New Roman" w:cs="Times New Roman"/>
        </w:rPr>
        <w:t xml:space="preserve">3. </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16.32. При группировке и блокировке строений и сооружений на двух соседних участках при однорядной застройке и на четырех соседних участках при двухрядной застройке противопожарные расстояния между строениями и сооружениями в каждой группе не нормируются, а минимальные расстояния между крайними строениями и сооружениями групп принимаются по таблице 1</w:t>
      </w:r>
      <w:r w:rsidR="00E66E57">
        <w:rPr>
          <w:rFonts w:ascii="Times New Roman" w:hAnsi="Times New Roman" w:cs="Times New Roman"/>
        </w:rPr>
        <w:t>2</w:t>
      </w:r>
      <w:r w:rsidRPr="006251D0">
        <w:rPr>
          <w:rFonts w:ascii="Times New Roman" w:hAnsi="Times New Roman" w:cs="Times New Roman"/>
        </w:rPr>
        <w:t>3.</w:t>
      </w:r>
    </w:p>
    <w:p w:rsidR="006251D0" w:rsidRPr="006251D0" w:rsidRDefault="00E66E57" w:rsidP="006251D0">
      <w:pPr>
        <w:pStyle w:val="Default"/>
        <w:ind w:firstLine="567"/>
        <w:jc w:val="right"/>
        <w:rPr>
          <w:rFonts w:ascii="Times New Roman" w:hAnsi="Times New Roman" w:cs="Times New Roman"/>
        </w:rPr>
      </w:pPr>
      <w:r>
        <w:rPr>
          <w:rFonts w:ascii="Times New Roman" w:hAnsi="Times New Roman" w:cs="Times New Roman"/>
        </w:rPr>
        <w:t>Таблица 12</w:t>
      </w:r>
      <w:r w:rsidR="006251D0" w:rsidRPr="006251D0">
        <w:rPr>
          <w:rFonts w:ascii="Times New Roman" w:hAnsi="Times New Roman" w:cs="Times New Roman"/>
        </w:rPr>
        <w:t>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03"/>
        <w:gridCol w:w="5905"/>
        <w:gridCol w:w="1035"/>
        <w:gridCol w:w="1033"/>
        <w:gridCol w:w="1179"/>
      </w:tblGrid>
      <w:tr w:rsidR="006251D0" w:rsidRPr="006251D0" w:rsidTr="00E66E57">
        <w:trPr>
          <w:trHeight w:val="272"/>
        </w:trPr>
        <w:tc>
          <w:tcPr>
            <w:tcW w:w="357" w:type="pct"/>
            <w:vMerge w:val="restar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N п/п </w:t>
            </w:r>
          </w:p>
        </w:tc>
        <w:tc>
          <w:tcPr>
            <w:tcW w:w="2996" w:type="pct"/>
            <w:vMerge w:val="restar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Материал несущих и ограждающих конструкций строения </w:t>
            </w:r>
          </w:p>
        </w:tc>
        <w:tc>
          <w:tcPr>
            <w:tcW w:w="1648" w:type="pct"/>
            <w:gridSpan w:val="3"/>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Расстояние, м </w:t>
            </w:r>
          </w:p>
        </w:tc>
      </w:tr>
      <w:tr w:rsidR="006251D0" w:rsidRPr="006251D0" w:rsidTr="00E66E57">
        <w:trPr>
          <w:trHeight w:val="271"/>
        </w:trPr>
        <w:tc>
          <w:tcPr>
            <w:tcW w:w="357" w:type="pct"/>
            <w:vMerge/>
          </w:tcPr>
          <w:p w:rsidR="006251D0" w:rsidRPr="006251D0" w:rsidRDefault="006251D0" w:rsidP="00E66E57">
            <w:pPr>
              <w:pStyle w:val="Default"/>
              <w:rPr>
                <w:rFonts w:ascii="Times New Roman" w:hAnsi="Times New Roman" w:cs="Times New Roman"/>
              </w:rPr>
            </w:pPr>
          </w:p>
        </w:tc>
        <w:tc>
          <w:tcPr>
            <w:tcW w:w="2996" w:type="pct"/>
            <w:vMerge/>
          </w:tcPr>
          <w:p w:rsidR="006251D0" w:rsidRPr="006251D0" w:rsidRDefault="006251D0" w:rsidP="00E66E57">
            <w:pPr>
              <w:pStyle w:val="Default"/>
              <w:rPr>
                <w:rFonts w:ascii="Times New Roman" w:hAnsi="Times New Roman" w:cs="Times New Roman"/>
              </w:rPr>
            </w:pPr>
          </w:p>
        </w:tc>
        <w:tc>
          <w:tcPr>
            <w:tcW w:w="525" w:type="pc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А</w:t>
            </w:r>
          </w:p>
        </w:tc>
        <w:tc>
          <w:tcPr>
            <w:tcW w:w="524" w:type="pc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Б</w:t>
            </w:r>
          </w:p>
        </w:tc>
        <w:tc>
          <w:tcPr>
            <w:tcW w:w="599" w:type="pc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В</w:t>
            </w:r>
          </w:p>
        </w:tc>
      </w:tr>
      <w:tr w:rsidR="006251D0" w:rsidRPr="006251D0" w:rsidTr="00E66E57">
        <w:trPr>
          <w:trHeight w:val="489"/>
        </w:trPr>
        <w:tc>
          <w:tcPr>
            <w:tcW w:w="357" w:type="pc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1 </w:t>
            </w:r>
          </w:p>
        </w:tc>
        <w:tc>
          <w:tcPr>
            <w:tcW w:w="2996" w:type="pc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Камень, бетон, железобетон и другие негорючие материалы </w:t>
            </w:r>
          </w:p>
        </w:tc>
        <w:tc>
          <w:tcPr>
            <w:tcW w:w="525" w:type="pc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6 </w:t>
            </w:r>
          </w:p>
        </w:tc>
        <w:tc>
          <w:tcPr>
            <w:tcW w:w="524" w:type="pc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8 </w:t>
            </w:r>
          </w:p>
        </w:tc>
        <w:tc>
          <w:tcPr>
            <w:tcW w:w="599" w:type="pc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10 </w:t>
            </w:r>
          </w:p>
        </w:tc>
      </w:tr>
      <w:tr w:rsidR="006251D0" w:rsidRPr="006251D0" w:rsidTr="00E66E57">
        <w:trPr>
          <w:trHeight w:val="758"/>
        </w:trPr>
        <w:tc>
          <w:tcPr>
            <w:tcW w:w="357" w:type="pc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2 </w:t>
            </w:r>
          </w:p>
        </w:tc>
        <w:tc>
          <w:tcPr>
            <w:tcW w:w="2996" w:type="pc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То же, с деревянными перекрытиями и покрытиями, защищенными негорючими и </w:t>
            </w:r>
            <w:proofErr w:type="spellStart"/>
            <w:r w:rsidRPr="006251D0">
              <w:rPr>
                <w:rFonts w:ascii="Times New Roman" w:hAnsi="Times New Roman" w:cs="Times New Roman"/>
              </w:rPr>
              <w:t>трудногорючими</w:t>
            </w:r>
            <w:proofErr w:type="spellEnd"/>
            <w:r w:rsidRPr="006251D0">
              <w:rPr>
                <w:rFonts w:ascii="Times New Roman" w:hAnsi="Times New Roman" w:cs="Times New Roman"/>
              </w:rPr>
              <w:t xml:space="preserve"> материалами </w:t>
            </w:r>
          </w:p>
        </w:tc>
        <w:tc>
          <w:tcPr>
            <w:tcW w:w="525" w:type="pc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8 </w:t>
            </w:r>
          </w:p>
        </w:tc>
        <w:tc>
          <w:tcPr>
            <w:tcW w:w="524" w:type="pc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8 </w:t>
            </w:r>
          </w:p>
        </w:tc>
        <w:tc>
          <w:tcPr>
            <w:tcW w:w="599" w:type="pc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10 </w:t>
            </w:r>
          </w:p>
        </w:tc>
      </w:tr>
      <w:tr w:rsidR="006251D0" w:rsidRPr="006251D0" w:rsidTr="00E66E57">
        <w:trPr>
          <w:trHeight w:val="758"/>
        </w:trPr>
        <w:tc>
          <w:tcPr>
            <w:tcW w:w="357" w:type="pc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3 </w:t>
            </w:r>
          </w:p>
        </w:tc>
        <w:tc>
          <w:tcPr>
            <w:tcW w:w="2996" w:type="pc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Древесина, каркасные ограждающие конструкции из негорючих, </w:t>
            </w:r>
            <w:proofErr w:type="spellStart"/>
            <w:r w:rsidRPr="006251D0">
              <w:rPr>
                <w:rFonts w:ascii="Times New Roman" w:hAnsi="Times New Roman" w:cs="Times New Roman"/>
              </w:rPr>
              <w:t>трудногорючих</w:t>
            </w:r>
            <w:proofErr w:type="spellEnd"/>
            <w:r w:rsidRPr="006251D0">
              <w:rPr>
                <w:rFonts w:ascii="Times New Roman" w:hAnsi="Times New Roman" w:cs="Times New Roman"/>
              </w:rPr>
              <w:t xml:space="preserve"> и горючих материалов </w:t>
            </w:r>
          </w:p>
        </w:tc>
        <w:tc>
          <w:tcPr>
            <w:tcW w:w="525" w:type="pc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10 </w:t>
            </w:r>
          </w:p>
        </w:tc>
        <w:tc>
          <w:tcPr>
            <w:tcW w:w="524" w:type="pc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10 </w:t>
            </w:r>
          </w:p>
        </w:tc>
        <w:tc>
          <w:tcPr>
            <w:tcW w:w="599" w:type="pc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15 </w:t>
            </w:r>
          </w:p>
        </w:tc>
      </w:tr>
    </w:tbl>
    <w:p w:rsidR="006251D0" w:rsidRPr="006251D0" w:rsidRDefault="006251D0" w:rsidP="006251D0">
      <w:pPr>
        <w:pStyle w:val="Default"/>
        <w:ind w:firstLine="567"/>
        <w:rPr>
          <w:rFonts w:ascii="Times New Roman" w:hAnsi="Times New Roman" w:cs="Times New Roman"/>
        </w:rPr>
      </w:pP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16.33. В целях обеспечения пожаротушения на территории садоводческого объединения: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 максимальная протяженность тупикового проезда не должна превышать 150 м, тупиковый проезд должен быть обеспечен разворотной площадкой не менее 12 x 12 м;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 на территории общего пользования должны предусматриваться противопожарные водоемы или резервуары вместимостью, куб. м, при числе участков: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 до 300 - не менее 25;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 более 300 - не менее 60. </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16.34. Противопожарные водоемы (резервуары) должны быть оборудованы площадками для установки пожарной техники, иметь возможность забора воды насосами, подъезда не менее двух пожарных автомобилей.</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16.35. Расстояния от границ застройки до лесных массивов в сельских поселениях и садоводческих объединениях (за исключением специально оговоренных случаев) следует предусматривать не менее:</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ab/>
        <w:t>- 50 м – для хвойных лесов;</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ab/>
        <w:t>- 30 м – для лиственных и смешанных лесов.</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ab/>
      </w:r>
      <w:r w:rsidRPr="006251D0">
        <w:rPr>
          <w:rFonts w:ascii="Times New Roman" w:hAnsi="Times New Roman" w:cs="Times New Roman"/>
          <w:u w:val="single"/>
        </w:rPr>
        <w:t>Примечание</w:t>
      </w:r>
      <w:r w:rsidRPr="006251D0">
        <w:rPr>
          <w:rFonts w:ascii="Times New Roman" w:hAnsi="Times New Roman" w:cs="Times New Roman"/>
        </w:rPr>
        <w:t>: Указанные расстояния в населенных пунктах с одно-, двухэтажной жилой застройкой и зданий садоводческих товариществ допускается уменьшать на 50% при устройстве минерализованной полосы шириной не менее 6 м, исключающей возможность распространения пожара.</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16.36. Пожарные депо следует размещать на земельных участках, имеющих выезды на магистральные улицы или дороги общегородского значения.</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16.37. Пожарные депо необходимо располагать на участке с отступом от красной линии до фронта выезда пожарных автомобилей не менее чем на 15 м, для пожарных депо II, IV, V типов указанное расстояние допускается уменьшать до 10 м.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16.38. Расстояние от границ участка пожарного депо до жилых и общественных зданий должно быть не менее 15 м, а до границ земельных участков детских, образовательных и лечебных учреждений – не менее 30 м.</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16.39. Количество пожарных депо и пожарных автомобилей в населенном пункте принимается в соответствии с таблицей 1</w:t>
      </w:r>
      <w:r w:rsidR="00E66E57">
        <w:rPr>
          <w:rFonts w:ascii="Times New Roman" w:hAnsi="Times New Roman" w:cs="Times New Roman"/>
        </w:rPr>
        <w:t>2</w:t>
      </w:r>
      <w:r w:rsidRPr="006251D0">
        <w:rPr>
          <w:rFonts w:ascii="Times New Roman" w:hAnsi="Times New Roman" w:cs="Times New Roman"/>
        </w:rPr>
        <w:t>4.</w:t>
      </w:r>
    </w:p>
    <w:p w:rsidR="006251D0" w:rsidRPr="006251D0" w:rsidRDefault="006251D0" w:rsidP="006251D0">
      <w:pPr>
        <w:ind w:firstLine="567"/>
        <w:jc w:val="right"/>
        <w:rPr>
          <w:rFonts w:ascii="Times New Roman" w:hAnsi="Times New Roman" w:cs="Times New Roman"/>
        </w:rPr>
      </w:pPr>
      <w:r w:rsidRPr="006251D0">
        <w:rPr>
          <w:rFonts w:ascii="Times New Roman" w:hAnsi="Times New Roman" w:cs="Times New Roman"/>
        </w:rPr>
        <w:t>Таблица 1</w:t>
      </w:r>
      <w:r w:rsidR="00E66E57">
        <w:rPr>
          <w:rFonts w:ascii="Times New Roman" w:hAnsi="Times New Roman" w:cs="Times New Roman"/>
        </w:rPr>
        <w:t>2</w:t>
      </w:r>
      <w:r w:rsidRPr="006251D0">
        <w:rPr>
          <w:rFonts w:ascii="Times New Roman" w:hAnsi="Times New Roman" w:cs="Times New Roman"/>
        </w:rPr>
        <w:t>4</w:t>
      </w:r>
    </w:p>
    <w:tbl>
      <w:tblPr>
        <w:tblStyle w:val="a8"/>
        <w:tblW w:w="5000" w:type="pct"/>
        <w:tblLook w:val="04A0" w:firstRow="1" w:lastRow="0" w:firstColumn="1" w:lastColumn="0" w:noHBand="0" w:noVBand="1"/>
      </w:tblPr>
      <w:tblGrid>
        <w:gridCol w:w="1677"/>
        <w:gridCol w:w="1232"/>
        <w:gridCol w:w="1232"/>
        <w:gridCol w:w="1232"/>
        <w:gridCol w:w="1336"/>
        <w:gridCol w:w="1770"/>
        <w:gridCol w:w="1376"/>
      </w:tblGrid>
      <w:tr w:rsidR="006251D0" w:rsidRPr="006251D0" w:rsidTr="00E66E57">
        <w:tc>
          <w:tcPr>
            <w:tcW w:w="851" w:type="pct"/>
            <w:vMerge w:val="restart"/>
          </w:tcPr>
          <w:p w:rsidR="006251D0" w:rsidRPr="006251D0" w:rsidRDefault="006251D0" w:rsidP="00E66E57">
            <w:pPr>
              <w:rPr>
                <w:rFonts w:ascii="Times New Roman" w:hAnsi="Times New Roman" w:cs="Times New Roman"/>
                <w:sz w:val="24"/>
                <w:szCs w:val="24"/>
              </w:rPr>
            </w:pPr>
            <w:r w:rsidRPr="006251D0">
              <w:rPr>
                <w:rFonts w:ascii="Times New Roman" w:hAnsi="Times New Roman" w:cs="Times New Roman"/>
                <w:sz w:val="24"/>
                <w:szCs w:val="24"/>
              </w:rPr>
              <w:t>Площадь территории населенного пункта, тыс. га</w:t>
            </w:r>
          </w:p>
        </w:tc>
        <w:tc>
          <w:tcPr>
            <w:tcW w:w="4149" w:type="pct"/>
            <w:gridSpan w:val="6"/>
          </w:tcPr>
          <w:p w:rsidR="006251D0" w:rsidRPr="006251D0" w:rsidRDefault="006251D0" w:rsidP="00E66E57">
            <w:pPr>
              <w:rPr>
                <w:rFonts w:ascii="Times New Roman" w:hAnsi="Times New Roman" w:cs="Times New Roman"/>
                <w:sz w:val="24"/>
                <w:szCs w:val="24"/>
              </w:rPr>
            </w:pPr>
            <w:r w:rsidRPr="006251D0">
              <w:rPr>
                <w:rFonts w:ascii="Times New Roman" w:hAnsi="Times New Roman" w:cs="Times New Roman"/>
                <w:sz w:val="24"/>
                <w:szCs w:val="24"/>
              </w:rPr>
              <w:t>Население, тыс. чел.</w:t>
            </w:r>
          </w:p>
        </w:tc>
      </w:tr>
      <w:tr w:rsidR="006251D0" w:rsidRPr="006251D0" w:rsidTr="00E66E57">
        <w:tc>
          <w:tcPr>
            <w:tcW w:w="851" w:type="pct"/>
            <w:vMerge/>
          </w:tcPr>
          <w:p w:rsidR="006251D0" w:rsidRPr="006251D0" w:rsidRDefault="006251D0" w:rsidP="00E66E57">
            <w:pPr>
              <w:rPr>
                <w:rFonts w:ascii="Times New Roman" w:hAnsi="Times New Roman" w:cs="Times New Roman"/>
                <w:sz w:val="24"/>
                <w:szCs w:val="24"/>
              </w:rPr>
            </w:pPr>
          </w:p>
        </w:tc>
        <w:tc>
          <w:tcPr>
            <w:tcW w:w="625" w:type="pct"/>
            <w:vAlign w:val="center"/>
          </w:tcPr>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до 5</w:t>
            </w:r>
          </w:p>
        </w:tc>
        <w:tc>
          <w:tcPr>
            <w:tcW w:w="625" w:type="pct"/>
            <w:vAlign w:val="center"/>
          </w:tcPr>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св. 5 до 20</w:t>
            </w:r>
          </w:p>
        </w:tc>
        <w:tc>
          <w:tcPr>
            <w:tcW w:w="625" w:type="pct"/>
            <w:vAlign w:val="center"/>
          </w:tcPr>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св. 20 до 50</w:t>
            </w:r>
          </w:p>
        </w:tc>
        <w:tc>
          <w:tcPr>
            <w:tcW w:w="678" w:type="pct"/>
            <w:vAlign w:val="center"/>
          </w:tcPr>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св. 50 до 100</w:t>
            </w:r>
          </w:p>
        </w:tc>
        <w:tc>
          <w:tcPr>
            <w:tcW w:w="898" w:type="pct"/>
            <w:vAlign w:val="center"/>
          </w:tcPr>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св. 100 до 250</w:t>
            </w:r>
          </w:p>
        </w:tc>
        <w:tc>
          <w:tcPr>
            <w:tcW w:w="699" w:type="pct"/>
            <w:vAlign w:val="center"/>
          </w:tcPr>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св. 250 до 500</w:t>
            </w:r>
          </w:p>
        </w:tc>
      </w:tr>
      <w:tr w:rsidR="006251D0" w:rsidRPr="006251D0" w:rsidTr="00E66E57">
        <w:tc>
          <w:tcPr>
            <w:tcW w:w="851" w:type="pct"/>
            <w:vAlign w:val="center"/>
          </w:tcPr>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до 2</w:t>
            </w:r>
          </w:p>
        </w:tc>
        <w:tc>
          <w:tcPr>
            <w:tcW w:w="625" w:type="pct"/>
            <w:vAlign w:val="center"/>
          </w:tcPr>
          <w:p w:rsidR="006251D0" w:rsidRPr="006251D0" w:rsidRDefault="006251D0" w:rsidP="00E66E57">
            <w:pPr>
              <w:jc w:val="center"/>
              <w:rPr>
                <w:rFonts w:ascii="Times New Roman" w:hAnsi="Times New Roman" w:cs="Times New Roman"/>
                <w:sz w:val="24"/>
                <w:szCs w:val="24"/>
                <w:u w:val="single"/>
              </w:rPr>
            </w:pPr>
            <w:r w:rsidRPr="006251D0">
              <w:rPr>
                <w:rFonts w:ascii="Times New Roman" w:hAnsi="Times New Roman" w:cs="Times New Roman"/>
                <w:sz w:val="24"/>
                <w:szCs w:val="24"/>
                <w:u w:val="single"/>
              </w:rPr>
              <w:t>__1__</w:t>
            </w:r>
          </w:p>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1×2</w:t>
            </w:r>
          </w:p>
        </w:tc>
        <w:tc>
          <w:tcPr>
            <w:tcW w:w="625" w:type="pct"/>
            <w:vAlign w:val="center"/>
          </w:tcPr>
          <w:p w:rsidR="006251D0" w:rsidRPr="006251D0" w:rsidRDefault="006251D0" w:rsidP="00E66E57">
            <w:pPr>
              <w:jc w:val="center"/>
              <w:rPr>
                <w:rFonts w:ascii="Times New Roman" w:hAnsi="Times New Roman" w:cs="Times New Roman"/>
                <w:sz w:val="24"/>
                <w:szCs w:val="24"/>
                <w:u w:val="single"/>
              </w:rPr>
            </w:pPr>
            <w:r w:rsidRPr="006251D0">
              <w:rPr>
                <w:rFonts w:ascii="Times New Roman" w:hAnsi="Times New Roman" w:cs="Times New Roman"/>
                <w:sz w:val="24"/>
                <w:szCs w:val="24"/>
                <w:u w:val="single"/>
              </w:rPr>
              <w:t>__1__</w:t>
            </w:r>
          </w:p>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1×6</w:t>
            </w:r>
          </w:p>
        </w:tc>
        <w:tc>
          <w:tcPr>
            <w:tcW w:w="625" w:type="pct"/>
            <w:vAlign w:val="center"/>
          </w:tcPr>
          <w:p w:rsidR="006251D0" w:rsidRPr="006251D0" w:rsidRDefault="006251D0" w:rsidP="00E66E57">
            <w:pPr>
              <w:jc w:val="center"/>
              <w:rPr>
                <w:rFonts w:ascii="Times New Roman" w:hAnsi="Times New Roman" w:cs="Times New Roman"/>
                <w:sz w:val="24"/>
                <w:szCs w:val="24"/>
                <w:u w:val="single"/>
              </w:rPr>
            </w:pPr>
            <w:r w:rsidRPr="006251D0">
              <w:rPr>
                <w:rFonts w:ascii="Times New Roman" w:hAnsi="Times New Roman" w:cs="Times New Roman"/>
                <w:sz w:val="24"/>
                <w:szCs w:val="24"/>
                <w:u w:val="single"/>
              </w:rPr>
              <w:t>__2__</w:t>
            </w:r>
          </w:p>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2×6</w:t>
            </w:r>
          </w:p>
        </w:tc>
        <w:tc>
          <w:tcPr>
            <w:tcW w:w="678" w:type="pct"/>
            <w:vAlign w:val="center"/>
          </w:tcPr>
          <w:p w:rsidR="006251D0" w:rsidRPr="006251D0" w:rsidRDefault="006251D0" w:rsidP="00E66E57">
            <w:pPr>
              <w:jc w:val="center"/>
              <w:rPr>
                <w:rFonts w:ascii="Times New Roman" w:hAnsi="Times New Roman" w:cs="Times New Roman"/>
                <w:sz w:val="24"/>
                <w:szCs w:val="24"/>
                <w:u w:val="single"/>
              </w:rPr>
            </w:pPr>
            <w:r w:rsidRPr="006251D0">
              <w:rPr>
                <w:rFonts w:ascii="Times New Roman" w:hAnsi="Times New Roman" w:cs="Times New Roman"/>
                <w:sz w:val="24"/>
                <w:szCs w:val="24"/>
                <w:u w:val="single"/>
              </w:rPr>
              <w:t>__2__</w:t>
            </w:r>
          </w:p>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1×8+1×6</w:t>
            </w:r>
          </w:p>
        </w:tc>
        <w:tc>
          <w:tcPr>
            <w:tcW w:w="898" w:type="pct"/>
            <w:vAlign w:val="center"/>
          </w:tcPr>
          <w:p w:rsidR="006251D0" w:rsidRPr="006251D0" w:rsidRDefault="006251D0" w:rsidP="00E66E57">
            <w:pPr>
              <w:jc w:val="center"/>
              <w:rPr>
                <w:rFonts w:ascii="Times New Roman" w:hAnsi="Times New Roman" w:cs="Times New Roman"/>
                <w:sz w:val="24"/>
                <w:szCs w:val="24"/>
              </w:rPr>
            </w:pPr>
          </w:p>
        </w:tc>
        <w:tc>
          <w:tcPr>
            <w:tcW w:w="699" w:type="pct"/>
            <w:vAlign w:val="center"/>
          </w:tcPr>
          <w:p w:rsidR="006251D0" w:rsidRPr="006251D0" w:rsidRDefault="006251D0" w:rsidP="00E66E57">
            <w:pPr>
              <w:jc w:val="center"/>
              <w:rPr>
                <w:rFonts w:ascii="Times New Roman" w:hAnsi="Times New Roman" w:cs="Times New Roman"/>
                <w:sz w:val="24"/>
                <w:szCs w:val="24"/>
              </w:rPr>
            </w:pPr>
          </w:p>
        </w:tc>
      </w:tr>
      <w:tr w:rsidR="006251D0" w:rsidRPr="006251D0" w:rsidTr="00E66E57">
        <w:tc>
          <w:tcPr>
            <w:tcW w:w="851" w:type="pct"/>
            <w:vAlign w:val="center"/>
          </w:tcPr>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св. 2 до 4</w:t>
            </w:r>
          </w:p>
        </w:tc>
        <w:tc>
          <w:tcPr>
            <w:tcW w:w="625" w:type="pct"/>
            <w:vAlign w:val="center"/>
          </w:tcPr>
          <w:p w:rsidR="006251D0" w:rsidRPr="006251D0" w:rsidRDefault="006251D0" w:rsidP="00E66E57">
            <w:pPr>
              <w:jc w:val="center"/>
              <w:rPr>
                <w:rFonts w:ascii="Times New Roman" w:hAnsi="Times New Roman" w:cs="Times New Roman"/>
                <w:sz w:val="24"/>
                <w:szCs w:val="24"/>
              </w:rPr>
            </w:pPr>
          </w:p>
        </w:tc>
        <w:tc>
          <w:tcPr>
            <w:tcW w:w="625" w:type="pct"/>
            <w:vAlign w:val="center"/>
          </w:tcPr>
          <w:p w:rsidR="006251D0" w:rsidRPr="006251D0" w:rsidRDefault="006251D0" w:rsidP="00E66E57">
            <w:pPr>
              <w:jc w:val="center"/>
              <w:rPr>
                <w:rFonts w:ascii="Times New Roman" w:hAnsi="Times New Roman" w:cs="Times New Roman"/>
                <w:sz w:val="24"/>
                <w:szCs w:val="24"/>
              </w:rPr>
            </w:pPr>
          </w:p>
        </w:tc>
        <w:tc>
          <w:tcPr>
            <w:tcW w:w="625" w:type="pct"/>
            <w:vAlign w:val="center"/>
          </w:tcPr>
          <w:p w:rsidR="006251D0" w:rsidRPr="006251D0" w:rsidRDefault="006251D0" w:rsidP="00E66E57">
            <w:pPr>
              <w:jc w:val="center"/>
              <w:rPr>
                <w:rFonts w:ascii="Times New Roman" w:hAnsi="Times New Roman" w:cs="Times New Roman"/>
                <w:sz w:val="24"/>
                <w:szCs w:val="24"/>
              </w:rPr>
            </w:pPr>
          </w:p>
        </w:tc>
        <w:tc>
          <w:tcPr>
            <w:tcW w:w="678" w:type="pct"/>
            <w:vAlign w:val="center"/>
          </w:tcPr>
          <w:p w:rsidR="006251D0" w:rsidRPr="006251D0" w:rsidRDefault="006251D0" w:rsidP="00E66E57">
            <w:pPr>
              <w:jc w:val="center"/>
              <w:rPr>
                <w:rFonts w:ascii="Times New Roman" w:hAnsi="Times New Roman" w:cs="Times New Roman"/>
                <w:sz w:val="24"/>
                <w:szCs w:val="24"/>
                <w:u w:val="single"/>
              </w:rPr>
            </w:pPr>
            <w:r w:rsidRPr="006251D0">
              <w:rPr>
                <w:rFonts w:ascii="Times New Roman" w:hAnsi="Times New Roman" w:cs="Times New Roman"/>
                <w:sz w:val="24"/>
                <w:szCs w:val="24"/>
                <w:u w:val="single"/>
              </w:rPr>
              <w:t>___3___</w:t>
            </w:r>
          </w:p>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1×8+1×6</w:t>
            </w:r>
          </w:p>
        </w:tc>
        <w:tc>
          <w:tcPr>
            <w:tcW w:w="898" w:type="pct"/>
            <w:vAlign w:val="center"/>
          </w:tcPr>
          <w:p w:rsidR="006251D0" w:rsidRPr="006251D0" w:rsidRDefault="006251D0" w:rsidP="00E66E57">
            <w:pPr>
              <w:jc w:val="center"/>
              <w:rPr>
                <w:rFonts w:ascii="Times New Roman" w:hAnsi="Times New Roman" w:cs="Times New Roman"/>
                <w:sz w:val="24"/>
                <w:szCs w:val="24"/>
                <w:u w:val="single"/>
              </w:rPr>
            </w:pPr>
            <w:r w:rsidRPr="006251D0">
              <w:rPr>
                <w:rFonts w:ascii="Times New Roman" w:hAnsi="Times New Roman" w:cs="Times New Roman"/>
                <w:sz w:val="24"/>
                <w:szCs w:val="24"/>
                <w:u w:val="single"/>
              </w:rPr>
              <w:t>___4___</w:t>
            </w:r>
          </w:p>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2×8+2×6</w:t>
            </w:r>
          </w:p>
        </w:tc>
        <w:tc>
          <w:tcPr>
            <w:tcW w:w="699" w:type="pct"/>
            <w:vAlign w:val="center"/>
          </w:tcPr>
          <w:p w:rsidR="006251D0" w:rsidRPr="006251D0" w:rsidRDefault="006251D0" w:rsidP="00E66E57">
            <w:pPr>
              <w:jc w:val="center"/>
              <w:rPr>
                <w:rFonts w:ascii="Times New Roman" w:hAnsi="Times New Roman" w:cs="Times New Roman"/>
                <w:sz w:val="24"/>
                <w:szCs w:val="24"/>
              </w:rPr>
            </w:pPr>
          </w:p>
        </w:tc>
      </w:tr>
      <w:tr w:rsidR="006251D0" w:rsidRPr="006251D0" w:rsidTr="00E66E57">
        <w:tc>
          <w:tcPr>
            <w:tcW w:w="851" w:type="pct"/>
            <w:vAlign w:val="center"/>
          </w:tcPr>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св. 4 до 6</w:t>
            </w:r>
          </w:p>
        </w:tc>
        <w:tc>
          <w:tcPr>
            <w:tcW w:w="625" w:type="pct"/>
            <w:vAlign w:val="center"/>
          </w:tcPr>
          <w:p w:rsidR="006251D0" w:rsidRPr="006251D0" w:rsidRDefault="006251D0" w:rsidP="00E66E57">
            <w:pPr>
              <w:jc w:val="center"/>
              <w:rPr>
                <w:rFonts w:ascii="Times New Roman" w:hAnsi="Times New Roman" w:cs="Times New Roman"/>
                <w:sz w:val="24"/>
                <w:szCs w:val="24"/>
              </w:rPr>
            </w:pPr>
          </w:p>
        </w:tc>
        <w:tc>
          <w:tcPr>
            <w:tcW w:w="625" w:type="pct"/>
            <w:vAlign w:val="center"/>
          </w:tcPr>
          <w:p w:rsidR="006251D0" w:rsidRPr="006251D0" w:rsidRDefault="006251D0" w:rsidP="00E66E57">
            <w:pPr>
              <w:jc w:val="center"/>
              <w:rPr>
                <w:rFonts w:ascii="Times New Roman" w:hAnsi="Times New Roman" w:cs="Times New Roman"/>
                <w:sz w:val="24"/>
                <w:szCs w:val="24"/>
              </w:rPr>
            </w:pPr>
          </w:p>
        </w:tc>
        <w:tc>
          <w:tcPr>
            <w:tcW w:w="625" w:type="pct"/>
            <w:vAlign w:val="center"/>
          </w:tcPr>
          <w:p w:rsidR="006251D0" w:rsidRPr="006251D0" w:rsidRDefault="006251D0" w:rsidP="00E66E57">
            <w:pPr>
              <w:jc w:val="center"/>
              <w:rPr>
                <w:rFonts w:ascii="Times New Roman" w:hAnsi="Times New Roman" w:cs="Times New Roman"/>
                <w:sz w:val="24"/>
                <w:szCs w:val="24"/>
              </w:rPr>
            </w:pPr>
          </w:p>
        </w:tc>
        <w:tc>
          <w:tcPr>
            <w:tcW w:w="678" w:type="pct"/>
            <w:vAlign w:val="center"/>
          </w:tcPr>
          <w:p w:rsidR="006251D0" w:rsidRPr="006251D0" w:rsidRDefault="006251D0" w:rsidP="00E66E57">
            <w:pPr>
              <w:jc w:val="center"/>
              <w:rPr>
                <w:rFonts w:ascii="Times New Roman" w:hAnsi="Times New Roman" w:cs="Times New Roman"/>
                <w:sz w:val="24"/>
                <w:szCs w:val="24"/>
              </w:rPr>
            </w:pPr>
          </w:p>
        </w:tc>
        <w:tc>
          <w:tcPr>
            <w:tcW w:w="898" w:type="pct"/>
            <w:vAlign w:val="center"/>
          </w:tcPr>
          <w:p w:rsidR="006251D0" w:rsidRPr="006251D0" w:rsidRDefault="006251D0" w:rsidP="00E66E57">
            <w:pPr>
              <w:jc w:val="center"/>
              <w:rPr>
                <w:rFonts w:ascii="Times New Roman" w:hAnsi="Times New Roman" w:cs="Times New Roman"/>
                <w:sz w:val="24"/>
                <w:szCs w:val="24"/>
                <w:u w:val="single"/>
              </w:rPr>
            </w:pPr>
            <w:r w:rsidRPr="006251D0">
              <w:rPr>
                <w:rFonts w:ascii="Times New Roman" w:hAnsi="Times New Roman" w:cs="Times New Roman"/>
                <w:sz w:val="24"/>
                <w:szCs w:val="24"/>
                <w:u w:val="single"/>
              </w:rPr>
              <w:t>___5___</w:t>
            </w:r>
          </w:p>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2×8+3×6</w:t>
            </w:r>
          </w:p>
        </w:tc>
        <w:tc>
          <w:tcPr>
            <w:tcW w:w="699" w:type="pct"/>
            <w:vAlign w:val="center"/>
          </w:tcPr>
          <w:p w:rsidR="006251D0" w:rsidRPr="006251D0" w:rsidRDefault="006251D0" w:rsidP="00E66E57">
            <w:pPr>
              <w:jc w:val="center"/>
              <w:rPr>
                <w:rFonts w:ascii="Times New Roman" w:hAnsi="Times New Roman" w:cs="Times New Roman"/>
                <w:sz w:val="24"/>
                <w:szCs w:val="24"/>
                <w:u w:val="single"/>
              </w:rPr>
            </w:pPr>
            <w:r w:rsidRPr="006251D0">
              <w:rPr>
                <w:rFonts w:ascii="Times New Roman" w:hAnsi="Times New Roman" w:cs="Times New Roman"/>
                <w:sz w:val="24"/>
                <w:szCs w:val="24"/>
                <w:u w:val="single"/>
              </w:rPr>
              <w:t>___6___</w:t>
            </w:r>
          </w:p>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2×8+4×6</w:t>
            </w:r>
          </w:p>
        </w:tc>
      </w:tr>
      <w:tr w:rsidR="006251D0" w:rsidRPr="006251D0" w:rsidTr="00E66E57">
        <w:tc>
          <w:tcPr>
            <w:tcW w:w="851" w:type="pct"/>
            <w:vAlign w:val="center"/>
          </w:tcPr>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св. 6 до 8</w:t>
            </w:r>
          </w:p>
        </w:tc>
        <w:tc>
          <w:tcPr>
            <w:tcW w:w="625" w:type="pct"/>
            <w:vAlign w:val="center"/>
          </w:tcPr>
          <w:p w:rsidR="006251D0" w:rsidRPr="006251D0" w:rsidRDefault="006251D0" w:rsidP="00E66E57">
            <w:pPr>
              <w:jc w:val="center"/>
              <w:rPr>
                <w:rFonts w:ascii="Times New Roman" w:hAnsi="Times New Roman" w:cs="Times New Roman"/>
                <w:sz w:val="24"/>
                <w:szCs w:val="24"/>
              </w:rPr>
            </w:pPr>
          </w:p>
        </w:tc>
        <w:tc>
          <w:tcPr>
            <w:tcW w:w="625" w:type="pct"/>
            <w:vAlign w:val="center"/>
          </w:tcPr>
          <w:p w:rsidR="006251D0" w:rsidRPr="006251D0" w:rsidRDefault="006251D0" w:rsidP="00E66E57">
            <w:pPr>
              <w:jc w:val="center"/>
              <w:rPr>
                <w:rFonts w:ascii="Times New Roman" w:hAnsi="Times New Roman" w:cs="Times New Roman"/>
                <w:sz w:val="24"/>
                <w:szCs w:val="24"/>
              </w:rPr>
            </w:pPr>
          </w:p>
        </w:tc>
        <w:tc>
          <w:tcPr>
            <w:tcW w:w="625" w:type="pct"/>
            <w:vAlign w:val="center"/>
          </w:tcPr>
          <w:p w:rsidR="006251D0" w:rsidRPr="006251D0" w:rsidRDefault="006251D0" w:rsidP="00E66E57">
            <w:pPr>
              <w:jc w:val="center"/>
              <w:rPr>
                <w:rFonts w:ascii="Times New Roman" w:hAnsi="Times New Roman" w:cs="Times New Roman"/>
                <w:sz w:val="24"/>
                <w:szCs w:val="24"/>
              </w:rPr>
            </w:pPr>
          </w:p>
        </w:tc>
        <w:tc>
          <w:tcPr>
            <w:tcW w:w="678" w:type="pct"/>
            <w:vAlign w:val="center"/>
          </w:tcPr>
          <w:p w:rsidR="006251D0" w:rsidRPr="006251D0" w:rsidRDefault="006251D0" w:rsidP="00E66E57">
            <w:pPr>
              <w:jc w:val="center"/>
              <w:rPr>
                <w:rFonts w:ascii="Times New Roman" w:hAnsi="Times New Roman" w:cs="Times New Roman"/>
                <w:sz w:val="24"/>
                <w:szCs w:val="24"/>
              </w:rPr>
            </w:pPr>
          </w:p>
        </w:tc>
        <w:tc>
          <w:tcPr>
            <w:tcW w:w="898" w:type="pct"/>
            <w:vAlign w:val="center"/>
          </w:tcPr>
          <w:p w:rsidR="006251D0" w:rsidRPr="006251D0" w:rsidRDefault="006251D0" w:rsidP="00E66E57">
            <w:pPr>
              <w:jc w:val="center"/>
              <w:rPr>
                <w:rFonts w:ascii="Times New Roman" w:hAnsi="Times New Roman" w:cs="Times New Roman"/>
                <w:sz w:val="24"/>
                <w:szCs w:val="24"/>
                <w:u w:val="single"/>
              </w:rPr>
            </w:pPr>
            <w:r w:rsidRPr="006251D0">
              <w:rPr>
                <w:rFonts w:ascii="Times New Roman" w:hAnsi="Times New Roman" w:cs="Times New Roman"/>
                <w:sz w:val="24"/>
                <w:szCs w:val="24"/>
                <w:u w:val="single"/>
              </w:rPr>
              <w:t>_____6_____</w:t>
            </w:r>
          </w:p>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2×8+3×8+1×4</w:t>
            </w:r>
          </w:p>
        </w:tc>
        <w:tc>
          <w:tcPr>
            <w:tcW w:w="699" w:type="pct"/>
            <w:vAlign w:val="center"/>
          </w:tcPr>
          <w:p w:rsidR="006251D0" w:rsidRPr="006251D0" w:rsidRDefault="006251D0" w:rsidP="00E66E57">
            <w:pPr>
              <w:jc w:val="center"/>
              <w:rPr>
                <w:rFonts w:ascii="Times New Roman" w:hAnsi="Times New Roman" w:cs="Times New Roman"/>
                <w:sz w:val="24"/>
                <w:szCs w:val="24"/>
                <w:u w:val="single"/>
              </w:rPr>
            </w:pPr>
            <w:r w:rsidRPr="006251D0">
              <w:rPr>
                <w:rFonts w:ascii="Times New Roman" w:hAnsi="Times New Roman" w:cs="Times New Roman"/>
                <w:sz w:val="24"/>
                <w:szCs w:val="24"/>
                <w:u w:val="single"/>
              </w:rPr>
              <w:t>___8___</w:t>
            </w:r>
          </w:p>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3×8+5×6</w:t>
            </w:r>
          </w:p>
        </w:tc>
      </w:tr>
      <w:tr w:rsidR="006251D0" w:rsidRPr="006251D0" w:rsidTr="00E66E57">
        <w:tc>
          <w:tcPr>
            <w:tcW w:w="851" w:type="pct"/>
            <w:vAlign w:val="center"/>
          </w:tcPr>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св.8 до 10</w:t>
            </w:r>
          </w:p>
        </w:tc>
        <w:tc>
          <w:tcPr>
            <w:tcW w:w="625" w:type="pct"/>
            <w:vAlign w:val="center"/>
          </w:tcPr>
          <w:p w:rsidR="006251D0" w:rsidRPr="006251D0" w:rsidRDefault="006251D0" w:rsidP="00E66E57">
            <w:pPr>
              <w:jc w:val="center"/>
              <w:rPr>
                <w:rFonts w:ascii="Times New Roman" w:hAnsi="Times New Roman" w:cs="Times New Roman"/>
                <w:sz w:val="24"/>
                <w:szCs w:val="24"/>
              </w:rPr>
            </w:pPr>
          </w:p>
        </w:tc>
        <w:tc>
          <w:tcPr>
            <w:tcW w:w="625" w:type="pct"/>
            <w:vAlign w:val="center"/>
          </w:tcPr>
          <w:p w:rsidR="006251D0" w:rsidRPr="006251D0" w:rsidRDefault="006251D0" w:rsidP="00E66E57">
            <w:pPr>
              <w:jc w:val="center"/>
              <w:rPr>
                <w:rFonts w:ascii="Times New Roman" w:hAnsi="Times New Roman" w:cs="Times New Roman"/>
                <w:sz w:val="24"/>
                <w:szCs w:val="24"/>
              </w:rPr>
            </w:pPr>
          </w:p>
        </w:tc>
        <w:tc>
          <w:tcPr>
            <w:tcW w:w="625" w:type="pct"/>
            <w:vAlign w:val="center"/>
          </w:tcPr>
          <w:p w:rsidR="006251D0" w:rsidRPr="006251D0" w:rsidRDefault="006251D0" w:rsidP="00E66E57">
            <w:pPr>
              <w:jc w:val="center"/>
              <w:rPr>
                <w:rFonts w:ascii="Times New Roman" w:hAnsi="Times New Roman" w:cs="Times New Roman"/>
                <w:sz w:val="24"/>
                <w:szCs w:val="24"/>
              </w:rPr>
            </w:pPr>
          </w:p>
        </w:tc>
        <w:tc>
          <w:tcPr>
            <w:tcW w:w="678" w:type="pct"/>
            <w:vAlign w:val="center"/>
          </w:tcPr>
          <w:p w:rsidR="006251D0" w:rsidRPr="006251D0" w:rsidRDefault="006251D0" w:rsidP="00E66E57">
            <w:pPr>
              <w:jc w:val="center"/>
              <w:rPr>
                <w:rFonts w:ascii="Times New Roman" w:hAnsi="Times New Roman" w:cs="Times New Roman"/>
                <w:sz w:val="24"/>
                <w:szCs w:val="24"/>
              </w:rPr>
            </w:pPr>
          </w:p>
        </w:tc>
        <w:tc>
          <w:tcPr>
            <w:tcW w:w="898" w:type="pct"/>
            <w:vAlign w:val="center"/>
          </w:tcPr>
          <w:p w:rsidR="006251D0" w:rsidRPr="006251D0" w:rsidRDefault="006251D0" w:rsidP="00E66E57">
            <w:pPr>
              <w:jc w:val="center"/>
              <w:rPr>
                <w:rFonts w:ascii="Times New Roman" w:hAnsi="Times New Roman" w:cs="Times New Roman"/>
                <w:sz w:val="24"/>
                <w:szCs w:val="24"/>
              </w:rPr>
            </w:pPr>
          </w:p>
        </w:tc>
        <w:tc>
          <w:tcPr>
            <w:tcW w:w="699" w:type="pct"/>
            <w:vAlign w:val="center"/>
          </w:tcPr>
          <w:p w:rsidR="006251D0" w:rsidRPr="006251D0" w:rsidRDefault="006251D0" w:rsidP="00E66E57">
            <w:pPr>
              <w:jc w:val="center"/>
              <w:rPr>
                <w:rFonts w:ascii="Times New Roman" w:hAnsi="Times New Roman" w:cs="Times New Roman"/>
                <w:sz w:val="24"/>
                <w:szCs w:val="24"/>
                <w:u w:val="single"/>
              </w:rPr>
            </w:pPr>
            <w:r w:rsidRPr="006251D0">
              <w:rPr>
                <w:rFonts w:ascii="Times New Roman" w:hAnsi="Times New Roman" w:cs="Times New Roman"/>
                <w:sz w:val="24"/>
                <w:szCs w:val="24"/>
                <w:u w:val="single"/>
              </w:rPr>
              <w:t>___9___</w:t>
            </w:r>
          </w:p>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3×8+6×6</w:t>
            </w:r>
          </w:p>
        </w:tc>
      </w:tr>
      <w:tr w:rsidR="006251D0" w:rsidRPr="006251D0" w:rsidTr="00E66E57">
        <w:tc>
          <w:tcPr>
            <w:tcW w:w="851" w:type="pct"/>
            <w:vAlign w:val="center"/>
          </w:tcPr>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св. 10 до 12</w:t>
            </w:r>
          </w:p>
        </w:tc>
        <w:tc>
          <w:tcPr>
            <w:tcW w:w="625" w:type="pct"/>
            <w:vAlign w:val="center"/>
          </w:tcPr>
          <w:p w:rsidR="006251D0" w:rsidRPr="006251D0" w:rsidRDefault="006251D0" w:rsidP="00E66E57">
            <w:pPr>
              <w:jc w:val="center"/>
              <w:rPr>
                <w:rFonts w:ascii="Times New Roman" w:hAnsi="Times New Roman" w:cs="Times New Roman"/>
                <w:sz w:val="24"/>
                <w:szCs w:val="24"/>
              </w:rPr>
            </w:pPr>
          </w:p>
        </w:tc>
        <w:tc>
          <w:tcPr>
            <w:tcW w:w="625" w:type="pct"/>
            <w:vAlign w:val="center"/>
          </w:tcPr>
          <w:p w:rsidR="006251D0" w:rsidRPr="006251D0" w:rsidRDefault="006251D0" w:rsidP="00E66E57">
            <w:pPr>
              <w:jc w:val="center"/>
              <w:rPr>
                <w:rFonts w:ascii="Times New Roman" w:hAnsi="Times New Roman" w:cs="Times New Roman"/>
                <w:sz w:val="24"/>
                <w:szCs w:val="24"/>
              </w:rPr>
            </w:pPr>
          </w:p>
        </w:tc>
        <w:tc>
          <w:tcPr>
            <w:tcW w:w="625" w:type="pct"/>
            <w:vAlign w:val="center"/>
          </w:tcPr>
          <w:p w:rsidR="006251D0" w:rsidRPr="006251D0" w:rsidRDefault="006251D0" w:rsidP="00E66E57">
            <w:pPr>
              <w:jc w:val="center"/>
              <w:rPr>
                <w:rFonts w:ascii="Times New Roman" w:hAnsi="Times New Roman" w:cs="Times New Roman"/>
                <w:sz w:val="24"/>
                <w:szCs w:val="24"/>
              </w:rPr>
            </w:pPr>
          </w:p>
        </w:tc>
        <w:tc>
          <w:tcPr>
            <w:tcW w:w="678" w:type="pct"/>
            <w:vAlign w:val="center"/>
          </w:tcPr>
          <w:p w:rsidR="006251D0" w:rsidRPr="006251D0" w:rsidRDefault="006251D0" w:rsidP="00E66E57">
            <w:pPr>
              <w:jc w:val="center"/>
              <w:rPr>
                <w:rFonts w:ascii="Times New Roman" w:hAnsi="Times New Roman" w:cs="Times New Roman"/>
                <w:sz w:val="24"/>
                <w:szCs w:val="24"/>
              </w:rPr>
            </w:pPr>
          </w:p>
        </w:tc>
        <w:tc>
          <w:tcPr>
            <w:tcW w:w="898" w:type="pct"/>
            <w:vAlign w:val="center"/>
          </w:tcPr>
          <w:p w:rsidR="006251D0" w:rsidRPr="006251D0" w:rsidRDefault="006251D0" w:rsidP="00E66E57">
            <w:pPr>
              <w:jc w:val="center"/>
              <w:rPr>
                <w:rFonts w:ascii="Times New Roman" w:hAnsi="Times New Roman" w:cs="Times New Roman"/>
                <w:sz w:val="24"/>
                <w:szCs w:val="24"/>
              </w:rPr>
            </w:pPr>
          </w:p>
        </w:tc>
        <w:tc>
          <w:tcPr>
            <w:tcW w:w="699" w:type="pct"/>
            <w:vAlign w:val="center"/>
          </w:tcPr>
          <w:p w:rsidR="006251D0" w:rsidRPr="006251D0" w:rsidRDefault="006251D0" w:rsidP="00E66E57">
            <w:pPr>
              <w:jc w:val="center"/>
              <w:rPr>
                <w:rFonts w:ascii="Times New Roman" w:hAnsi="Times New Roman" w:cs="Times New Roman"/>
                <w:sz w:val="24"/>
                <w:szCs w:val="24"/>
                <w:u w:val="single"/>
              </w:rPr>
            </w:pPr>
            <w:r w:rsidRPr="006251D0">
              <w:rPr>
                <w:rFonts w:ascii="Times New Roman" w:hAnsi="Times New Roman" w:cs="Times New Roman"/>
                <w:sz w:val="24"/>
                <w:szCs w:val="24"/>
                <w:u w:val="single"/>
              </w:rPr>
              <w:t>___11___</w:t>
            </w:r>
          </w:p>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3×8+8×6</w:t>
            </w:r>
          </w:p>
        </w:tc>
      </w:tr>
      <w:tr w:rsidR="006251D0" w:rsidRPr="006251D0" w:rsidTr="00E66E57">
        <w:tc>
          <w:tcPr>
            <w:tcW w:w="851" w:type="pct"/>
            <w:vAlign w:val="center"/>
          </w:tcPr>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св. 12 до 14</w:t>
            </w:r>
          </w:p>
        </w:tc>
        <w:tc>
          <w:tcPr>
            <w:tcW w:w="625" w:type="pct"/>
            <w:vAlign w:val="center"/>
          </w:tcPr>
          <w:p w:rsidR="006251D0" w:rsidRPr="006251D0" w:rsidRDefault="006251D0" w:rsidP="00E66E57">
            <w:pPr>
              <w:jc w:val="center"/>
              <w:rPr>
                <w:rFonts w:ascii="Times New Roman" w:hAnsi="Times New Roman" w:cs="Times New Roman"/>
                <w:sz w:val="24"/>
                <w:szCs w:val="24"/>
              </w:rPr>
            </w:pPr>
          </w:p>
        </w:tc>
        <w:tc>
          <w:tcPr>
            <w:tcW w:w="625" w:type="pct"/>
            <w:vAlign w:val="center"/>
          </w:tcPr>
          <w:p w:rsidR="006251D0" w:rsidRPr="006251D0" w:rsidRDefault="006251D0" w:rsidP="00E66E57">
            <w:pPr>
              <w:jc w:val="center"/>
              <w:rPr>
                <w:rFonts w:ascii="Times New Roman" w:hAnsi="Times New Roman" w:cs="Times New Roman"/>
                <w:sz w:val="24"/>
                <w:szCs w:val="24"/>
              </w:rPr>
            </w:pPr>
          </w:p>
        </w:tc>
        <w:tc>
          <w:tcPr>
            <w:tcW w:w="625" w:type="pct"/>
            <w:vAlign w:val="center"/>
          </w:tcPr>
          <w:p w:rsidR="006251D0" w:rsidRPr="006251D0" w:rsidRDefault="006251D0" w:rsidP="00E66E57">
            <w:pPr>
              <w:jc w:val="center"/>
              <w:rPr>
                <w:rFonts w:ascii="Times New Roman" w:hAnsi="Times New Roman" w:cs="Times New Roman"/>
                <w:sz w:val="24"/>
                <w:szCs w:val="24"/>
              </w:rPr>
            </w:pPr>
          </w:p>
        </w:tc>
        <w:tc>
          <w:tcPr>
            <w:tcW w:w="678" w:type="pct"/>
            <w:vAlign w:val="center"/>
          </w:tcPr>
          <w:p w:rsidR="006251D0" w:rsidRPr="006251D0" w:rsidRDefault="006251D0" w:rsidP="00E66E57">
            <w:pPr>
              <w:jc w:val="center"/>
              <w:rPr>
                <w:rFonts w:ascii="Times New Roman" w:hAnsi="Times New Roman" w:cs="Times New Roman"/>
                <w:sz w:val="24"/>
                <w:szCs w:val="24"/>
              </w:rPr>
            </w:pPr>
          </w:p>
        </w:tc>
        <w:tc>
          <w:tcPr>
            <w:tcW w:w="898" w:type="pct"/>
            <w:vAlign w:val="center"/>
          </w:tcPr>
          <w:p w:rsidR="006251D0" w:rsidRPr="006251D0" w:rsidRDefault="006251D0" w:rsidP="00E66E57">
            <w:pPr>
              <w:jc w:val="center"/>
              <w:rPr>
                <w:rFonts w:ascii="Times New Roman" w:hAnsi="Times New Roman" w:cs="Times New Roman"/>
                <w:sz w:val="24"/>
                <w:szCs w:val="24"/>
              </w:rPr>
            </w:pPr>
          </w:p>
        </w:tc>
        <w:tc>
          <w:tcPr>
            <w:tcW w:w="699" w:type="pct"/>
            <w:vAlign w:val="center"/>
          </w:tcPr>
          <w:p w:rsidR="006251D0" w:rsidRPr="006251D0" w:rsidRDefault="006251D0" w:rsidP="00E66E57">
            <w:pPr>
              <w:jc w:val="center"/>
              <w:rPr>
                <w:rFonts w:ascii="Times New Roman" w:hAnsi="Times New Roman" w:cs="Times New Roman"/>
                <w:sz w:val="24"/>
                <w:szCs w:val="24"/>
                <w:u w:val="single"/>
              </w:rPr>
            </w:pPr>
            <w:r w:rsidRPr="006251D0">
              <w:rPr>
                <w:rFonts w:ascii="Times New Roman" w:hAnsi="Times New Roman" w:cs="Times New Roman"/>
                <w:sz w:val="24"/>
                <w:szCs w:val="24"/>
                <w:u w:val="single"/>
              </w:rPr>
              <w:t>___12___</w:t>
            </w:r>
          </w:p>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4×8+8×6</w:t>
            </w:r>
          </w:p>
        </w:tc>
      </w:tr>
    </w:tbl>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u w:val="single"/>
        </w:rPr>
        <w:t>Примечание</w:t>
      </w:r>
      <w:r w:rsidRPr="00E66E57">
        <w:rPr>
          <w:rFonts w:ascii="Times New Roman" w:hAnsi="Times New Roman" w:cs="Times New Roman"/>
          <w:sz w:val="20"/>
        </w:rPr>
        <w:t xml:space="preserve">: В числителе - общее количество пожарных депо в населенном пункте; в знаменателе - количество пожарных депо x количество пожарных автомобилей. </w:t>
      </w:r>
    </w:p>
    <w:p w:rsidR="006251D0" w:rsidRPr="006251D0" w:rsidRDefault="006251D0" w:rsidP="006251D0">
      <w:pPr>
        <w:pStyle w:val="Default"/>
        <w:ind w:firstLine="567"/>
        <w:rPr>
          <w:rFonts w:ascii="Times New Roman" w:hAnsi="Times New Roman" w:cs="Times New Roman"/>
        </w:rPr>
      </w:pP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 xml:space="preserve">16.40. Количество специальных пожарных автомобилей принимается по таблице </w:t>
      </w:r>
      <w:r w:rsidR="00E66E57">
        <w:rPr>
          <w:rFonts w:ascii="Times New Roman" w:hAnsi="Times New Roman" w:cs="Times New Roman"/>
        </w:rPr>
        <w:t>12</w:t>
      </w:r>
      <w:r w:rsidRPr="006251D0">
        <w:rPr>
          <w:rFonts w:ascii="Times New Roman" w:hAnsi="Times New Roman" w:cs="Times New Roman"/>
        </w:rPr>
        <w:t>5.</w:t>
      </w:r>
    </w:p>
    <w:p w:rsidR="006251D0" w:rsidRPr="006251D0" w:rsidRDefault="006251D0" w:rsidP="006251D0">
      <w:pPr>
        <w:ind w:firstLine="567"/>
        <w:jc w:val="right"/>
        <w:rPr>
          <w:rFonts w:ascii="Times New Roman" w:hAnsi="Times New Roman" w:cs="Times New Roman"/>
        </w:rPr>
      </w:pPr>
      <w:r w:rsidRPr="006251D0">
        <w:rPr>
          <w:rFonts w:ascii="Times New Roman" w:hAnsi="Times New Roman" w:cs="Times New Roman"/>
        </w:rPr>
        <w:t>Таблица 1</w:t>
      </w:r>
      <w:r w:rsidR="00E66E57">
        <w:rPr>
          <w:rFonts w:ascii="Times New Roman" w:hAnsi="Times New Roman" w:cs="Times New Roman"/>
        </w:rPr>
        <w:t>2</w:t>
      </w:r>
      <w:r w:rsidRPr="006251D0">
        <w:rPr>
          <w:rFonts w:ascii="Times New Roman" w:hAnsi="Times New Roman" w:cs="Times New Roman"/>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7"/>
        <w:gridCol w:w="1328"/>
        <w:gridCol w:w="1772"/>
        <w:gridCol w:w="1918"/>
      </w:tblGrid>
      <w:tr w:rsidR="006251D0" w:rsidRPr="006251D0" w:rsidTr="00E66E57">
        <w:trPr>
          <w:trHeight w:val="863"/>
        </w:trPr>
        <w:tc>
          <w:tcPr>
            <w:tcW w:w="2454" w:type="pct"/>
            <w:vMerge w:val="restar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Наименование специальных автомобилей</w:t>
            </w:r>
          </w:p>
        </w:tc>
        <w:tc>
          <w:tcPr>
            <w:tcW w:w="2546" w:type="pct"/>
            <w:gridSpan w:val="3"/>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Число жителей в населенном пункте,</w:t>
            </w:r>
          </w:p>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тыс. чел.</w:t>
            </w:r>
          </w:p>
        </w:tc>
      </w:tr>
      <w:tr w:rsidR="006251D0" w:rsidRPr="006251D0" w:rsidTr="00E66E57">
        <w:trPr>
          <w:trHeight w:val="489"/>
        </w:trPr>
        <w:tc>
          <w:tcPr>
            <w:tcW w:w="2454" w:type="pct"/>
            <w:vMerge/>
          </w:tcPr>
          <w:p w:rsidR="006251D0" w:rsidRPr="006251D0" w:rsidRDefault="006251D0" w:rsidP="00E66E57">
            <w:pPr>
              <w:pStyle w:val="Default"/>
              <w:rPr>
                <w:rFonts w:ascii="Times New Roman" w:hAnsi="Times New Roman" w:cs="Times New Roman"/>
              </w:rPr>
            </w:pPr>
          </w:p>
        </w:tc>
        <w:tc>
          <w:tcPr>
            <w:tcW w:w="674" w:type="pct"/>
            <w:vAlign w:val="center"/>
          </w:tcPr>
          <w:p w:rsidR="006251D0" w:rsidRPr="006251D0" w:rsidRDefault="006251D0" w:rsidP="00E66E57">
            <w:pPr>
              <w:jc w:val="center"/>
              <w:rPr>
                <w:rFonts w:ascii="Times New Roman" w:hAnsi="Times New Roman" w:cs="Times New Roman"/>
              </w:rPr>
            </w:pPr>
            <w:r w:rsidRPr="006251D0">
              <w:rPr>
                <w:rFonts w:ascii="Times New Roman" w:hAnsi="Times New Roman" w:cs="Times New Roman"/>
              </w:rPr>
              <w:t>до 50</w:t>
            </w:r>
          </w:p>
        </w:tc>
        <w:tc>
          <w:tcPr>
            <w:tcW w:w="899" w:type="pc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свыше 50 до 100</w:t>
            </w:r>
          </w:p>
        </w:tc>
        <w:tc>
          <w:tcPr>
            <w:tcW w:w="974" w:type="pc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свыше 100 до 350</w:t>
            </w:r>
          </w:p>
        </w:tc>
      </w:tr>
      <w:tr w:rsidR="006251D0" w:rsidRPr="006251D0" w:rsidTr="00E66E57">
        <w:trPr>
          <w:trHeight w:val="489"/>
        </w:trPr>
        <w:tc>
          <w:tcPr>
            <w:tcW w:w="2454" w:type="pct"/>
            <w:vAlign w:val="center"/>
          </w:tcPr>
          <w:p w:rsidR="006251D0" w:rsidRPr="006251D0" w:rsidRDefault="006251D0" w:rsidP="00E66E57">
            <w:pPr>
              <w:pStyle w:val="Default"/>
              <w:rPr>
                <w:rFonts w:ascii="Times New Roman" w:hAnsi="Times New Roman" w:cs="Times New Roman"/>
              </w:rPr>
            </w:pPr>
            <w:proofErr w:type="spellStart"/>
            <w:r w:rsidRPr="006251D0">
              <w:rPr>
                <w:rFonts w:ascii="Times New Roman" w:hAnsi="Times New Roman" w:cs="Times New Roman"/>
              </w:rPr>
              <w:t>Автолестницы</w:t>
            </w:r>
            <w:proofErr w:type="spellEnd"/>
            <w:r w:rsidRPr="006251D0">
              <w:rPr>
                <w:rFonts w:ascii="Times New Roman" w:hAnsi="Times New Roman" w:cs="Times New Roman"/>
              </w:rPr>
              <w:t xml:space="preserve"> и автоподъемники </w:t>
            </w:r>
          </w:p>
        </w:tc>
        <w:tc>
          <w:tcPr>
            <w:tcW w:w="674" w:type="pc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1 &lt;*&gt;</w:t>
            </w:r>
          </w:p>
        </w:tc>
        <w:tc>
          <w:tcPr>
            <w:tcW w:w="899" w:type="pc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2</w:t>
            </w:r>
          </w:p>
        </w:tc>
        <w:tc>
          <w:tcPr>
            <w:tcW w:w="974" w:type="pc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3</w:t>
            </w:r>
          </w:p>
        </w:tc>
      </w:tr>
      <w:tr w:rsidR="006251D0" w:rsidRPr="006251D0" w:rsidTr="00E66E57">
        <w:trPr>
          <w:trHeight w:val="489"/>
        </w:trPr>
        <w:tc>
          <w:tcPr>
            <w:tcW w:w="2454" w:type="pct"/>
            <w:vAlign w:val="center"/>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Автомобили </w:t>
            </w:r>
            <w:proofErr w:type="spellStart"/>
            <w:r w:rsidRPr="006251D0">
              <w:rPr>
                <w:rFonts w:ascii="Times New Roman" w:hAnsi="Times New Roman" w:cs="Times New Roman"/>
              </w:rPr>
              <w:t>газодымозащитной</w:t>
            </w:r>
            <w:proofErr w:type="spellEnd"/>
            <w:r w:rsidRPr="006251D0">
              <w:rPr>
                <w:rFonts w:ascii="Times New Roman" w:hAnsi="Times New Roman" w:cs="Times New Roman"/>
              </w:rPr>
              <w:t xml:space="preserve"> службы </w:t>
            </w:r>
          </w:p>
        </w:tc>
        <w:tc>
          <w:tcPr>
            <w:tcW w:w="674" w:type="pc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1</w:t>
            </w:r>
          </w:p>
        </w:tc>
        <w:tc>
          <w:tcPr>
            <w:tcW w:w="899" w:type="pc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1</w:t>
            </w:r>
          </w:p>
        </w:tc>
        <w:tc>
          <w:tcPr>
            <w:tcW w:w="974" w:type="pc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2</w:t>
            </w:r>
          </w:p>
        </w:tc>
      </w:tr>
      <w:tr w:rsidR="006251D0" w:rsidRPr="006251D0" w:rsidTr="00E66E57">
        <w:trPr>
          <w:trHeight w:val="489"/>
        </w:trPr>
        <w:tc>
          <w:tcPr>
            <w:tcW w:w="2454" w:type="pct"/>
            <w:vAlign w:val="center"/>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Автомобили связи и освещения </w:t>
            </w:r>
          </w:p>
        </w:tc>
        <w:tc>
          <w:tcPr>
            <w:tcW w:w="674" w:type="pc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w:t>
            </w:r>
          </w:p>
        </w:tc>
        <w:tc>
          <w:tcPr>
            <w:tcW w:w="899" w:type="pc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1</w:t>
            </w:r>
          </w:p>
        </w:tc>
        <w:tc>
          <w:tcPr>
            <w:tcW w:w="974" w:type="pc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1</w:t>
            </w:r>
          </w:p>
        </w:tc>
      </w:tr>
    </w:tbl>
    <w:p w:rsidR="006251D0" w:rsidRPr="00E66E57" w:rsidRDefault="006251D0" w:rsidP="006251D0">
      <w:pPr>
        <w:ind w:firstLine="567"/>
        <w:rPr>
          <w:rFonts w:ascii="Times New Roman" w:hAnsi="Times New Roman" w:cs="Times New Roman"/>
          <w:sz w:val="20"/>
        </w:rPr>
      </w:pPr>
      <w:r w:rsidRPr="00E66E57">
        <w:rPr>
          <w:rFonts w:ascii="Times New Roman" w:hAnsi="Times New Roman" w:cs="Times New Roman"/>
          <w:sz w:val="20"/>
        </w:rPr>
        <w:t>&lt;*&gt; При наличии зданий высотой 4 этажа и более.</w:t>
      </w: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Примечания: </w:t>
      </w: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1. Количество специальных автомобилей, не указанных в таблице, определяется исходя из местных условий в каждом конкретном случае. </w:t>
      </w: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2. Количество специальных автомобилей следует предусматривать с учетом 50% резерва. </w:t>
      </w: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3. При планируемой застройке высотными зданиями и зданиями повышенной этажности должны быть предусмотрены специальные </w:t>
      </w:r>
      <w:proofErr w:type="spellStart"/>
      <w:r w:rsidRPr="00E66E57">
        <w:rPr>
          <w:rFonts w:ascii="Times New Roman" w:hAnsi="Times New Roman" w:cs="Times New Roman"/>
          <w:sz w:val="20"/>
        </w:rPr>
        <w:t>автолестницы</w:t>
      </w:r>
      <w:proofErr w:type="spellEnd"/>
      <w:r w:rsidRPr="00E66E57">
        <w:rPr>
          <w:rFonts w:ascii="Times New Roman" w:hAnsi="Times New Roman" w:cs="Times New Roman"/>
          <w:sz w:val="20"/>
        </w:rPr>
        <w:t xml:space="preserve"> (типа АЛ-50) и пожарные депо соответствующего типа для размещения указанных </w:t>
      </w:r>
      <w:proofErr w:type="spellStart"/>
      <w:r w:rsidRPr="00E66E57">
        <w:rPr>
          <w:rFonts w:ascii="Times New Roman" w:hAnsi="Times New Roman" w:cs="Times New Roman"/>
          <w:sz w:val="20"/>
        </w:rPr>
        <w:t>автолестниц</w:t>
      </w:r>
      <w:proofErr w:type="spellEnd"/>
      <w:r w:rsidRPr="00E66E57">
        <w:rPr>
          <w:rFonts w:ascii="Times New Roman" w:hAnsi="Times New Roman" w:cs="Times New Roman"/>
          <w:sz w:val="20"/>
        </w:rPr>
        <w:t xml:space="preserve">. </w:t>
      </w:r>
    </w:p>
    <w:p w:rsidR="006251D0" w:rsidRPr="006251D0" w:rsidRDefault="006251D0" w:rsidP="006251D0">
      <w:pPr>
        <w:pStyle w:val="Default"/>
        <w:ind w:firstLine="567"/>
        <w:rPr>
          <w:rFonts w:ascii="Times New Roman" w:hAnsi="Times New Roman" w:cs="Times New Roman"/>
        </w:rPr>
      </w:pP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16.41. Площадь земельных участков в зависимости от типа пожарного депо определяется в соответствии с таблицей 1</w:t>
      </w:r>
      <w:r w:rsidR="00E66E57">
        <w:rPr>
          <w:rFonts w:ascii="Times New Roman" w:hAnsi="Times New Roman" w:cs="Times New Roman"/>
        </w:rPr>
        <w:t>2</w:t>
      </w:r>
      <w:r w:rsidRPr="006251D0">
        <w:rPr>
          <w:rFonts w:ascii="Times New Roman" w:hAnsi="Times New Roman" w:cs="Times New Roman"/>
        </w:rPr>
        <w:t xml:space="preserve">6. </w:t>
      </w:r>
    </w:p>
    <w:p w:rsidR="00E66E57" w:rsidRDefault="00E66E57" w:rsidP="006251D0">
      <w:pPr>
        <w:ind w:firstLine="567"/>
        <w:jc w:val="right"/>
        <w:rPr>
          <w:rFonts w:ascii="Times New Roman" w:hAnsi="Times New Roman" w:cs="Times New Roman"/>
        </w:rPr>
      </w:pPr>
    </w:p>
    <w:p w:rsidR="006251D0" w:rsidRPr="006251D0" w:rsidRDefault="006251D0" w:rsidP="006251D0">
      <w:pPr>
        <w:ind w:firstLine="567"/>
        <w:jc w:val="right"/>
        <w:rPr>
          <w:rFonts w:ascii="Times New Roman" w:hAnsi="Times New Roman" w:cs="Times New Roman"/>
        </w:rPr>
      </w:pPr>
      <w:r w:rsidRPr="006251D0">
        <w:rPr>
          <w:rFonts w:ascii="Times New Roman" w:hAnsi="Times New Roman" w:cs="Times New Roman"/>
        </w:rPr>
        <w:t>Таблица 1</w:t>
      </w:r>
      <w:r w:rsidR="00E66E57">
        <w:rPr>
          <w:rFonts w:ascii="Times New Roman" w:hAnsi="Times New Roman" w:cs="Times New Roman"/>
        </w:rPr>
        <w:t>2</w:t>
      </w:r>
      <w:r w:rsidRPr="006251D0">
        <w:rPr>
          <w:rFonts w:ascii="Times New Roman" w:hAnsi="Times New Roman" w:cs="Times New Roman"/>
        </w:rPr>
        <w:t>6</w:t>
      </w:r>
    </w:p>
    <w:tbl>
      <w:tblPr>
        <w:tblStyle w:val="a8"/>
        <w:tblW w:w="5000" w:type="pct"/>
        <w:tblLook w:val="04A0" w:firstRow="1" w:lastRow="0" w:firstColumn="1" w:lastColumn="0" w:noHBand="0" w:noVBand="1"/>
      </w:tblPr>
      <w:tblGrid>
        <w:gridCol w:w="1570"/>
        <w:gridCol w:w="571"/>
        <w:gridCol w:w="618"/>
        <w:gridCol w:w="618"/>
        <w:gridCol w:w="508"/>
        <w:gridCol w:w="507"/>
        <w:gridCol w:w="337"/>
        <w:gridCol w:w="507"/>
        <w:gridCol w:w="507"/>
        <w:gridCol w:w="507"/>
        <w:gridCol w:w="507"/>
        <w:gridCol w:w="507"/>
        <w:gridCol w:w="507"/>
        <w:gridCol w:w="337"/>
        <w:gridCol w:w="507"/>
        <w:gridCol w:w="619"/>
        <w:gridCol w:w="621"/>
      </w:tblGrid>
      <w:tr w:rsidR="006251D0" w:rsidRPr="00E66E57" w:rsidTr="00E66E57">
        <w:tc>
          <w:tcPr>
            <w:tcW w:w="797" w:type="pct"/>
            <w:vMerge w:val="restart"/>
          </w:tcPr>
          <w:p w:rsidR="006251D0" w:rsidRPr="00E66E57" w:rsidRDefault="006251D0" w:rsidP="00E66E57">
            <w:pPr>
              <w:rPr>
                <w:rFonts w:ascii="Times New Roman" w:hAnsi="Times New Roman" w:cs="Times New Roman"/>
                <w:sz w:val="20"/>
                <w:szCs w:val="20"/>
              </w:rPr>
            </w:pPr>
            <w:r w:rsidRPr="00E66E57">
              <w:rPr>
                <w:rFonts w:ascii="Times New Roman" w:hAnsi="Times New Roman" w:cs="Times New Roman"/>
                <w:sz w:val="20"/>
                <w:szCs w:val="20"/>
              </w:rPr>
              <w:t>Наименование</w:t>
            </w:r>
          </w:p>
        </w:tc>
        <w:tc>
          <w:tcPr>
            <w:tcW w:w="4203" w:type="pct"/>
            <w:gridSpan w:val="16"/>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Тип пожарного депо</w:t>
            </w:r>
          </w:p>
        </w:tc>
      </w:tr>
      <w:tr w:rsidR="006251D0" w:rsidRPr="00E66E57" w:rsidTr="00E66E57">
        <w:tc>
          <w:tcPr>
            <w:tcW w:w="797" w:type="pct"/>
            <w:vMerge/>
          </w:tcPr>
          <w:p w:rsidR="006251D0" w:rsidRPr="00E66E57" w:rsidRDefault="006251D0" w:rsidP="00E66E57">
            <w:pPr>
              <w:rPr>
                <w:rFonts w:ascii="Times New Roman" w:hAnsi="Times New Roman" w:cs="Times New Roman"/>
                <w:sz w:val="20"/>
                <w:szCs w:val="20"/>
              </w:rPr>
            </w:pPr>
          </w:p>
        </w:tc>
        <w:tc>
          <w:tcPr>
            <w:tcW w:w="1176" w:type="pct"/>
            <w:gridSpan w:val="4"/>
            <w:vAlign w:val="center"/>
          </w:tcPr>
          <w:p w:rsidR="006251D0" w:rsidRPr="00E66E57" w:rsidRDefault="006251D0" w:rsidP="00E66E57">
            <w:pPr>
              <w:jc w:val="center"/>
              <w:rPr>
                <w:rFonts w:ascii="Times New Roman" w:hAnsi="Times New Roman" w:cs="Times New Roman"/>
                <w:sz w:val="20"/>
                <w:szCs w:val="20"/>
                <w:lang w:val="en-US"/>
              </w:rPr>
            </w:pPr>
            <w:r w:rsidRPr="00E66E57">
              <w:rPr>
                <w:rFonts w:ascii="Times New Roman" w:hAnsi="Times New Roman" w:cs="Times New Roman"/>
                <w:sz w:val="20"/>
                <w:szCs w:val="20"/>
                <w:lang w:val="en-US"/>
              </w:rPr>
              <w:t>I</w:t>
            </w:r>
          </w:p>
        </w:tc>
        <w:tc>
          <w:tcPr>
            <w:tcW w:w="685" w:type="pct"/>
            <w:gridSpan w:val="3"/>
            <w:vAlign w:val="center"/>
          </w:tcPr>
          <w:p w:rsidR="006251D0" w:rsidRPr="00E66E57" w:rsidRDefault="006251D0" w:rsidP="00E66E57">
            <w:pPr>
              <w:jc w:val="center"/>
              <w:rPr>
                <w:rFonts w:ascii="Times New Roman" w:hAnsi="Times New Roman" w:cs="Times New Roman"/>
                <w:sz w:val="20"/>
                <w:szCs w:val="20"/>
                <w:lang w:val="en-US"/>
              </w:rPr>
            </w:pPr>
            <w:r w:rsidRPr="00E66E57">
              <w:rPr>
                <w:rFonts w:ascii="Times New Roman" w:hAnsi="Times New Roman" w:cs="Times New Roman"/>
                <w:sz w:val="20"/>
                <w:szCs w:val="20"/>
                <w:lang w:val="en-US"/>
              </w:rPr>
              <w:t>II</w:t>
            </w:r>
          </w:p>
        </w:tc>
        <w:tc>
          <w:tcPr>
            <w:tcW w:w="1028" w:type="pct"/>
            <w:gridSpan w:val="4"/>
            <w:vAlign w:val="center"/>
          </w:tcPr>
          <w:p w:rsidR="006251D0" w:rsidRPr="00E66E57" w:rsidRDefault="006251D0" w:rsidP="00E66E57">
            <w:pPr>
              <w:jc w:val="center"/>
              <w:rPr>
                <w:rFonts w:ascii="Times New Roman" w:hAnsi="Times New Roman" w:cs="Times New Roman"/>
                <w:sz w:val="20"/>
                <w:szCs w:val="20"/>
                <w:lang w:val="en-US"/>
              </w:rPr>
            </w:pPr>
            <w:r w:rsidRPr="00E66E57">
              <w:rPr>
                <w:rFonts w:ascii="Times New Roman" w:hAnsi="Times New Roman" w:cs="Times New Roman"/>
                <w:sz w:val="20"/>
                <w:szCs w:val="20"/>
                <w:lang w:val="en-US"/>
              </w:rPr>
              <w:t>III</w:t>
            </w:r>
          </w:p>
        </w:tc>
        <w:tc>
          <w:tcPr>
            <w:tcW w:w="685" w:type="pct"/>
            <w:gridSpan w:val="3"/>
            <w:vAlign w:val="center"/>
          </w:tcPr>
          <w:p w:rsidR="006251D0" w:rsidRPr="00E66E57" w:rsidRDefault="006251D0" w:rsidP="00E66E57">
            <w:pPr>
              <w:jc w:val="center"/>
              <w:rPr>
                <w:rFonts w:ascii="Times New Roman" w:hAnsi="Times New Roman" w:cs="Times New Roman"/>
                <w:sz w:val="20"/>
                <w:szCs w:val="20"/>
                <w:lang w:val="en-US"/>
              </w:rPr>
            </w:pPr>
            <w:r w:rsidRPr="00E66E57">
              <w:rPr>
                <w:rFonts w:ascii="Times New Roman" w:hAnsi="Times New Roman" w:cs="Times New Roman"/>
                <w:sz w:val="20"/>
                <w:szCs w:val="20"/>
                <w:lang w:val="en-US"/>
              </w:rPr>
              <w:t>IV</w:t>
            </w:r>
          </w:p>
        </w:tc>
        <w:tc>
          <w:tcPr>
            <w:tcW w:w="629" w:type="pct"/>
            <w:gridSpan w:val="2"/>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lang w:val="en-US"/>
              </w:rPr>
              <w:t>V</w:t>
            </w:r>
          </w:p>
        </w:tc>
      </w:tr>
      <w:tr w:rsidR="006251D0" w:rsidRPr="00E66E57" w:rsidTr="00E66E57">
        <w:tc>
          <w:tcPr>
            <w:tcW w:w="797" w:type="pct"/>
          </w:tcPr>
          <w:p w:rsidR="006251D0" w:rsidRPr="00E66E57" w:rsidRDefault="006251D0" w:rsidP="00E66E57">
            <w:pPr>
              <w:rPr>
                <w:rFonts w:ascii="Times New Roman" w:hAnsi="Times New Roman" w:cs="Times New Roman"/>
                <w:sz w:val="20"/>
                <w:szCs w:val="20"/>
              </w:rPr>
            </w:pPr>
            <w:r w:rsidRPr="00E66E57">
              <w:rPr>
                <w:rFonts w:ascii="Times New Roman" w:hAnsi="Times New Roman" w:cs="Times New Roman"/>
                <w:sz w:val="20"/>
                <w:szCs w:val="20"/>
              </w:rPr>
              <w:t>Количество пожарных автомобилей в депо, шт.</w:t>
            </w:r>
          </w:p>
        </w:tc>
        <w:tc>
          <w:tcPr>
            <w:tcW w:w="290"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12</w:t>
            </w:r>
          </w:p>
        </w:tc>
        <w:tc>
          <w:tcPr>
            <w:tcW w:w="314"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10</w:t>
            </w:r>
          </w:p>
        </w:tc>
        <w:tc>
          <w:tcPr>
            <w:tcW w:w="314"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8</w:t>
            </w:r>
          </w:p>
        </w:tc>
        <w:tc>
          <w:tcPr>
            <w:tcW w:w="257"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6</w:t>
            </w:r>
          </w:p>
        </w:tc>
        <w:tc>
          <w:tcPr>
            <w:tcW w:w="257"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6</w:t>
            </w:r>
          </w:p>
        </w:tc>
        <w:tc>
          <w:tcPr>
            <w:tcW w:w="171"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4</w:t>
            </w:r>
          </w:p>
        </w:tc>
        <w:tc>
          <w:tcPr>
            <w:tcW w:w="257"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2</w:t>
            </w:r>
          </w:p>
        </w:tc>
        <w:tc>
          <w:tcPr>
            <w:tcW w:w="257"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12</w:t>
            </w:r>
          </w:p>
        </w:tc>
        <w:tc>
          <w:tcPr>
            <w:tcW w:w="257"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10</w:t>
            </w:r>
          </w:p>
        </w:tc>
        <w:tc>
          <w:tcPr>
            <w:tcW w:w="257"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8</w:t>
            </w:r>
          </w:p>
        </w:tc>
        <w:tc>
          <w:tcPr>
            <w:tcW w:w="257"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6</w:t>
            </w:r>
          </w:p>
        </w:tc>
        <w:tc>
          <w:tcPr>
            <w:tcW w:w="257"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6</w:t>
            </w:r>
          </w:p>
        </w:tc>
        <w:tc>
          <w:tcPr>
            <w:tcW w:w="171"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4</w:t>
            </w:r>
          </w:p>
        </w:tc>
        <w:tc>
          <w:tcPr>
            <w:tcW w:w="257"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2</w:t>
            </w:r>
          </w:p>
        </w:tc>
        <w:tc>
          <w:tcPr>
            <w:tcW w:w="314"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4</w:t>
            </w:r>
          </w:p>
        </w:tc>
        <w:tc>
          <w:tcPr>
            <w:tcW w:w="314"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2</w:t>
            </w:r>
          </w:p>
        </w:tc>
      </w:tr>
      <w:tr w:rsidR="006251D0" w:rsidRPr="00E66E57" w:rsidTr="00E66E57">
        <w:tc>
          <w:tcPr>
            <w:tcW w:w="797" w:type="pct"/>
          </w:tcPr>
          <w:p w:rsidR="006251D0" w:rsidRPr="00E66E57" w:rsidRDefault="006251D0" w:rsidP="00E66E57">
            <w:pPr>
              <w:rPr>
                <w:rFonts w:ascii="Times New Roman" w:hAnsi="Times New Roman" w:cs="Times New Roman"/>
                <w:sz w:val="20"/>
                <w:szCs w:val="20"/>
              </w:rPr>
            </w:pPr>
            <w:r w:rsidRPr="00E66E57">
              <w:rPr>
                <w:rFonts w:ascii="Times New Roman" w:hAnsi="Times New Roman" w:cs="Times New Roman"/>
                <w:sz w:val="20"/>
                <w:szCs w:val="20"/>
              </w:rPr>
              <w:t>Площадь земельного участка, га</w:t>
            </w:r>
          </w:p>
        </w:tc>
        <w:tc>
          <w:tcPr>
            <w:tcW w:w="290"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2,2</w:t>
            </w:r>
          </w:p>
        </w:tc>
        <w:tc>
          <w:tcPr>
            <w:tcW w:w="314"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1,95</w:t>
            </w:r>
          </w:p>
        </w:tc>
        <w:tc>
          <w:tcPr>
            <w:tcW w:w="314"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1,75</w:t>
            </w:r>
          </w:p>
        </w:tc>
        <w:tc>
          <w:tcPr>
            <w:tcW w:w="257"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1,6</w:t>
            </w:r>
          </w:p>
        </w:tc>
        <w:tc>
          <w:tcPr>
            <w:tcW w:w="257"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1,2</w:t>
            </w:r>
          </w:p>
        </w:tc>
        <w:tc>
          <w:tcPr>
            <w:tcW w:w="171"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1</w:t>
            </w:r>
          </w:p>
        </w:tc>
        <w:tc>
          <w:tcPr>
            <w:tcW w:w="257"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0,8</w:t>
            </w:r>
          </w:p>
        </w:tc>
        <w:tc>
          <w:tcPr>
            <w:tcW w:w="257"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1,7</w:t>
            </w:r>
          </w:p>
        </w:tc>
        <w:tc>
          <w:tcPr>
            <w:tcW w:w="257"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1,6</w:t>
            </w:r>
          </w:p>
        </w:tc>
        <w:tc>
          <w:tcPr>
            <w:tcW w:w="257"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1,5</w:t>
            </w:r>
          </w:p>
        </w:tc>
        <w:tc>
          <w:tcPr>
            <w:tcW w:w="257"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1,3</w:t>
            </w:r>
          </w:p>
        </w:tc>
        <w:tc>
          <w:tcPr>
            <w:tcW w:w="257"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1,2</w:t>
            </w:r>
          </w:p>
        </w:tc>
        <w:tc>
          <w:tcPr>
            <w:tcW w:w="171"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1</w:t>
            </w:r>
          </w:p>
        </w:tc>
        <w:tc>
          <w:tcPr>
            <w:tcW w:w="257"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0,8</w:t>
            </w:r>
          </w:p>
        </w:tc>
        <w:tc>
          <w:tcPr>
            <w:tcW w:w="314"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0,85</w:t>
            </w:r>
          </w:p>
        </w:tc>
        <w:tc>
          <w:tcPr>
            <w:tcW w:w="314"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0,55</w:t>
            </w:r>
          </w:p>
        </w:tc>
      </w:tr>
    </w:tbl>
    <w:p w:rsidR="006251D0" w:rsidRPr="006251D0" w:rsidRDefault="006251D0" w:rsidP="006251D0">
      <w:pPr>
        <w:ind w:firstLine="567"/>
        <w:rPr>
          <w:rFonts w:ascii="Times New Roman" w:hAnsi="Times New Roman" w:cs="Times New Roman"/>
        </w:rPr>
      </w:pP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16.42. Состав и площади зданий и сооружений, размещаемых на территории пожарного депо, определяются согласно Федеральному закону "Технический регламент о требованиях пожарной безопасности".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16.43. Территория пожарного депо подразделяется на производственную, учебно-спортивную и жилую зоны.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16.44. В производственной зоне следует размещать: здание пожарного депо, закрытую автостоянку резервной техники и складские помещения.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16.45. В учебно-спортивной зоне пожарного депо следует размещать: подземный резервуар и пожарный гидрант, площадку для стоянки автомобилей, учебные и спортивные сооружения. </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16.46. В жилой зоне размещаются: жилая часть здания пожарного депо или жилое здание, площадки для отдыха. Вход в жилую часть здания пожарного депо должен быть расположен на расстоянии не менее 15 м от помещения пожарной техники. С учетом местных условий жилое здание может располагаться вне территории пожарного депо.</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 xml:space="preserve">16.47. Радиус обслуживания пожарного депо не должен превышать значений, приведенных в таблице 117, при этом время следования пожарной техники к месту пожара не должно превышать 6 мин. </w:t>
      </w:r>
    </w:p>
    <w:p w:rsidR="006251D0" w:rsidRPr="006251D0" w:rsidRDefault="006251D0" w:rsidP="006251D0">
      <w:pPr>
        <w:ind w:firstLine="567"/>
        <w:jc w:val="right"/>
        <w:rPr>
          <w:rFonts w:ascii="Times New Roman" w:hAnsi="Times New Roman" w:cs="Times New Roman"/>
        </w:rPr>
      </w:pPr>
      <w:r w:rsidRPr="006251D0">
        <w:rPr>
          <w:rFonts w:ascii="Times New Roman" w:hAnsi="Times New Roman" w:cs="Times New Roman"/>
        </w:rPr>
        <w:t>Таблица 1</w:t>
      </w:r>
      <w:r w:rsidR="00E66E57">
        <w:rPr>
          <w:rFonts w:ascii="Times New Roman" w:hAnsi="Times New Roman" w:cs="Times New Roman"/>
        </w:rPr>
        <w:t>2</w:t>
      </w:r>
      <w:r w:rsidRPr="006251D0">
        <w:rPr>
          <w:rFonts w:ascii="Times New Roman" w:hAnsi="Times New Roman" w:cs="Times New Roman"/>
        </w:rPr>
        <w:t>7</w:t>
      </w:r>
    </w:p>
    <w:tbl>
      <w:tblPr>
        <w:tblStyle w:val="a8"/>
        <w:tblW w:w="5000" w:type="pct"/>
        <w:tblLook w:val="04A0" w:firstRow="1" w:lastRow="0" w:firstColumn="1" w:lastColumn="0" w:noHBand="0" w:noVBand="1"/>
      </w:tblPr>
      <w:tblGrid>
        <w:gridCol w:w="4927"/>
        <w:gridCol w:w="4928"/>
      </w:tblGrid>
      <w:tr w:rsidR="006251D0" w:rsidRPr="006251D0" w:rsidTr="00E66E57">
        <w:tc>
          <w:tcPr>
            <w:tcW w:w="2500" w:type="pct"/>
          </w:tcPr>
          <w:p w:rsidR="006251D0" w:rsidRPr="006251D0" w:rsidRDefault="006251D0" w:rsidP="00E66E57">
            <w:pPr>
              <w:rPr>
                <w:rFonts w:ascii="Times New Roman" w:hAnsi="Times New Roman" w:cs="Times New Roman"/>
                <w:sz w:val="24"/>
                <w:szCs w:val="24"/>
              </w:rPr>
            </w:pPr>
            <w:r w:rsidRPr="006251D0">
              <w:rPr>
                <w:rFonts w:ascii="Times New Roman" w:hAnsi="Times New Roman" w:cs="Times New Roman"/>
                <w:sz w:val="24"/>
                <w:szCs w:val="24"/>
              </w:rPr>
              <w:t>Территория</w:t>
            </w:r>
          </w:p>
        </w:tc>
        <w:tc>
          <w:tcPr>
            <w:tcW w:w="2500" w:type="pct"/>
          </w:tcPr>
          <w:p w:rsidR="006251D0" w:rsidRPr="006251D0" w:rsidRDefault="006251D0" w:rsidP="00E66E57">
            <w:pPr>
              <w:rPr>
                <w:rFonts w:ascii="Times New Roman" w:hAnsi="Times New Roman" w:cs="Times New Roman"/>
                <w:sz w:val="24"/>
                <w:szCs w:val="24"/>
              </w:rPr>
            </w:pPr>
            <w:r w:rsidRPr="006251D0">
              <w:rPr>
                <w:rFonts w:ascii="Times New Roman" w:hAnsi="Times New Roman" w:cs="Times New Roman"/>
                <w:sz w:val="24"/>
                <w:szCs w:val="24"/>
              </w:rPr>
              <w:t>Радиус обслуживания, км, не более</w:t>
            </w:r>
          </w:p>
        </w:tc>
      </w:tr>
      <w:tr w:rsidR="006251D0" w:rsidRPr="006251D0" w:rsidTr="00E66E57">
        <w:tc>
          <w:tcPr>
            <w:tcW w:w="2500" w:type="pct"/>
          </w:tcPr>
          <w:p w:rsidR="006251D0" w:rsidRPr="006251D0" w:rsidRDefault="006251D0" w:rsidP="00E66E57">
            <w:pPr>
              <w:rPr>
                <w:rFonts w:ascii="Times New Roman" w:hAnsi="Times New Roman" w:cs="Times New Roman"/>
                <w:sz w:val="24"/>
                <w:szCs w:val="24"/>
              </w:rPr>
            </w:pPr>
            <w:r w:rsidRPr="006251D0">
              <w:rPr>
                <w:rFonts w:ascii="Times New Roman" w:hAnsi="Times New Roman" w:cs="Times New Roman"/>
                <w:sz w:val="24"/>
                <w:szCs w:val="24"/>
              </w:rPr>
              <w:t>Жилая застройка</w:t>
            </w:r>
          </w:p>
        </w:tc>
        <w:tc>
          <w:tcPr>
            <w:tcW w:w="2500" w:type="pct"/>
          </w:tcPr>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3</w:t>
            </w:r>
          </w:p>
        </w:tc>
      </w:tr>
      <w:tr w:rsidR="006251D0" w:rsidRPr="006251D0" w:rsidTr="00E66E57">
        <w:tc>
          <w:tcPr>
            <w:tcW w:w="2500" w:type="pct"/>
          </w:tcPr>
          <w:p w:rsidR="006251D0" w:rsidRPr="006251D0" w:rsidRDefault="006251D0" w:rsidP="00E66E57">
            <w:pPr>
              <w:rPr>
                <w:rFonts w:ascii="Times New Roman" w:hAnsi="Times New Roman" w:cs="Times New Roman"/>
                <w:sz w:val="24"/>
                <w:szCs w:val="24"/>
              </w:rPr>
            </w:pPr>
            <w:r w:rsidRPr="006251D0">
              <w:rPr>
                <w:rFonts w:ascii="Times New Roman" w:hAnsi="Times New Roman" w:cs="Times New Roman"/>
                <w:sz w:val="24"/>
                <w:szCs w:val="24"/>
              </w:rPr>
              <w:t>Промышленные предприятия:</w:t>
            </w:r>
          </w:p>
          <w:p w:rsidR="006251D0" w:rsidRPr="006251D0" w:rsidRDefault="006251D0" w:rsidP="00E66E57">
            <w:pPr>
              <w:rPr>
                <w:rFonts w:ascii="Times New Roman" w:hAnsi="Times New Roman" w:cs="Times New Roman"/>
                <w:sz w:val="24"/>
                <w:szCs w:val="24"/>
              </w:rPr>
            </w:pPr>
            <w:r w:rsidRPr="006251D0">
              <w:rPr>
                <w:rFonts w:ascii="Times New Roman" w:hAnsi="Times New Roman" w:cs="Times New Roman"/>
                <w:sz w:val="24"/>
                <w:szCs w:val="24"/>
              </w:rPr>
              <w:t xml:space="preserve">   - с производствами категорий А, Б, В, занимающих более 50% всей площади застройки</w:t>
            </w:r>
          </w:p>
          <w:p w:rsidR="006251D0" w:rsidRPr="006251D0" w:rsidRDefault="006251D0" w:rsidP="00E66E57">
            <w:pPr>
              <w:rPr>
                <w:rFonts w:ascii="Times New Roman" w:hAnsi="Times New Roman" w:cs="Times New Roman"/>
                <w:sz w:val="24"/>
                <w:szCs w:val="24"/>
              </w:rPr>
            </w:pPr>
            <w:r w:rsidRPr="006251D0">
              <w:rPr>
                <w:rFonts w:ascii="Times New Roman" w:hAnsi="Times New Roman" w:cs="Times New Roman"/>
                <w:sz w:val="24"/>
                <w:szCs w:val="24"/>
              </w:rPr>
              <w:t xml:space="preserve">   - с производствами категорий А, Б, В, занимающих до 50% всей площади застройки и предприятий с производствами категорий Г и Д</w:t>
            </w:r>
          </w:p>
        </w:tc>
        <w:tc>
          <w:tcPr>
            <w:tcW w:w="2500" w:type="pct"/>
          </w:tcPr>
          <w:p w:rsidR="006251D0" w:rsidRPr="006251D0" w:rsidRDefault="006251D0" w:rsidP="00E66E57">
            <w:pPr>
              <w:jc w:val="center"/>
              <w:rPr>
                <w:rFonts w:ascii="Times New Roman" w:hAnsi="Times New Roman" w:cs="Times New Roman"/>
                <w:sz w:val="24"/>
                <w:szCs w:val="24"/>
              </w:rPr>
            </w:pPr>
          </w:p>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2</w:t>
            </w:r>
          </w:p>
          <w:p w:rsidR="006251D0" w:rsidRPr="006251D0" w:rsidRDefault="006251D0" w:rsidP="00E66E57">
            <w:pPr>
              <w:jc w:val="center"/>
              <w:rPr>
                <w:rFonts w:ascii="Times New Roman" w:hAnsi="Times New Roman" w:cs="Times New Roman"/>
                <w:sz w:val="24"/>
                <w:szCs w:val="24"/>
              </w:rPr>
            </w:pPr>
          </w:p>
          <w:p w:rsidR="006251D0" w:rsidRPr="006251D0" w:rsidRDefault="006251D0" w:rsidP="00E66E57">
            <w:pPr>
              <w:jc w:val="center"/>
              <w:rPr>
                <w:rFonts w:ascii="Times New Roman" w:hAnsi="Times New Roman" w:cs="Times New Roman"/>
                <w:sz w:val="24"/>
                <w:szCs w:val="24"/>
              </w:rPr>
            </w:pPr>
          </w:p>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4</w:t>
            </w:r>
          </w:p>
        </w:tc>
      </w:tr>
      <w:tr w:rsidR="006251D0" w:rsidRPr="006251D0" w:rsidTr="00E66E57">
        <w:tc>
          <w:tcPr>
            <w:tcW w:w="2500" w:type="pct"/>
          </w:tcPr>
          <w:p w:rsidR="006251D0" w:rsidRPr="006251D0" w:rsidRDefault="006251D0" w:rsidP="00E66E57">
            <w:pPr>
              <w:rPr>
                <w:rFonts w:ascii="Times New Roman" w:hAnsi="Times New Roman" w:cs="Times New Roman"/>
                <w:sz w:val="24"/>
                <w:szCs w:val="24"/>
              </w:rPr>
            </w:pPr>
            <w:r w:rsidRPr="006251D0">
              <w:rPr>
                <w:rFonts w:ascii="Times New Roman" w:hAnsi="Times New Roman" w:cs="Times New Roman"/>
                <w:sz w:val="24"/>
                <w:szCs w:val="24"/>
              </w:rPr>
              <w:t>Сельскохозяйственные предприятия:</w:t>
            </w:r>
          </w:p>
          <w:p w:rsidR="006251D0" w:rsidRPr="006251D0" w:rsidRDefault="006251D0" w:rsidP="00E66E57">
            <w:pPr>
              <w:rPr>
                <w:rFonts w:ascii="Times New Roman" w:hAnsi="Times New Roman" w:cs="Times New Roman"/>
                <w:sz w:val="24"/>
                <w:szCs w:val="24"/>
              </w:rPr>
            </w:pPr>
            <w:r w:rsidRPr="006251D0">
              <w:rPr>
                <w:rFonts w:ascii="Times New Roman" w:hAnsi="Times New Roman" w:cs="Times New Roman"/>
                <w:sz w:val="24"/>
                <w:szCs w:val="24"/>
              </w:rPr>
              <w:t xml:space="preserve">    - с преобладающими производствами категорий А, Б и В</w:t>
            </w:r>
          </w:p>
          <w:p w:rsidR="006251D0" w:rsidRPr="006251D0" w:rsidRDefault="006251D0" w:rsidP="00E66E57">
            <w:pPr>
              <w:rPr>
                <w:rFonts w:ascii="Times New Roman" w:hAnsi="Times New Roman" w:cs="Times New Roman"/>
                <w:sz w:val="24"/>
                <w:szCs w:val="24"/>
              </w:rPr>
            </w:pPr>
            <w:r w:rsidRPr="006251D0">
              <w:rPr>
                <w:rFonts w:ascii="Times New Roman" w:hAnsi="Times New Roman" w:cs="Times New Roman"/>
                <w:sz w:val="24"/>
                <w:szCs w:val="24"/>
              </w:rPr>
              <w:t xml:space="preserve">    - с преобладающими производствами категорий Г и Д</w:t>
            </w:r>
          </w:p>
        </w:tc>
        <w:tc>
          <w:tcPr>
            <w:tcW w:w="2500" w:type="pct"/>
          </w:tcPr>
          <w:p w:rsidR="006251D0" w:rsidRPr="006251D0" w:rsidRDefault="006251D0" w:rsidP="00E66E57">
            <w:pPr>
              <w:jc w:val="center"/>
              <w:rPr>
                <w:rFonts w:ascii="Times New Roman" w:hAnsi="Times New Roman" w:cs="Times New Roman"/>
                <w:sz w:val="24"/>
                <w:szCs w:val="24"/>
              </w:rPr>
            </w:pPr>
          </w:p>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2</w:t>
            </w:r>
          </w:p>
          <w:p w:rsidR="006251D0" w:rsidRPr="006251D0" w:rsidRDefault="006251D0" w:rsidP="00E66E57">
            <w:pPr>
              <w:jc w:val="center"/>
              <w:rPr>
                <w:rFonts w:ascii="Times New Roman" w:hAnsi="Times New Roman" w:cs="Times New Roman"/>
                <w:sz w:val="24"/>
                <w:szCs w:val="24"/>
              </w:rPr>
            </w:pPr>
          </w:p>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4</w:t>
            </w:r>
          </w:p>
        </w:tc>
      </w:tr>
    </w:tbl>
    <w:p w:rsidR="006251D0" w:rsidRPr="00E66E57" w:rsidRDefault="006251D0" w:rsidP="006251D0">
      <w:pPr>
        <w:ind w:firstLine="567"/>
        <w:rPr>
          <w:rFonts w:ascii="Times New Roman" w:hAnsi="Times New Roman" w:cs="Times New Roman"/>
          <w:sz w:val="20"/>
        </w:rPr>
      </w:pPr>
      <w:r w:rsidRPr="00E66E57">
        <w:rPr>
          <w:rFonts w:ascii="Times New Roman" w:hAnsi="Times New Roman" w:cs="Times New Roman"/>
          <w:sz w:val="20"/>
          <w:u w:val="single"/>
        </w:rPr>
        <w:t>Примечания</w:t>
      </w:r>
      <w:r w:rsidRPr="00E66E57">
        <w:rPr>
          <w:rFonts w:ascii="Times New Roman" w:hAnsi="Times New Roman" w:cs="Times New Roman"/>
          <w:sz w:val="20"/>
        </w:rPr>
        <w:t>:</w:t>
      </w:r>
    </w:p>
    <w:p w:rsidR="006251D0" w:rsidRPr="00E66E57" w:rsidRDefault="006251D0" w:rsidP="006251D0">
      <w:pPr>
        <w:ind w:firstLine="567"/>
        <w:rPr>
          <w:rFonts w:ascii="Times New Roman" w:hAnsi="Times New Roman" w:cs="Times New Roman"/>
          <w:sz w:val="20"/>
        </w:rPr>
      </w:pPr>
      <w:r w:rsidRPr="00E66E57">
        <w:rPr>
          <w:rFonts w:ascii="Times New Roman" w:hAnsi="Times New Roman" w:cs="Times New Roman"/>
          <w:sz w:val="20"/>
        </w:rPr>
        <w:t>1 Радиус обслуживания пожарного депо (поста) должен определяться из условия пути следования до наиболее удаленного здания или сооружения по дорогам общего пользования или проездам. В случае превышения указанного радиуса на территории промышленных и сельскохозяйственных предприятий необходимо предусматривать дополнительные пожарные посты.</w:t>
      </w:r>
    </w:p>
    <w:p w:rsidR="006251D0" w:rsidRPr="00E66E57" w:rsidRDefault="006251D0" w:rsidP="006251D0">
      <w:pPr>
        <w:ind w:firstLine="567"/>
        <w:rPr>
          <w:rFonts w:ascii="Times New Roman" w:hAnsi="Times New Roman" w:cs="Times New Roman"/>
          <w:sz w:val="20"/>
        </w:rPr>
      </w:pPr>
      <w:r w:rsidRPr="00E66E57">
        <w:rPr>
          <w:rFonts w:ascii="Times New Roman" w:hAnsi="Times New Roman" w:cs="Times New Roman"/>
          <w:sz w:val="20"/>
        </w:rPr>
        <w:t xml:space="preserve">2 При наличии на площадках промышленных предприятий зданий и сооружений  </w:t>
      </w:r>
      <w:r w:rsidRPr="00E66E57">
        <w:rPr>
          <w:rFonts w:ascii="Times New Roman" w:hAnsi="Times New Roman" w:cs="Times New Roman"/>
          <w:sz w:val="20"/>
          <w:lang w:val="en-US"/>
        </w:rPr>
        <w:t>III</w:t>
      </w:r>
      <w:r w:rsidRPr="00E66E57">
        <w:rPr>
          <w:rFonts w:ascii="Times New Roman" w:hAnsi="Times New Roman" w:cs="Times New Roman"/>
          <w:sz w:val="20"/>
        </w:rPr>
        <w:t xml:space="preserve">, </w:t>
      </w:r>
      <w:r w:rsidRPr="00E66E57">
        <w:rPr>
          <w:rFonts w:ascii="Times New Roman" w:hAnsi="Times New Roman" w:cs="Times New Roman"/>
          <w:sz w:val="20"/>
          <w:lang w:val="en-US"/>
        </w:rPr>
        <w:t>IV</w:t>
      </w:r>
      <w:r w:rsidRPr="00E66E57">
        <w:rPr>
          <w:rFonts w:ascii="Times New Roman" w:hAnsi="Times New Roman" w:cs="Times New Roman"/>
          <w:sz w:val="20"/>
        </w:rPr>
        <w:t xml:space="preserve">, </w:t>
      </w:r>
      <w:r w:rsidRPr="00E66E57">
        <w:rPr>
          <w:rFonts w:ascii="Times New Roman" w:hAnsi="Times New Roman" w:cs="Times New Roman"/>
          <w:sz w:val="20"/>
          <w:lang w:val="en-US"/>
        </w:rPr>
        <w:t>V</w:t>
      </w:r>
      <w:r w:rsidRPr="00E66E57">
        <w:rPr>
          <w:rFonts w:ascii="Times New Roman" w:hAnsi="Times New Roman" w:cs="Times New Roman"/>
          <w:sz w:val="20"/>
        </w:rPr>
        <w:t xml:space="preserve"> степеней огнестойкости с площадью застройки составляющей 50% всей площади застройки предприятия, радиусы обслуживания пожарного депо и постами следует уменьшать на 40%.</w:t>
      </w:r>
    </w:p>
    <w:p w:rsidR="006251D0" w:rsidRPr="00E66E57" w:rsidRDefault="006251D0" w:rsidP="006251D0">
      <w:pPr>
        <w:ind w:firstLine="567"/>
        <w:rPr>
          <w:rFonts w:ascii="Times New Roman" w:hAnsi="Times New Roman" w:cs="Times New Roman"/>
          <w:sz w:val="20"/>
        </w:rPr>
      </w:pPr>
      <w:r w:rsidRPr="00E66E57">
        <w:rPr>
          <w:rFonts w:ascii="Times New Roman" w:hAnsi="Times New Roman" w:cs="Times New Roman"/>
          <w:sz w:val="20"/>
        </w:rPr>
        <w:t>3 Пожарные посты допускается встраивать в производственные и вспомогательные здания с производствами категорий В, Г и Д. При этом они должны быть отделены  от основного здания противопожарными перегородками 1-го типа и противопожарными перекрытиями 3-го типа.</w:t>
      </w:r>
    </w:p>
    <w:p w:rsidR="006251D0" w:rsidRPr="00E66E57" w:rsidRDefault="006251D0" w:rsidP="006251D0">
      <w:pPr>
        <w:ind w:firstLine="567"/>
        <w:rPr>
          <w:rFonts w:ascii="Times New Roman" w:hAnsi="Times New Roman" w:cs="Times New Roman"/>
          <w:sz w:val="20"/>
        </w:rPr>
      </w:pPr>
      <w:r w:rsidRPr="00E66E57">
        <w:rPr>
          <w:rFonts w:ascii="Times New Roman" w:hAnsi="Times New Roman" w:cs="Times New Roman"/>
          <w:sz w:val="20"/>
        </w:rPr>
        <w:t>4 Выезды из пожарных депо и постов должны быть расположены так, чтобы выезжающие пожарные автомобили не пересекали основных потоков транспорта и пешеходов (в сельских поселениях – скотопрогонов).</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16.48. В соответствии с заданием на проектирование на территории центральных пожарных депо (I и III типов) размещаются объекты пожарной охраны, указанные в таблице 1</w:t>
      </w:r>
      <w:r w:rsidR="00E66E57">
        <w:rPr>
          <w:rFonts w:ascii="Times New Roman" w:hAnsi="Times New Roman" w:cs="Times New Roman"/>
        </w:rPr>
        <w:t>2</w:t>
      </w:r>
      <w:r w:rsidRPr="006251D0">
        <w:rPr>
          <w:rFonts w:ascii="Times New Roman" w:hAnsi="Times New Roman" w:cs="Times New Roman"/>
        </w:rPr>
        <w:t xml:space="preserve">8. </w:t>
      </w:r>
    </w:p>
    <w:p w:rsidR="006251D0" w:rsidRPr="006251D0" w:rsidRDefault="006251D0" w:rsidP="006251D0">
      <w:pPr>
        <w:ind w:firstLine="567"/>
        <w:jc w:val="right"/>
        <w:rPr>
          <w:rFonts w:ascii="Times New Roman" w:hAnsi="Times New Roman" w:cs="Times New Roman"/>
        </w:rPr>
      </w:pPr>
      <w:r w:rsidRPr="006251D0">
        <w:rPr>
          <w:rFonts w:ascii="Times New Roman" w:hAnsi="Times New Roman" w:cs="Times New Roman"/>
        </w:rPr>
        <w:t>Таблица 1</w:t>
      </w:r>
      <w:r w:rsidR="00E66E57">
        <w:rPr>
          <w:rFonts w:ascii="Times New Roman" w:hAnsi="Times New Roman" w:cs="Times New Roman"/>
        </w:rPr>
        <w:t>2</w:t>
      </w:r>
      <w:r w:rsidRPr="006251D0">
        <w:rPr>
          <w:rFonts w:ascii="Times New Roman" w:hAnsi="Times New Roman" w:cs="Times New Roman"/>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4"/>
        <w:gridCol w:w="3396"/>
        <w:gridCol w:w="2805"/>
      </w:tblGrid>
      <w:tr w:rsidR="006251D0" w:rsidRPr="006251D0" w:rsidTr="00E66E57">
        <w:trPr>
          <w:trHeight w:val="463"/>
        </w:trPr>
        <w:tc>
          <w:tcPr>
            <w:tcW w:w="1854" w:type="pct"/>
            <w:vMerge w:val="restar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Наименование зданий и сооружений</w:t>
            </w:r>
          </w:p>
        </w:tc>
        <w:tc>
          <w:tcPr>
            <w:tcW w:w="3146" w:type="pct"/>
            <w:gridSpan w:val="2"/>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Площадь, кв. м</w:t>
            </w:r>
          </w:p>
        </w:tc>
      </w:tr>
      <w:tr w:rsidR="006251D0" w:rsidRPr="006251D0" w:rsidTr="00E66E57">
        <w:trPr>
          <w:trHeight w:val="220"/>
        </w:trPr>
        <w:tc>
          <w:tcPr>
            <w:tcW w:w="1854" w:type="pct"/>
            <w:vMerge/>
            <w:vAlign w:val="center"/>
          </w:tcPr>
          <w:p w:rsidR="006251D0" w:rsidRPr="006251D0" w:rsidRDefault="006251D0" w:rsidP="00E66E57">
            <w:pPr>
              <w:pStyle w:val="Default"/>
              <w:jc w:val="center"/>
              <w:rPr>
                <w:rFonts w:ascii="Times New Roman" w:hAnsi="Times New Roman" w:cs="Times New Roman"/>
              </w:rPr>
            </w:pPr>
          </w:p>
        </w:tc>
        <w:tc>
          <w:tcPr>
            <w:tcW w:w="1723" w:type="pc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I тип</w:t>
            </w:r>
          </w:p>
        </w:tc>
        <w:tc>
          <w:tcPr>
            <w:tcW w:w="1423" w:type="pc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III тип</w:t>
            </w:r>
          </w:p>
        </w:tc>
      </w:tr>
      <w:tr w:rsidR="006251D0" w:rsidRPr="006251D0" w:rsidTr="00E66E57">
        <w:trPr>
          <w:trHeight w:val="220"/>
        </w:trPr>
        <w:tc>
          <w:tcPr>
            <w:tcW w:w="1854" w:type="pct"/>
            <w:vAlign w:val="center"/>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Отряд (часть, пост) технической службы</w:t>
            </w:r>
          </w:p>
        </w:tc>
        <w:tc>
          <w:tcPr>
            <w:tcW w:w="1723" w:type="pc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10000</w:t>
            </w:r>
          </w:p>
        </w:tc>
        <w:tc>
          <w:tcPr>
            <w:tcW w:w="1423" w:type="pc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4500</w:t>
            </w:r>
          </w:p>
        </w:tc>
      </w:tr>
      <w:tr w:rsidR="006251D0" w:rsidRPr="006251D0" w:rsidTr="00E66E57">
        <w:trPr>
          <w:trHeight w:val="220"/>
        </w:trPr>
        <w:tc>
          <w:tcPr>
            <w:tcW w:w="1854" w:type="pct"/>
            <w:vAlign w:val="center"/>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Опорный пункт пожаротушения</w:t>
            </w:r>
          </w:p>
        </w:tc>
        <w:tc>
          <w:tcPr>
            <w:tcW w:w="1723" w:type="pc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15000</w:t>
            </w:r>
          </w:p>
        </w:tc>
        <w:tc>
          <w:tcPr>
            <w:tcW w:w="1423" w:type="pc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5000</w:t>
            </w:r>
          </w:p>
        </w:tc>
      </w:tr>
    </w:tbl>
    <w:p w:rsidR="006251D0" w:rsidRPr="006251D0" w:rsidRDefault="006251D0" w:rsidP="006251D0">
      <w:pPr>
        <w:ind w:firstLine="567"/>
        <w:rPr>
          <w:rFonts w:ascii="Times New Roman" w:hAnsi="Times New Roman" w:cs="Times New Roman"/>
        </w:rPr>
      </w:pP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16.49. Площадь озеленения территории пожарного депо должна составлять не менее 15% площади участка.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16.50. Территория пожарного депо должна иметь ограждение высотой не менее 2 м.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16.51. Подъездные пути, дороги и площадки на территории пожарного депо должны иметь твердое покрытие и соответствовать требованиям подраздела 3.5 "Зоны транспортной инфраструктуры" Нормативов.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16.52. Проезжая часть улицы и тротуар против выездной площади пожарного депо должны быть оборудованы светофором и световым указателем с акустическим сигналом, позволяющим останавливать движение транспорта и пешеходов во время выезда пожарных автомобилей по сигналу тревоги. Включение и выключение светофора следует предусматривать дистанционно из пункта связи части.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16.53. Здание пожарного депо должно быть оборудовано канализацией, холодным и горячим водоснабжением, центральным отоплением, автоматическими устройствами в соответствии с требованиями подраздела 3.4 "Зоны инженерной инфраструктуры" настоящих нормативов.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16.54. Электроснабжение пожарных депо I - IV типов следует предусматривать по I категории надежности. Помещения пункта связи, пожарной техники, дежурной смены и коридоры, соединяющие их, оборудуются аварийным освещением от независимого стационарного источника питания.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16.55. Здания пожарных депо I - IV типов оборудуются охранно-пожарной сигнализацией и административно-управленческой связью. </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 xml:space="preserve">16.56. Здание пожарного депо оборудуется сетью телефонной связи и </w:t>
      </w:r>
      <w:proofErr w:type="spellStart"/>
      <w:r w:rsidRPr="006251D0">
        <w:rPr>
          <w:rFonts w:ascii="Times New Roman" w:hAnsi="Times New Roman" w:cs="Times New Roman"/>
        </w:rPr>
        <w:t>спецлиниями</w:t>
      </w:r>
      <w:proofErr w:type="spellEnd"/>
      <w:r w:rsidRPr="006251D0">
        <w:rPr>
          <w:rFonts w:ascii="Times New Roman" w:hAnsi="Times New Roman" w:cs="Times New Roman"/>
        </w:rPr>
        <w:t xml:space="preserve"> "01", а помещения пожарной техники и дежурной смены - установками тревожной сигнализации.</w:t>
      </w:r>
    </w:p>
    <w:p w:rsidR="00E66E57" w:rsidRDefault="00E66E57">
      <w:pPr>
        <w:rPr>
          <w:rFonts w:ascii="Times New Roman" w:hAnsi="Times New Roman" w:cs="Times New Roman"/>
        </w:rPr>
      </w:pPr>
      <w:r>
        <w:rPr>
          <w:rFonts w:ascii="Times New Roman" w:hAnsi="Times New Roman" w:cs="Times New Roman"/>
        </w:rPr>
        <w:br w:type="page"/>
      </w:r>
    </w:p>
    <w:p w:rsidR="003C69BD" w:rsidRPr="003C69BD" w:rsidRDefault="003C69BD" w:rsidP="003C69BD">
      <w:pPr>
        <w:ind w:firstLine="567"/>
        <w:rPr>
          <w:rFonts w:ascii="Times New Roman" w:hAnsi="Times New Roman" w:cs="Times New Roman"/>
          <w:b/>
        </w:rPr>
      </w:pPr>
      <w:r w:rsidRPr="003C69BD">
        <w:rPr>
          <w:rFonts w:ascii="Times New Roman" w:hAnsi="Times New Roman" w:cs="Times New Roman"/>
          <w:b/>
        </w:rPr>
        <w:t>17. ПРИЛОЖЕНИЯ</w:t>
      </w:r>
    </w:p>
    <w:p w:rsidR="003C69BD" w:rsidRPr="003C69BD" w:rsidRDefault="003C69BD" w:rsidP="003C69BD">
      <w:pPr>
        <w:ind w:firstLine="567"/>
        <w:rPr>
          <w:rFonts w:ascii="Times New Roman" w:hAnsi="Times New Roman" w:cs="Times New Roman"/>
        </w:rPr>
      </w:pPr>
    </w:p>
    <w:p w:rsidR="003C69BD" w:rsidRPr="003C69BD" w:rsidRDefault="003C69BD" w:rsidP="003C69BD">
      <w:pPr>
        <w:ind w:firstLine="567"/>
        <w:rPr>
          <w:rFonts w:ascii="Times New Roman" w:hAnsi="Times New Roman" w:cs="Times New Roman"/>
          <w:b/>
        </w:rPr>
      </w:pPr>
      <w:r w:rsidRPr="003C69BD">
        <w:rPr>
          <w:rFonts w:ascii="Times New Roman" w:hAnsi="Times New Roman" w:cs="Times New Roman"/>
          <w:b/>
        </w:rPr>
        <w:t>17.1. Термины и определения</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Обязательные нормативные требования - положения, применение которых обязательно в соответствии с системой нормативных документов в строительстве, приведены в основном тексте.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Рекомендуемые нормативные требования - положения, имеющие рекомендательный характер; допускаются отступления при соответствующем обосновании при разработке генеральных планов и документации по планировке территории. Приведены в рекомендуемых таблицах и приложениях.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Справочные приложения - приложения, содержащие описания, показатели и другую информацию.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Муниципальное образование - муниципальный район, городское или сельское поселение, городской округ.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w:t>
      </w:r>
      <w:proofErr w:type="spellStart"/>
      <w:r w:rsidRPr="003C69BD">
        <w:rPr>
          <w:rFonts w:ascii="Times New Roman" w:hAnsi="Times New Roman" w:cs="Times New Roman"/>
        </w:rPr>
        <w:t>межпоселенческого</w:t>
      </w:r>
      <w:proofErr w:type="spellEnd"/>
      <w:r w:rsidRPr="003C69BD">
        <w:rPr>
          <w:rFonts w:ascii="Times New Roman" w:hAnsi="Times New Roman" w:cs="Times New Roman"/>
        </w:rPr>
        <w:t xml:space="preserve">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Сельское поселение -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Городское поселение - город или поселок, в котором местное самоуправление осуществляется населением непосредственно и (или) через выборные и иные органы местного самоуправления.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Городской округ - городское поселение, которое не входит в состав муниципального района и органы местного самоуправления которого осуществляют полномочия по решению установленных Федеральным законом "Об общих принципах организации местного самоуправления в Российской Федерации"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Населенный пункт - часть территории муниципального образования республики, имеющая сосредоточенную застройку в пределах границ, установленных в соответствии с действующим законодательством, и предназначенная для постоянного или преимущественного проживания и жизнедеятельности населения республики. К населенным пунктам на территории республики относятся города, поселки городского типа, не отнесенные к категории городов, поселки, села, деревни, выселки.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Система расселения - территориальное сочетание населенных мест, между которыми существует более или менее четкое распределение функций, производственные и социальные связи.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Граница населенного пункта - внешние границы земель населенного пункта, отделяющие эти земли от земель иных категорий.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Городская агломерация - развитая территориальная система городского округа, городского поселения, объединенная с сельскими поселениями в одно целое устойчивыми производственными, трудовыми, культурно-бытовыми, рекреационными и другими связями и обладающая определенной территориальной целостностью.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Межселенная территория - территория, находящаяся вне границ поселений (территории, занятые сельскохозяйственными угодьями, лесами, другими незастроенными ландшафтами и расположенные за пределами границ поселений).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Градостроительная ценность территории - мера способности территории удовлетворять определенные общественные требования к ее состоянию и использованию.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Территориальное планирование - планирование развития территорий, в том числе для установления функциональных зон, определения планируемого решения объектов федерального значения, объектов регионального значения, объектов местного значения.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Территориальные зоны - зоны, для которых в правилах землепользования и застройки определены границы и установлены градостроительные регламенты.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Генеральный план городского округа, генеральный план поселения - вид документа территориального планирования муниципальных образований, определяющий цели, задачи и направления территориального планирования городского округа или поселения и этапы их реализации; разрабатываемый для обеспечения устойчивого развития территории.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Функциональное зонирование территории - деление территории на зоны при градостроительном планировании развития территорий и поселений с определением видов градостроительного использования установленных зон и ограничений на их использование.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Функциональные зоны - зоны, для которых документами территориального планирования определены границы и функциональное назначение.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Функционально-планировочное образование - часть территории города, представляющая собой целостное градостроительное образование, для которого установлены территориальные границы и градостроительные регламенты, обеспечивающие комплекс социально-гарантированных условий жизнедеятельности в зависимости от функционального назначения территорий.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Зона (район) застройки - застроенная или подлежащая застройке территория, имеющая установленные документом территориального планирования планировочные границы и режим целевого функционального использования. </w:t>
      </w:r>
    </w:p>
    <w:p w:rsidR="003C69BD" w:rsidRPr="003C69BD" w:rsidRDefault="003C69BD" w:rsidP="003C69BD">
      <w:pPr>
        <w:ind w:firstLine="567"/>
        <w:rPr>
          <w:rFonts w:ascii="Times New Roman" w:hAnsi="Times New Roman" w:cs="Times New Roman"/>
        </w:rPr>
      </w:pPr>
      <w:r w:rsidRPr="003C69BD">
        <w:rPr>
          <w:rFonts w:ascii="Times New Roman" w:hAnsi="Times New Roman" w:cs="Times New Roman"/>
        </w:rPr>
        <w:t>Малоэтажная жилая застройка - жилая застройка этажностью до 4 этажей включительно с обеспечением, как правило, непосредственной связи квартир с земельным участком.</w:t>
      </w:r>
    </w:p>
    <w:p w:rsidR="003C69BD" w:rsidRPr="003C69BD" w:rsidRDefault="003C69BD" w:rsidP="003C69BD">
      <w:pPr>
        <w:pStyle w:val="Default"/>
        <w:ind w:firstLine="567"/>
        <w:rPr>
          <w:rFonts w:ascii="Times New Roman" w:hAnsi="Times New Roman" w:cs="Times New Roman"/>
        </w:rPr>
      </w:pPr>
      <w:proofErr w:type="spellStart"/>
      <w:r w:rsidRPr="003C69BD">
        <w:rPr>
          <w:rFonts w:ascii="Times New Roman" w:hAnsi="Times New Roman" w:cs="Times New Roman"/>
        </w:rPr>
        <w:t>Среднеэтажная</w:t>
      </w:r>
      <w:proofErr w:type="spellEnd"/>
      <w:r w:rsidRPr="003C69BD">
        <w:rPr>
          <w:rFonts w:ascii="Times New Roman" w:hAnsi="Times New Roman" w:cs="Times New Roman"/>
        </w:rPr>
        <w:t xml:space="preserve"> жилая застройка - жилая застройка многоквартирными зданиями этажностью 4 - 5 этажей.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Многоэтажная жилая застройка - жилая застройка многоквартирными зданиями высотой до 75 метров.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Микрорайон (квартал) - структурный элемент территории жилой застройки.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Жилой район - структурный элемент селитебной территории.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Индивидуальное жилищное строительство - форма обеспечения граждан жилищем путем строительства домов на праве личной собственности, выполняемого при непосредственном участии граждан или за их счет.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Усадебный жилой дом - одноквартирный, дом с </w:t>
      </w:r>
      <w:proofErr w:type="spellStart"/>
      <w:r w:rsidRPr="003C69BD">
        <w:rPr>
          <w:rFonts w:ascii="Times New Roman" w:hAnsi="Times New Roman" w:cs="Times New Roman"/>
        </w:rPr>
        <w:t>приквартирным</w:t>
      </w:r>
      <w:proofErr w:type="spellEnd"/>
      <w:r w:rsidRPr="003C69BD">
        <w:rPr>
          <w:rFonts w:ascii="Times New Roman" w:hAnsi="Times New Roman" w:cs="Times New Roman"/>
        </w:rPr>
        <w:t xml:space="preserve"> участком, постройками, для подсобного хозяйства.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Дом коттеджного типа - малоэтажный одноквартирный индивидуальный или блокированный, в том числе двухквартирный, жилой дом.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Блокированный жилой дом - дом, состоящий из двух и более квартир, каждая из которых имеет непосредственный выход на свой </w:t>
      </w:r>
      <w:proofErr w:type="spellStart"/>
      <w:r w:rsidRPr="003C69BD">
        <w:rPr>
          <w:rFonts w:ascii="Times New Roman" w:hAnsi="Times New Roman" w:cs="Times New Roman"/>
        </w:rPr>
        <w:t>приквартирный</w:t>
      </w:r>
      <w:proofErr w:type="spellEnd"/>
      <w:r w:rsidRPr="003C69BD">
        <w:rPr>
          <w:rFonts w:ascii="Times New Roman" w:hAnsi="Times New Roman" w:cs="Times New Roman"/>
        </w:rPr>
        <w:t xml:space="preserve"> участок (кроме блокированных жилых домов, состоящих из автономных жилых блоков, проектируемых по СНиП 31-02-2001).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Секционный жилой дом (жилое здание секционного типа)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Земельный участок - часть поверхности земли (в том числе почвенный слой), границы которой описаны и удостоверены в установленном порядке.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Личное подсобное хозяйство - форма непредпринимательской деятельности по производству и переработке сельскохозяйственной продукции.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общего пользования).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Улица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Дорога (городская) - путь сообщения на территории городского округа, поселения, предназначенный для движения автомобильного транспорта, как правило, изолированный от пешеходов, жилой и общественной застройки, обеспечивающий выход на внешние автомобильные дороги и ограниченный красными линиями улично-дорожной сети.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Пешеходная зона - территория, предназначенная для передвижения пешеходов, на ней не допускается движение транспорта за исключением специального, обслуживающего эту территорию.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Пригородные зоны - земли, находящиеся за пределами границ городов, составляющие с городами единую социальную, природную и хозяйственную территорию и не входящие в состав земель иных населенных пунктов.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Пригородная зеленая зона - территория за пределами границы населенного пункта, занятая лесами, лесопарками и другими озелененными территориями, выполняющая защитные и санитарно-гигиенические функции и являющаяся местом отдыха населения.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Озелененные территории - часть территории природного комплекса, на которой располагаются искусственно созданные садово-парковые комплексы и объекты - парк, сад, сквер, бульвар; застроенные территории жилого, общественного, делового, коммунального, производственного назначения, в пределах которой часть поверхности занята растительным покровом.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Парк - озелененная территория общего пользования площадью от 10 га,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Сад - озелененная территория общего пользования площадью от 3 га в селитебной зоне с возможным насыщением зрелищными, спортивно-оздоровительными и игровыми сооружениями.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Сквер - 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Бульвар -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Коэффициент озеленения - отношение территории земельного участка, которая должна быть занята зелеными насаждениями, ко всей площади участка (в процентах).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Градостроительная емкость (интенсивность использования) территории - объем застройки, который соответствует роли и месту территории в планировочной структуре города.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Интенсивность использования территории (интенсивность застройки) городского округа, поселения характеризуется показателями плотности застройки, коэффициентом (в процентах) застройки территории.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Плотность застройки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Суммарная поэтажная площадь - суммарная площадь всех надземных этажей здания, включая площади всех помещений этажа (в том числе лоджий, лестничных клеток, лифтовых шахт и др.).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Коэффициент застройки () - отношение территории земельного участка, которая может быть занята зданиями, ко всей площади участка (в процентах). КЗ</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Коэффициент плотности застройки () - отношение площади всех этажей зданий и сооружений к площади участка. КПЗ</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Социально-гарантированные условия жизнедеятельности - состояние среды территорий городских округов и поселений, отвечающее современным социальным, гигиеническим и градостроительным требованиям, достигаемое соблюдением при проектировании (реконструкции) территории нормативных параметров функционально-планировочной организации объектов градостроительного нормирования.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Специальное регулирование - устанавливается на основании санитарно-экологических, противопожарных, технических и иных нормативных требований, ограничивающих использование территорий для хозяйственной и иной деятельности.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Зоны с особыми условиями использования территорий - охранные, санитарно-защитные зоны, зоны охраны объектов культурного наследия (памятники истории и культуры) народов Российской Федерации (далее - объекты культурного наследия), </w:t>
      </w:r>
      <w:proofErr w:type="spellStart"/>
      <w:r w:rsidRPr="003C69BD">
        <w:rPr>
          <w:rFonts w:ascii="Times New Roman" w:hAnsi="Times New Roman" w:cs="Times New Roman"/>
        </w:rPr>
        <w:t>водоохранные</w:t>
      </w:r>
      <w:proofErr w:type="spellEnd"/>
      <w:r w:rsidRPr="003C69BD">
        <w:rPr>
          <w:rFonts w:ascii="Times New Roman" w:hAnsi="Times New Roman" w:cs="Times New Roman"/>
        </w:rPr>
        <w:t xml:space="preserve">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Санитарно-защитная зона -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городских округов и поселений и других объектов).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Квартал сохраняемой застройки - квартал, на территории которого при проектировании планировки и застройки замена и (или) новое строительство составляют не более 25% фонда существующей застройки.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Историческое поселение - населенный пункт, в границах территории которого расположены объекты культурного наследия: памятники, ансамбли, достопримечательные места, а также иные культурные ценности, созданные в прошлом, представляющие собой археологическую, историческую, архитектурную, градостроительную, эстетическую, научную, социально-культурную ценность, имеющие важное значение для сохранения самобытности народов Российской Федерации, их вклада в мировую цивилизацию.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Стоянка для автомобилей (автостоянка) - здание, сооружение (часть здания, сооружения) или специальная открытая площадка, предназначенные только для хранения (стоянки) автомобилей.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Надземная автостоянка закрытого типа - автостоянка с наружными стеновыми ограждениями.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Автостоянка открытого типа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наружной поверхности этой стороны в каждом ярусе (этаже).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Механизированная автостоянка - автостоянка, в которой транспортировка автомобилей в места (ячейки) хранения осуществляется специальными механизированными устройствами (без участия водителей).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Гостевая автостоянка - открытая площадка, предназначенная для кратковременного хранения (стоянки) легковых автомобилей.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Строительство - создание зданий, строений, сооружений (в том числе на месте сносимых объектов капитального строительства).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Объект капитального строительства - здание, строение, сооружение, объекты, строительство которых не завершено, за исключением временных построек, киосков, навесов и других подобных построек.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Реконструкция объектов капитального строительства (за исключением линейных объектов) - изменение параметров объектов капитального строительства, его частей (высоты, количества этажей, площади, объема) и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 </w:t>
      </w:r>
    </w:p>
    <w:p w:rsidR="003C69BD" w:rsidRPr="003C69BD" w:rsidRDefault="003C69BD" w:rsidP="003C69BD">
      <w:pPr>
        <w:ind w:firstLine="567"/>
        <w:rPr>
          <w:rFonts w:ascii="Times New Roman" w:hAnsi="Times New Roman" w:cs="Times New Roman"/>
        </w:rPr>
      </w:pPr>
      <w:r w:rsidRPr="003C69BD">
        <w:rPr>
          <w:rFonts w:ascii="Times New Roman" w:hAnsi="Times New Roman" w:cs="Times New Roman"/>
        </w:rPr>
        <w:t>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 </w:t>
      </w:r>
    </w:p>
    <w:p w:rsidR="003C69BD" w:rsidRPr="003C69BD" w:rsidRDefault="003C69BD" w:rsidP="003C69BD">
      <w:pPr>
        <w:ind w:firstLine="567"/>
        <w:rPr>
          <w:rFonts w:ascii="Times New Roman" w:hAnsi="Times New Roman" w:cs="Times New Roman"/>
        </w:rPr>
      </w:pPr>
      <w:r w:rsidRPr="003C69BD">
        <w:rPr>
          <w:rFonts w:ascii="Times New Roman" w:hAnsi="Times New Roman" w:cs="Times New Roman"/>
        </w:rPr>
        <w:t xml:space="preserve">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3C69BD">
        <w:rPr>
          <w:rFonts w:ascii="Times New Roman" w:hAnsi="Times New Roman" w:cs="Times New Roman"/>
        </w:rPr>
        <w:t>подэстакадных</w:t>
      </w:r>
      <w:proofErr w:type="spellEnd"/>
      <w:r w:rsidRPr="003C69BD">
        <w:rPr>
          <w:rFonts w:ascii="Times New Roman" w:hAnsi="Times New Roman" w:cs="Times New Roman"/>
        </w:rPr>
        <w:t xml:space="preserve"> или </w:t>
      </w:r>
      <w:proofErr w:type="spellStart"/>
      <w:r w:rsidRPr="003C69BD">
        <w:rPr>
          <w:rFonts w:ascii="Times New Roman" w:hAnsi="Times New Roman" w:cs="Times New Roman"/>
        </w:rPr>
        <w:t>подмостовых</w:t>
      </w:r>
      <w:proofErr w:type="spellEnd"/>
      <w:r w:rsidRPr="003C69BD">
        <w:rPr>
          <w:rFonts w:ascii="Times New Roman" w:hAnsi="Times New Roman" w:cs="Times New Roman"/>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3C69BD" w:rsidRPr="003C69BD" w:rsidRDefault="003C69BD" w:rsidP="003C69BD">
      <w:pPr>
        <w:ind w:firstLine="567"/>
        <w:rPr>
          <w:rFonts w:ascii="Times New Roman" w:hAnsi="Times New Roman" w:cs="Times New Roman"/>
        </w:rPr>
      </w:pP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ПЕРЕЧЕНЬ ЛИНИЙ ГРАДОСТРОИТЕЛЬНОГО РЕГУЛИРОВАНИЯ </w:t>
      </w:r>
    </w:p>
    <w:p w:rsidR="003C69BD" w:rsidRPr="003C69BD" w:rsidRDefault="003C69BD" w:rsidP="003C69BD">
      <w:pPr>
        <w:pStyle w:val="Default"/>
        <w:ind w:firstLine="567"/>
        <w:rPr>
          <w:rFonts w:ascii="Times New Roman" w:hAnsi="Times New Roman" w:cs="Times New Roman"/>
        </w:rPr>
      </w:pP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Красные линии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дорожно-транспортных сооружений (опор путепроводов, лестничных и пандусных сходов подземных пешеходных переходов, павильонов на остановочных пунктах городского общественного транспорта).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объектов транспортной инфраструктуры (площадки отстоя и кольцевания общественного транспорта, разворотные площадки, площадки для размещения диспетчерских пунктов);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отдельных нестационарных объектов автосервиса для попутного обслуживания (АЗС, </w:t>
      </w:r>
      <w:proofErr w:type="spellStart"/>
      <w:r w:rsidRPr="003C69BD">
        <w:rPr>
          <w:rFonts w:ascii="Times New Roman" w:hAnsi="Times New Roman" w:cs="Times New Roman"/>
        </w:rPr>
        <w:t>минимойки</w:t>
      </w:r>
      <w:proofErr w:type="spellEnd"/>
      <w:r w:rsidRPr="003C69BD">
        <w:rPr>
          <w:rFonts w:ascii="Times New Roman" w:hAnsi="Times New Roman" w:cs="Times New Roman"/>
        </w:rPr>
        <w:t xml:space="preserve">, посты проверки СО);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отдельных нестационарных объектов для попутного обслуживания пешеходов (мелкорозничная торговля и бытовое обслуживание).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Линии застройки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Отступ застройки - расстояние между красной линией или границей земельного участка и стеной здания, строения, сооружения.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Синие линии - границы акваторий рек, а также существующих и проектируемых открытых водоемов, устанавливаемые по нормальному подпорному горизонту.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Желтые линии - максимально допустимые границы зон возможного распространения завалов жилой и общественной застройки категорированных городов, промышленных, коммунально-складских зданий, расположенных, как правило, вдоль городских магистралей устойчивого функционирования на территории категорированных городов.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полосы отвода железных дорог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 и на которой не допускается строительство зданий и сооружений, не имеющих отношения к эксплуатации железнодорожного транспорта.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полосы отвода автомобильных дорог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технических (охранных) зон инженерных сооружений и коммуникаций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территорий памятников и ансамблей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зон охраны объекта культурного наследия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Граница историко-культурного заповедника - граница территории, установленная на основании историко-культурного опорного плана и (или) иных документов, установленных законодательством Российской Федерации об охране объектов культурного наследия, на которой расположен выдающийся историко-культурный и природный комплекс, нуждающийся в особом режиме содержания.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охранных зон особо охраняемых природных территорий - границы зон с ограниченным режимом природопользования, устанавливаемые в особо охраняемых природных территориях, участках земли и водного пространства.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территорий природного комплекса, не являющихся особо охраняемыми,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озелененных территорий, не входящих в природный комплекс городских округов и поселений - границы участков внутриквартального озеленения общего пользования и трасс внутриквартальных транспортных коммуникаций.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w:t>
      </w:r>
      <w:proofErr w:type="spellStart"/>
      <w:r w:rsidRPr="003C69BD">
        <w:rPr>
          <w:rFonts w:ascii="Times New Roman" w:hAnsi="Times New Roman" w:cs="Times New Roman"/>
        </w:rPr>
        <w:t>водоохранных</w:t>
      </w:r>
      <w:proofErr w:type="spellEnd"/>
      <w:r w:rsidRPr="003C69BD">
        <w:rPr>
          <w:rFonts w:ascii="Times New Roman" w:hAnsi="Times New Roman" w:cs="Times New Roman"/>
        </w:rPr>
        <w:t xml:space="preserve"> зон - границы территорий, прилегающих к акваториям рек, озер, водохранилищ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прибрежных зон (полос) - границы территорий внутри </w:t>
      </w:r>
      <w:proofErr w:type="spellStart"/>
      <w:r w:rsidRPr="003C69BD">
        <w:rPr>
          <w:rFonts w:ascii="Times New Roman" w:hAnsi="Times New Roman" w:cs="Times New Roman"/>
        </w:rPr>
        <w:t>водоохранных</w:t>
      </w:r>
      <w:proofErr w:type="spellEnd"/>
      <w:r w:rsidRPr="003C69BD">
        <w:rPr>
          <w:rFonts w:ascii="Times New Roman" w:hAnsi="Times New Roman" w:cs="Times New Roman"/>
        </w:rPr>
        <w:t xml:space="preserve">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зон санитарной охраны источников питьевого водоснабжения - границы зон трех поясов санитарной охраны: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первого пояса (строгого режима) - границы территории расположения водозаборов, площадок всех водопроводных сооружений и водопроводящего канала, на которых установлен строгий охранный режим и не допускается размещение зданий, сооружений и коммуникаций, не связанных с эксплуатацией </w:t>
      </w:r>
      <w:proofErr w:type="spellStart"/>
      <w:r w:rsidRPr="003C69BD">
        <w:rPr>
          <w:rFonts w:ascii="Times New Roman" w:hAnsi="Times New Roman" w:cs="Times New Roman"/>
        </w:rPr>
        <w:t>водоисточника</w:t>
      </w:r>
      <w:proofErr w:type="spellEnd"/>
      <w:r w:rsidRPr="003C69BD">
        <w:rPr>
          <w:rFonts w:ascii="Times New Roman" w:hAnsi="Times New Roman" w:cs="Times New Roman"/>
        </w:rPr>
        <w:t xml:space="preserve">. В границах первого пояса санитарной охраны запрещается постоянное и временное проживание людей, не связанных непосредственно с работой на водопроводных сооружениях;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второго пояса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третьего пояса - границы территории, непосредственно прилегающей к акватории </w:t>
      </w:r>
      <w:proofErr w:type="spellStart"/>
      <w:r w:rsidRPr="003C69BD">
        <w:rPr>
          <w:rFonts w:ascii="Times New Roman" w:hAnsi="Times New Roman" w:cs="Times New Roman"/>
        </w:rPr>
        <w:t>водоисточников</w:t>
      </w:r>
      <w:proofErr w:type="spellEnd"/>
      <w:r w:rsidRPr="003C69BD">
        <w:rPr>
          <w:rFonts w:ascii="Times New Roman" w:hAnsi="Times New Roman" w:cs="Times New Roman"/>
        </w:rPr>
        <w:t xml:space="preserve"> и выделяемой в пределах территории второго пояса по границам прибрежной полосы с режимом ограничения хозяйственной деятельности.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установленном порядке (промышленная площадка) до ее внешней границы в заданном направлении. </w:t>
      </w:r>
    </w:p>
    <w:p w:rsidR="003C69BD" w:rsidRPr="003C69BD" w:rsidRDefault="003C69BD" w:rsidP="003C69BD">
      <w:pPr>
        <w:ind w:firstLine="567"/>
        <w:rPr>
          <w:rFonts w:ascii="Times New Roman" w:hAnsi="Times New Roman" w:cs="Times New Roman"/>
        </w:rPr>
      </w:pPr>
      <w:r w:rsidRPr="003C69BD">
        <w:rPr>
          <w:rFonts w:ascii="Times New Roman" w:hAnsi="Times New Roman" w:cs="Times New Roman"/>
        </w:rPr>
        <w:t>Граница санитарно-защитной зоны на графических материалах (генеральный план городского округа, поселения, схема территориального планирования и др.) за пределами промышленной площадки обозначается специальными информационными знаками.</w:t>
      </w:r>
    </w:p>
    <w:p w:rsidR="003C69BD" w:rsidRPr="003C69BD" w:rsidRDefault="003C69BD" w:rsidP="003C69BD">
      <w:pPr>
        <w:ind w:firstLine="567"/>
        <w:rPr>
          <w:rFonts w:ascii="Times New Roman" w:hAnsi="Times New Roman" w:cs="Times New Roman"/>
          <w:b/>
        </w:rPr>
      </w:pPr>
    </w:p>
    <w:p w:rsidR="003C69BD" w:rsidRDefault="003C69BD">
      <w:pPr>
        <w:rPr>
          <w:rFonts w:ascii="Times New Roman" w:hAnsi="Times New Roman" w:cs="Times New Roman"/>
          <w:b/>
        </w:rPr>
      </w:pPr>
      <w:r>
        <w:rPr>
          <w:rFonts w:ascii="Times New Roman" w:hAnsi="Times New Roman" w:cs="Times New Roman"/>
          <w:b/>
        </w:rPr>
        <w:br w:type="page"/>
      </w:r>
    </w:p>
    <w:p w:rsidR="003C69BD" w:rsidRPr="003C69BD" w:rsidRDefault="003C69BD" w:rsidP="003C69BD">
      <w:pPr>
        <w:ind w:firstLine="567"/>
        <w:rPr>
          <w:rFonts w:ascii="Times New Roman" w:hAnsi="Times New Roman" w:cs="Times New Roman"/>
          <w:b/>
        </w:rPr>
      </w:pPr>
      <w:r w:rsidRPr="003C69BD">
        <w:rPr>
          <w:rFonts w:ascii="Times New Roman" w:hAnsi="Times New Roman" w:cs="Times New Roman"/>
          <w:b/>
        </w:rPr>
        <w:t>17.2. Перечень законодательных и нормативных документов.</w:t>
      </w:r>
    </w:p>
    <w:p w:rsidR="003C69BD" w:rsidRPr="003C69BD" w:rsidRDefault="003C69BD" w:rsidP="003C69BD">
      <w:pPr>
        <w:ind w:firstLine="567"/>
        <w:rPr>
          <w:rFonts w:ascii="Times New Roman" w:hAnsi="Times New Roman" w:cs="Times New Roman"/>
        </w:rPr>
      </w:pPr>
      <w:r w:rsidRPr="003C69BD">
        <w:rPr>
          <w:rFonts w:ascii="Times New Roman" w:hAnsi="Times New Roman" w:cs="Times New Roman"/>
        </w:rPr>
        <w:t>Республиканские нормативы градостроительного проектирования Республики Башкортостан «Градостроительство, планировка и застройка городских округов городских и сельских поселений Республики Башкортостан»</w:t>
      </w:r>
    </w:p>
    <w:p w:rsidR="003C69BD" w:rsidRPr="003C69BD" w:rsidRDefault="003C69BD" w:rsidP="003C69BD">
      <w:pPr>
        <w:ind w:firstLine="567"/>
        <w:jc w:val="center"/>
        <w:rPr>
          <w:rFonts w:ascii="Times New Roman" w:hAnsi="Times New Roman" w:cs="Times New Roman"/>
        </w:rPr>
      </w:pPr>
      <w:r w:rsidRPr="003C69BD">
        <w:rPr>
          <w:rFonts w:ascii="Times New Roman" w:hAnsi="Times New Roman" w:cs="Times New Roman"/>
        </w:rPr>
        <w:t>Федеральные законы</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Конституция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Градостроительный кодекс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Земельный кодекс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Жилищный кодекс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Водный кодекс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Лесной кодекс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Воздушный кодекс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Кодекс внутреннего водного транспорта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Закон Российской Федерации "О недрах";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защите населения и территорий от чрезвычайных ситуаций природного и техногенного характера";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"Об особо охраняемых природных территориях";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природных лечебных ресурсах, лечебно-оздоровительных местностях и курортах";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социальном обслуживании граждан пожилого возраста и инвалидов";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"Об архитектурной деятельности в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"Об экологической экспертизе";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социальной защите инвалидов в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безопасности дорожного движения";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"Об отходах производства и потребления";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санитарно-эпидемиологическом благополучии населения";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"Об охране атмосферного воздуха";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"Об охране окружающей среды";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техническом регулировании";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"Об общих принципах организации местного самоуправления в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переводе земель или земельных участков из одной категории в другую";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передаче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и о внесении изменения в Федеральный закон "Об особо охраняемых природных территориях";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"Технический регламент о требованиях пожарной безопасности" (с изменениями, внесенными Федеральным законом от 10 июля 2012 года N 117-ФЗ);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"Технический регламент о безопасности зданий и сооружений";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введении в действие Лесного кодекса Российской Федерации"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"Об объектах культурного наследия (памятниках истории и культуры) народов Российской Федерации"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"Об обращении с радиоактивными отходами и о внесении изменений в отдельные законодательные акты Российской Федерации"; </w:t>
      </w:r>
    </w:p>
    <w:p w:rsidR="003C69BD" w:rsidRPr="003C69BD" w:rsidRDefault="003C69BD" w:rsidP="003C69BD">
      <w:pPr>
        <w:ind w:firstLine="567"/>
        <w:rPr>
          <w:rFonts w:ascii="Times New Roman" w:hAnsi="Times New Roman" w:cs="Times New Roman"/>
        </w:rPr>
      </w:pPr>
      <w:r w:rsidRPr="003C69BD">
        <w:rPr>
          <w:rFonts w:ascii="Times New Roman" w:hAnsi="Times New Roman" w:cs="Times New Roman"/>
        </w:rPr>
        <w:t>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 последующими изменениями).</w:t>
      </w:r>
    </w:p>
    <w:p w:rsidR="003C69BD" w:rsidRDefault="003C69BD" w:rsidP="003C69BD">
      <w:pPr>
        <w:ind w:firstLine="567"/>
        <w:rPr>
          <w:rFonts w:ascii="Times New Roman" w:hAnsi="Times New Roman" w:cs="Times New Roman"/>
          <w:color w:val="000000"/>
        </w:rPr>
      </w:pPr>
      <w:r>
        <w:rPr>
          <w:rFonts w:ascii="Times New Roman" w:hAnsi="Times New Roman" w:cs="Times New Roman"/>
        </w:rPr>
        <w:br w:type="page"/>
      </w:r>
    </w:p>
    <w:p w:rsidR="003C69BD" w:rsidRPr="003C69BD" w:rsidRDefault="003C69BD" w:rsidP="003C69BD">
      <w:pPr>
        <w:pStyle w:val="Default"/>
        <w:ind w:firstLine="567"/>
        <w:jc w:val="center"/>
        <w:rPr>
          <w:rFonts w:ascii="Times New Roman" w:hAnsi="Times New Roman" w:cs="Times New Roman"/>
        </w:rPr>
      </w:pPr>
      <w:r w:rsidRPr="003C69BD">
        <w:rPr>
          <w:rFonts w:ascii="Times New Roman" w:hAnsi="Times New Roman" w:cs="Times New Roman"/>
        </w:rPr>
        <w:t>Нормативные правовые акты Российской Федерации</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Указ Президента Российской Федерации от 2 октября 1992 года N 1156 "О мерах по формированию доступной для инвалидов среды жизнедеятельности" (с изменениями и дополнениями);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Указ Президента Российской Федерации от 30 ноября 1992 года N 1487 "Об особо ценных объектах культурного наследия народов Российской Федерации"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Постановление Правительства Российской Федерации от 7 декабря 1996 года N 1449 "О мерах по обеспечению беспрепятственного доступа инвалидов к информации и объектам социальной инфраструктуры";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Постановление Правительства Российской Федерации от 14 декабря 2009 года N 1007 "Об утверждении Положения об определении функциональных зон в лесопарковых зонах, площади и границ лесопарковых зон, зеленых зон"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Постановление Министерства строительства Российской Федерации и Министерства социальной защиты населения Российской Федерации от 11 ноября 1994 года N 18-27/1-4403-15 "О дополнительных мерах по обеспечению жизнедеятельности престарелых и инвалидов при проектировании, строительстве и реконструкции зданий и сооружений";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Приказ Министерства культуры СССР от 24 января 1986 года N 33 "Об утверждении "Инструкции по организации зон охраны недвижимых памятников истории и культуры СССР";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Приказ Министерства культуры СССР от 13 мая 1986 года N 203 "Об утверждении "Инструкции о порядке учета, обеспечения сохранности, содержания, использования и реставрации недвижимых памятников истории и культуры";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Приказ Федерального агентства по техническому регулированию и метрологии от 18 мая 2011 года N 2244 "О внесении изменений в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 N 384-ФЗ "Технический регламент о безопасности зданий и сооружений", утвержденный Приказом Федерального агентства от 1 июня 2010 г. N 2079".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Нормативные правовые акты Республики Башкортостан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Закон Республики Башкортостан "О регулировании градостроительной деятельности в Республике Башкортостан"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Закон Республики Башкортостан "О границах, статусе и административных центрах муниципальных образований в Республике Башкортостан"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Закон Республики Башкортостан "О регулировании земельных отношений в Республике Башкортостан"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Закон Республики Башкортостан "О санитарно-эпидемиологическом благополучии населения Республики Башкортостан" (с изменениями, внесенными Законом Республики Башкортостан от 20 декабря 2011 года N 489-з);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Закон Республики Башкортостан "Об объектах культурного наследия (памятниках истории и культуры) народов Республики Башкортостан"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Экологический кодекс Республики Башкортостан;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Схема территориального планирования Республики Башкортостан. </w:t>
      </w:r>
    </w:p>
    <w:p w:rsidR="003C69BD" w:rsidRPr="003C69BD" w:rsidRDefault="003C69BD" w:rsidP="003C69BD">
      <w:pPr>
        <w:pStyle w:val="Default"/>
        <w:ind w:firstLine="567"/>
        <w:rPr>
          <w:rFonts w:ascii="Times New Roman" w:hAnsi="Times New Roman" w:cs="Times New Roman"/>
        </w:rPr>
      </w:pPr>
    </w:p>
    <w:p w:rsidR="003C69BD" w:rsidRDefault="003C69BD">
      <w:pPr>
        <w:rPr>
          <w:rFonts w:ascii="Times New Roman" w:hAnsi="Times New Roman" w:cs="Times New Roman"/>
          <w:color w:val="000000"/>
        </w:rPr>
      </w:pPr>
      <w:r>
        <w:rPr>
          <w:rFonts w:ascii="Times New Roman" w:hAnsi="Times New Roman" w:cs="Times New Roman"/>
        </w:rPr>
        <w:br w:type="page"/>
      </w:r>
    </w:p>
    <w:p w:rsidR="003C69BD" w:rsidRPr="003C69BD" w:rsidRDefault="003C69BD" w:rsidP="003C69BD">
      <w:pPr>
        <w:pStyle w:val="Default"/>
        <w:ind w:firstLine="567"/>
        <w:jc w:val="center"/>
        <w:rPr>
          <w:rFonts w:ascii="Times New Roman" w:hAnsi="Times New Roman" w:cs="Times New Roman"/>
        </w:rPr>
      </w:pPr>
      <w:r w:rsidRPr="003C69BD">
        <w:rPr>
          <w:rFonts w:ascii="Times New Roman" w:hAnsi="Times New Roman" w:cs="Times New Roman"/>
        </w:rPr>
        <w:t>Государственные стандарты Российской Федерации (ГОСТ)</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17.0.0.01-76 "Система стандартов в области охраны природы и улучшения использования природных ресурсов. Основные положения";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17.1.3.05-82 "Охрана природы. Гидросфера. Общие требования к охране поверхностных и подземных вод от загрязнения нефтью и нефтепродуктами";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17.1.3.06-82 "Охрана природы. Гидросфера. Общие требования к охране подземных вод";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17.1.3.10-83 "Охрана природы. Гидросфера. Общие требования к охране поверхностных и подземных вод от загрязнения нефтью и нефтепродуктами при транспортировании по трубопроводу";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17.1.3.13-86 "Охрана природы. Гидросфера. Общие требования к охране поверхностных вод от загрязнения";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17.1.5.02-80 "Охрана природы. Гидросфера. Гигиенические требования к зонам рекреации водных объектов";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17.2.3.02-78 "Охрана природы. Атмосфера. Правила установления допустимых выбросов вредных веществ промышленными предприятиями"; </w:t>
      </w:r>
    </w:p>
    <w:p w:rsidR="003C69BD" w:rsidRPr="003C69BD" w:rsidRDefault="003C69BD" w:rsidP="003C69BD">
      <w:pPr>
        <w:ind w:firstLine="567"/>
        <w:rPr>
          <w:rFonts w:ascii="Times New Roman" w:hAnsi="Times New Roman" w:cs="Times New Roman"/>
        </w:rPr>
      </w:pPr>
      <w:r w:rsidRPr="003C69BD">
        <w:rPr>
          <w:rFonts w:ascii="Times New Roman" w:hAnsi="Times New Roman" w:cs="Times New Roman"/>
        </w:rPr>
        <w:t>ГОСТ 17.5.1.02-85 "Охрана природы. Земли. Классификация нарушенных земель для рекультивации";</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17.5.3.01-78 "Охрана природы. Земли. Состав и размер зеленых зон городов";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17.5.3.02-90 "Охрана природы. Земли. Нормы выделения на землях государственного лесного фонда защитных полос лесов вдоль железных и автомобильных дорог";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17.5.3.03-80 "Охрана природы. Земли. Общие требования к гидролесомелиорации";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17.5.3.04-83 (СТ СЭВ 5302-85) "Охрана природы. Земли. Общие требования к рекультивации земель";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17.6.3.01-78 "Охрана природы. Флора. Охрана и рациональное использование лесов, зеленых зон городов. Общие требования";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20444-85 "Шум. Транспортные потоки. Методы измерения шумовой характеристики";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22283-88 "Шум авиационный. Допустимые уровни шума на территории жилой застройки и методы его измерения";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23337-78* (СТ СЭВ 2600-80) "Шум. Методы измерения шума на селитебной территории и в помещениях жилых и общественных зданий";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2761-84 "Источники централизованного хозяйственно-питьевого водоснабжения. Гигиенические, технические требования и правила выбора";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28329-89 "Озеленение городов. Термины и определения";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Р 22.0.03-95 "Безопасность в чрезвычайных ситуациях. Природные чрезвычайные ситуации";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Р 22.0.05-94 "Безопасность в чрезвычайных ситуациях. Техногенные чрезвычайные ситуации. Термины и определения";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Р 22.1.02-95 "Безопасность в чрезвычайных ситуациях. Мониторинг и прогнозирование. Термины и определения";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Р 50690-2000 "Туристские услуги. Общие требования";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Р 52108-2003 "Ресурсосбережение. Обращение с отходами. Основные положения";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СТ СЭВ 3976-83 "Здания жилые и общественные. Основные положения проектирования";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СТ СЭВ 4867-84 "Защита от шума в строительстве. Звукоизоляция ограждающих конструкций. Нормы". </w:t>
      </w:r>
    </w:p>
    <w:p w:rsidR="003C69BD" w:rsidRPr="003C69BD" w:rsidRDefault="003C69BD" w:rsidP="003C69BD">
      <w:pPr>
        <w:pStyle w:val="Default"/>
        <w:ind w:firstLine="567"/>
        <w:rPr>
          <w:rFonts w:ascii="Times New Roman" w:hAnsi="Times New Roman" w:cs="Times New Roman"/>
        </w:rPr>
      </w:pPr>
    </w:p>
    <w:p w:rsidR="003C69BD" w:rsidRPr="003C69BD" w:rsidRDefault="003C69BD" w:rsidP="003C69BD">
      <w:pPr>
        <w:pStyle w:val="Default"/>
        <w:ind w:firstLine="567"/>
        <w:jc w:val="center"/>
        <w:rPr>
          <w:rFonts w:ascii="Times New Roman" w:hAnsi="Times New Roman" w:cs="Times New Roman"/>
        </w:rPr>
      </w:pPr>
      <w:r w:rsidRPr="003C69BD">
        <w:rPr>
          <w:rFonts w:ascii="Times New Roman" w:hAnsi="Times New Roman" w:cs="Times New Roman"/>
        </w:rPr>
        <w:t>Строительные нормы и правила (СНиП)</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II-7-81* "Строительство в сейсмических районах";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II-11-77 "Защитные сооружения гражданской обороны";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II-35-76 "Котельные установки";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II-58-75 "Электростанции тепловые";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II-89-80* "Генеральные планы промышленных предприятий";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II-94-80 "Подземные горные выработки";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II-97-76 "Генеральные планы сельскохозяйственных предприятий";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III-10-75 "Благоустройство территории";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2.01.05-85 "Категории объектов по опасности";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2.01.09-91 "Здания и сооружения на подрабатываемых территориях и </w:t>
      </w:r>
      <w:proofErr w:type="spellStart"/>
      <w:r w:rsidRPr="003C69BD">
        <w:rPr>
          <w:rFonts w:ascii="Times New Roman" w:hAnsi="Times New Roman" w:cs="Times New Roman"/>
        </w:rPr>
        <w:t>просадочных</w:t>
      </w:r>
      <w:proofErr w:type="spellEnd"/>
      <w:r w:rsidRPr="003C69BD">
        <w:rPr>
          <w:rFonts w:ascii="Times New Roman" w:hAnsi="Times New Roman" w:cs="Times New Roman"/>
        </w:rPr>
        <w:t xml:space="preserve"> грунтах";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2.01.28-85 "Полигоны по обезвреживанию и захоронению токсичных промышленных отходов. Основные положения по проектированию";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2.04.03-85 "Канализация. Наружные сети и сооружения";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2.05.02-85 "Автомобильные дороги";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2.05.03-84* "Мосты и трубы";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2.05.06-85* "Магистральные трубопроводы";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2.05.07-91* "Промышленный транспорт";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2.05.09-90 "Трамвайные и троллейбусные линии";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2.05.13-90 "Нефтепродуктопроводы, прокладываемые на территории городов и других населенных пунктов"; </w:t>
      </w:r>
    </w:p>
    <w:p w:rsidR="003C69BD" w:rsidRPr="003C69BD" w:rsidRDefault="003C69BD" w:rsidP="003C69BD">
      <w:pPr>
        <w:ind w:firstLine="567"/>
        <w:rPr>
          <w:rFonts w:ascii="Times New Roman" w:hAnsi="Times New Roman" w:cs="Times New Roman"/>
        </w:rPr>
      </w:pPr>
      <w:r w:rsidRPr="003C69BD">
        <w:rPr>
          <w:rFonts w:ascii="Times New Roman" w:hAnsi="Times New Roman" w:cs="Times New Roman"/>
        </w:rPr>
        <w:t>СНиП 2.06.03-85 "Мелиоративные системы и сооружения";</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2.06.07-87 "Подпорные стены, судоходные шлюзы, рыбопропускные и </w:t>
      </w:r>
      <w:proofErr w:type="spellStart"/>
      <w:r w:rsidRPr="003C69BD">
        <w:rPr>
          <w:rFonts w:ascii="Times New Roman" w:hAnsi="Times New Roman" w:cs="Times New Roman"/>
        </w:rPr>
        <w:t>рыбозащитные</w:t>
      </w:r>
      <w:proofErr w:type="spellEnd"/>
      <w:r w:rsidRPr="003C69BD">
        <w:rPr>
          <w:rFonts w:ascii="Times New Roman" w:hAnsi="Times New Roman" w:cs="Times New Roman"/>
        </w:rPr>
        <w:t xml:space="preserve"> сооружения";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2.06.15-85 "Инженерная защита территории от затопления и подтопления";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2.07.01-89* "Градостроительство. Планировка и застройка городских и сельских поселений";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2.10.02-84 "Здания и помещения для хранения и переработки сельскохозяйственной продукции";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2.10.03-84 "Животноводческие, птицеводческие и звероводческие здания и помещения";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2.10.05-85 "Предприятия, здания и сооружения по хранению и переработке зерна";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2.11.03-93 "Склады нефти и нефтепродуктов. Противопожарные нормы";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3.02.03-84 "Подземные горные выработки";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3.05.04-85* "Наружные сети и сооружения водоснабжения и канализации";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3.05.06-85 "Электротехнические устройства";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3.05.07-85 "Системы автоматизации";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3.06.03-85 "Автомобильные дороги";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3.06.04-91 "Мосты и трубы";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3.07.01-85 "Гидротехнические сооружения речные";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3.07.02-87 "Гидротехнические морские и речные транспортные сооружения";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3.07.03-85* "Мелиоративные системы и сооружения";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11-02-96 "Инженерные изыскания для строительства. Основные положения";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11-04-2003 "Инструкция о порядке разработки, согласования, экспертизы и утверждения градостроительной документации";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12-01-2004 "Организация строительства";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21-02-99* "Стоянки автомобилей";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22-02-2003 "Инженерная защита территорий, зданий и сооружений от опасных геологических процессов. Основные положения";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23-01-99* "Строительная климатология";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23-02-2003 "Тепловая защита зданий";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23-03-2003 "Защита от шума";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23-05-95* "Естественное и искусственное освещение";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30-02-97 "Планировка и застройка территорий садоводческих объединений граждан, здания и сооружения";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31-01-2003 "Здания жилые многоквартирные";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31-02-2001 "Дома жилые одноквартирные";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31-03-2001 "Производственные здания";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31-04-2001 "Складские здания";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31-05-2003 "Общественные здания административного назначения";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31-06-2009 "Общественные здания и сооружения";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32-01-95 "Железные дороги колеи 1520 мм";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32-03-96 "Аэродромы";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32-04-97 "Тоннели железнодорожные и автодорожные";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33-01-2003 "Гидротехнические сооружения. Основные положения";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34-02-99 "Подземные хранилища газа, нефти и продуктов их переработки";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35-01-2001 "Доступность зданий и сооружений для маломобильных групп населения";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41-01-2003 "Отопление, вентиляция и кондиционирование";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41-02-2003 "Тепловые сети";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42-01-2002 "Газораспределительные системы".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Своды правил по проектированию и строительству (СП)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11-102-97 "Инженерно-экологические изыскания для строительства";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11-103-97 "Инженерно-гидрометеорологические изыскания для строительства";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11-106-97* "Порядок разработки, согласования, утверждения и состав проектно-планировочной документации на застройку территорий садоводческих (дачных) объединений граждан";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30-102-99 "Планировка и застройка территорий малоэтажного жилищного строительства";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31-102-99 "Требования доступности общественных зданий и сооружений для инвалидов и других маломобильных посетителей";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31-110-2003 "Проектирование и монтаж электроустановок жилых и общественных зданий";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32-103-97 "Проектирование морских берегозащитных сооружений";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34-106-98 "Подземные хранилища газа, нефти и продуктов их переработки";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35-101-2001 "Проектирование зданий и сооружений с учетом доступности для маломобильных групп населения. Общие положения";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35-102-2001 "Жилая среда с планировочными элементами, доступными инвалидам";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35-103-2001 "Общественные здания и сооружения, доступные маломобильным посетителям";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35-105-2002 "Реконструкция городской застройки с учетом доступности для инвалидов и других маломобильных групп населения";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35-106-2003 "Расчет и размещение учреждений социального обслуживания пожилых людей";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41-104-2000 "Проектирование автономных источников теплоснабжения";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1.13130.2009 "Системы противопожарной защиты. Эвакуационные пути и выходы";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2.13130.2009 "Системы противопожарной защиты. Обеспечение огнестойкости объектов защиты";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3.13130.2009 "Системы противопожарной защиты. Система оповещения и управления эвакуацией людей при пожаре. Требования пожарной безопасности";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4.13130.2009 "Системы противопожарной защиты. Ограничение распространения пожара на объектах защиты. Требования к объемно-планировочным и конструктивным решениям";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5.13130.2009 "Системы противопожарной защиты. Установки пожарной сигнализации и пожаротушения автоматические. Нормы и правила проектирования";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6.13130.2009 "Системы противопожарной защиты. Электрооборудование. Требования пожарной безопасности";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7.13130.2009 "Отопление, вентиляция и кондиционирование. Противопожарные требования";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8.13130.2009 "Системы противопожарной защиты. Источники наружного противопожарного водоснабжения. Требования пожарной безопасности";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10.13130.2009 "Системы противопожарной защиты. Внутренний противопожарный водопровод. Требования пожарной безопасности";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12.13130.2009 "Определение категорий помещений, зданий и наружных установок по взрывопожарной и пожарной опасности";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14.13330.2011 "СНиП II-7-81* Строительство в сейсмических районах", кроме разделов 1, 2;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18.13330.2011 "СНиП II-89-80* Генеральные планы промышленных предприятий", кроме разделов 2, 3 (пунктов 3.1, 3.3 - 3.31, 3.38 - 3.42, 3.45, 3.48 - 3.51, 3.53 - 3.59, 3.62 - 3.63, 3.65 - 3.86), 4 (пунктов 4.1, 4.4, 4.7 - 4.9, первого абзаца пункта 4.11, пунктов 4.12 - 4.14, 4.16 - 4.18, 4.20 - 4.22, 4.26, 4.27);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19.13330.2011 "СНиП II-97-76 Генеральные планы сельскохозяйственных предприятий", кроме разделов 1, 2, 3 (пунктов 3.1 - 3.19, 3.21 - 3.23, 3.25), 4 (пунктов 4.1 - 4.4, 4.6 - 4.12, 4.17), 5, 6;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23.13330.2011 "СНиП 2.02.02-85* Основания гидротехнических сооружений", кроме разделов 3 - 8, приложений N 2 - 15;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42.13330.2011 "СНиП 2.07.01-89* Градостроительство. Планировка и застройка городских и сельских поселений", кроме разделов 1 - 5, 6 (пунктов 6.1 - 6.4, таблицы 10), 7 - 9, приложения N 2;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44.13330.2011 "СНиП 2.09.04-87 Административные и бытовые здания";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51.13330.2011 "СНиП 23-03-2003 Защита от шума", кроме разделов 4 - 13;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52.13330.2011 "СНиП 23-05-95* Естественное и искусственное освещение", кроме разделов 4 - 6, 7 (пунктов 7.1, 7.51, 7.53 - 7.73, 7.76, 7.79 - 7.81), 8 - 13, приложения К;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53.13330.2011 "СНиП 30-02-97 Планировка и застройка территорий садоводческих (дачных) объединений граждан, здания и сооружения", кроме разделов 4 (пунктов 4.1 - 4.6, 4.9), 5 (пунктов 5.1 - 5.6, 5.10 - 5.13), 6 (пунктов 6.1 - 6.4, 6.6 - 6.13), 7, 8 (пунктов 8.1 - 8.4, 8.6 - 8.16);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54.13330.2011 "СНиП 31-01-2003 Здания жилые многоквартирные", кроме разделов 4 (пунктов 4.1, 4.4 - 4.9, 4.16, 4.17), 5, 6, 8 (пунктов 8.1 - 8.11, 8.13, 8.14), 9 - 11;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55.13330.2011 "СНиП 31-02-2001 Дома жилые одноквартирные", кроме разделов 4, 5, 7 - 9;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56.13330.2011 "СНиП 31-03-2010 Производственные здания" (взамен СНиП 31-03-2001 и СНиП 31-04-2001), кроме пунктов 3.13, 4.3, 4.4, 4.9, 5.2, 5.3, 5.32, 5.35;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62.13330.2011 "СНиП 42-01-2002 Газораспределительные системы", кроме разделов 4, 5 (пунктов 5.1.2 - 5.1.8, 5.2.1 - 5.2.4, 5.3.4, 5.3.5, 5.4.1 - 5.4.4, 5.5.1 - 5.5.5, 5.6.1 - 5.6.6, 5.7.1 - 5.7.3), 6 (пунктов 6.3.1, 6.4.1, 6.4.2, 6.5.1 - 6.5.8), 7 (пунктов 7.1 - 7.7, 7.9, 7.10), 8 (пунктов 8.1.1 - 8.1.5, 8.2.1 - 8.2.3, 8.2.6), 9 (пунктов 9.1.2, 9.2.2, 9.3.2, 9.4.1 - 9.4.3, 9.4.5, 9.4.6, 9.4.24 - 9.4.26), 10.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30.13330.2012 "СНиП 2.04.01-85*. Внутренний водопровод и канализация зданий" (утв. Приказом Министерства регионального развития РФ от 29 декабря 2011 года N 626) (предыдущая редакция настоящего документа СНиП 2.04.01-85* была включена в Перечень национальных стандартов и сводов правил, утвержденный распоряжением Правительства РФ от 21 июня 2010 года N 1047-р, которые согласно части 4 ст. 6 Федерального закона от 30 декабря 2009 года N 384-ФЗ "Технический регламент о безопасности зданий и сооружений" являются обязательными для применения).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31.13330.2012 "СНиП 2.04.02-84*. Водоснабжение. Наружные сети и сооружения" (предыдущая редакция настоящего документа СНиП 2.04.02-84* была включена в Перечень национальных стандартов и сводов правил, утвержденный распоряжением Правительства РФ от 21 июня 2010 года N 1047-р, которые согласно части 4 ст. 6 Федерального закона от 30 декабря 2009 года N 384-ФЗ "Технический регламент о безопасности зданий и сооружений" являются обязательными для применения).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Строительные нормы (СН)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 441-72* "Указания по проектированию ограждений площадок и участков предприятий, зданий и сооружений";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 452-73 "Нормы отвода земель для магистральных трубопроводов";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 455-73 "Нормы отвода земель для предприятий рыбного хозяйства";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 456-73 "Нормы отвода земель для магистральных водоводов и канализационных коллекторов";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 457-74 "Нормы отвода земель для аэропортов";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 459-74 "Нормы отвода земель для нефтяных и газовых скважин";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 461-74 "Нормы отвода земель для линий связи";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 467-74 "Нормы отвода земель для автомобильных дорог";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 474-75 "Нормы отвода земель для мелиоративных каналов";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 496-77 "Временная инструкция по проектированию сооружений для очистки поверхностных сточных вод". </w:t>
      </w:r>
    </w:p>
    <w:p w:rsidR="003C69BD" w:rsidRPr="003C69BD" w:rsidRDefault="003C69BD" w:rsidP="003C69BD">
      <w:pPr>
        <w:pStyle w:val="Default"/>
        <w:ind w:firstLine="567"/>
        <w:jc w:val="center"/>
        <w:rPr>
          <w:rFonts w:ascii="Times New Roman" w:hAnsi="Times New Roman" w:cs="Times New Roman"/>
        </w:rPr>
      </w:pPr>
    </w:p>
    <w:p w:rsidR="003C69BD" w:rsidRPr="003C69BD" w:rsidRDefault="003C69BD" w:rsidP="003C69BD">
      <w:pPr>
        <w:pStyle w:val="Default"/>
        <w:ind w:firstLine="567"/>
        <w:jc w:val="center"/>
        <w:rPr>
          <w:rFonts w:ascii="Times New Roman" w:hAnsi="Times New Roman" w:cs="Times New Roman"/>
        </w:rPr>
      </w:pPr>
      <w:r w:rsidRPr="003C69BD">
        <w:rPr>
          <w:rFonts w:ascii="Times New Roman" w:hAnsi="Times New Roman" w:cs="Times New Roman"/>
        </w:rPr>
        <w:t>Ведомственные строительные нормы (ВСН)</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ВСН 01-89 "Предприятия по обслуживанию автомобилей";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ВСН 11-94 "Ведомственные строительные нормы по проектированию и </w:t>
      </w:r>
      <w:proofErr w:type="spellStart"/>
      <w:r w:rsidRPr="003C69BD">
        <w:rPr>
          <w:rFonts w:ascii="Times New Roman" w:hAnsi="Times New Roman" w:cs="Times New Roman"/>
        </w:rPr>
        <w:t>бесканальной</w:t>
      </w:r>
      <w:proofErr w:type="spellEnd"/>
      <w:r w:rsidRPr="003C69BD">
        <w:rPr>
          <w:rFonts w:ascii="Times New Roman" w:hAnsi="Times New Roman" w:cs="Times New Roman"/>
        </w:rPr>
        <w:t xml:space="preserve"> прокладке внутриквартальных тепловых сетей из труб с индустриальной теплоизоляцией из </w:t>
      </w:r>
      <w:proofErr w:type="spellStart"/>
      <w:r w:rsidRPr="003C69BD">
        <w:rPr>
          <w:rFonts w:ascii="Times New Roman" w:hAnsi="Times New Roman" w:cs="Times New Roman"/>
        </w:rPr>
        <w:t>пенополиуретана</w:t>
      </w:r>
      <w:proofErr w:type="spellEnd"/>
      <w:r w:rsidRPr="003C69BD">
        <w:rPr>
          <w:rFonts w:ascii="Times New Roman" w:hAnsi="Times New Roman" w:cs="Times New Roman"/>
        </w:rPr>
        <w:t xml:space="preserve"> в полиэтиленовой оболочке";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ВСН 33-2.2.12-87 "Мелиоративные системы и сооружения. Насосные станции. Нормы проектирования";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ВСН 53-86(р) "Правила оценки физического износа жилых зданий"; </w:t>
      </w:r>
    </w:p>
    <w:p w:rsidR="003C69BD" w:rsidRPr="003C69BD" w:rsidRDefault="003C69BD" w:rsidP="003C69BD">
      <w:pPr>
        <w:ind w:firstLine="567"/>
        <w:rPr>
          <w:rFonts w:ascii="Times New Roman" w:hAnsi="Times New Roman" w:cs="Times New Roman"/>
        </w:rPr>
      </w:pPr>
      <w:r w:rsidRPr="003C69BD">
        <w:rPr>
          <w:rFonts w:ascii="Times New Roman" w:hAnsi="Times New Roman" w:cs="Times New Roman"/>
        </w:rPr>
        <w:t>ВСН 60-89 "Устройства связи, сигнализации и диспетчеризации инженерного оборудования жилых и общественных зданий. Нормы проектирования";</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ВСН 61-89(р) "Реконструкция и капитальный ремонт жилых домов. Нормы проектирования";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ВСН 62-91* "Проектирование среды жизнедеятельности с учетом потребностей инвалидов и маломобильных групп населения";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ВСН 8-89 "Инструкция по охране природной среды при строительстве, ремонте и содержании автомобильных дорог". </w:t>
      </w:r>
    </w:p>
    <w:p w:rsidR="003C69BD" w:rsidRPr="003C69BD" w:rsidRDefault="003C69BD" w:rsidP="003C69BD">
      <w:pPr>
        <w:pStyle w:val="Default"/>
        <w:ind w:firstLine="567"/>
        <w:rPr>
          <w:rFonts w:ascii="Times New Roman" w:hAnsi="Times New Roman" w:cs="Times New Roman"/>
        </w:rPr>
      </w:pPr>
    </w:p>
    <w:p w:rsidR="003C69BD" w:rsidRPr="003C69BD" w:rsidRDefault="003C69BD" w:rsidP="003C69BD">
      <w:pPr>
        <w:pStyle w:val="Default"/>
        <w:ind w:firstLine="567"/>
        <w:jc w:val="center"/>
        <w:rPr>
          <w:rFonts w:ascii="Times New Roman" w:hAnsi="Times New Roman" w:cs="Times New Roman"/>
        </w:rPr>
      </w:pPr>
      <w:r w:rsidRPr="003C69BD">
        <w:rPr>
          <w:rFonts w:ascii="Times New Roman" w:hAnsi="Times New Roman" w:cs="Times New Roman"/>
        </w:rPr>
        <w:t>Отраслевые нормы</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ОДН 218.012-99 "Общие технические требования к ограждающим устройствам на мостовых сооружениях, расположенных на магистральных автомобильных дорогах";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ОСН 3.02.01-97 "Нормы и правила проектирования отвода земель для железных дорог";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ОСН АПК 2.10.14.001-04 "Нормы по проектированию административных, бытовых зданий и помещений для животноводческих, звероводческих и птицеводческих предприятий и других объектов сельскохозяйственного назначения";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ОСН АПК 2.10.24.001-04 "Нормы освещения сельскохозяйственных предприятий, зданий, сооружений";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ОСТ 218.1.002-2003 "Автобусные остановки на автомобильных дорогах. Общие технические условия". </w:t>
      </w:r>
    </w:p>
    <w:p w:rsidR="003C69BD" w:rsidRPr="003C69BD" w:rsidRDefault="003C69BD" w:rsidP="003C69BD">
      <w:pPr>
        <w:pStyle w:val="Default"/>
        <w:ind w:firstLine="567"/>
        <w:rPr>
          <w:rFonts w:ascii="Times New Roman" w:hAnsi="Times New Roman" w:cs="Times New Roman"/>
        </w:rPr>
      </w:pPr>
    </w:p>
    <w:p w:rsidR="003C69BD" w:rsidRPr="003C69BD" w:rsidRDefault="003C69BD" w:rsidP="003C69BD">
      <w:pPr>
        <w:pStyle w:val="Default"/>
        <w:ind w:firstLine="567"/>
        <w:jc w:val="center"/>
        <w:rPr>
          <w:rFonts w:ascii="Times New Roman" w:hAnsi="Times New Roman" w:cs="Times New Roman"/>
        </w:rPr>
      </w:pPr>
      <w:r w:rsidRPr="003C69BD">
        <w:rPr>
          <w:rFonts w:ascii="Times New Roman" w:hAnsi="Times New Roman" w:cs="Times New Roman"/>
        </w:rPr>
        <w:t>Санитарные правила и нормы (СанПиН)</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2.1.2.1331-03 "Гигиенические требования к устройству, эксплуатации и качеству воды аквапарков";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2.1.2.2645-10 "Санитарно-эпидемиологические требования к условиям проживания в жилых зданиях и помещениях"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2.1.3.2630-10 "Санитарно-эпидемиологические требования к организациям, осуществляющим медицинскую деятельность";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2.1.4.1074-01 "Питьевая вода. Гигиенические требования к качеству воды централизованного питьевого водоснабжения. Контроль качества. Гигиенические требования к обеспечению безопасности систем горячего водоснабжения"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2.1.4.1110-02 "Зоны санитарной охраны источников водоснабжения и водопроводов питьевого назначения";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2.1.4.1175-02 "Гигиенические требования к качеству воды нецентрализованного водоснабжения. Санитарная охрана источников";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2.1.5.980-00 "Гигиенические требования к охране поверхностных вод";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2.1.6.1032-01 "Гигиенические требования к обеспечению качества атмосферного воздуха населенных мест";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2.1.7.1287-03 "Санитарно-эпидемиологические требования к качеству почвы"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2.1.7.1322-03 "Гигиенические требования к размещению и обезвреживанию отходов производства и потребления";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2.1.7.2197-07 "Изменение N 1 к санитарно-эпидемиологическим правилам и нормативам "Санитарно-эпидемиологические требования к качеству почвы. СанПиН 2.1.7.1287-03";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2.1.8/2.2.4.1383-03 "Гигиенические требования к размещению и эксплуатации передающих радиотехнических объектов"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2.2.1/2.1.1.1076-01 "Гигиенические требования к инсоляции и солнцезащите помещений жилых и общественных зданий и территорий";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2.1.2882-11 "Гигиенические требования к размещению, устройству и содержанию кладбищ, зданий и сооружений похоронного назначения";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2.2.1/2.1.1.1200-03 "Санитарно-защитные зоны и санитарная классификация предприятий, сооружений и иных объектов" (новая редакция) (с последующими изменениями); </w:t>
      </w:r>
    </w:p>
    <w:p w:rsidR="003C69BD" w:rsidRPr="003C69BD" w:rsidRDefault="003C69BD" w:rsidP="003C69BD">
      <w:pPr>
        <w:ind w:firstLine="567"/>
        <w:rPr>
          <w:rFonts w:ascii="Times New Roman" w:hAnsi="Times New Roman" w:cs="Times New Roman"/>
        </w:rPr>
      </w:pPr>
      <w:r w:rsidRPr="003C69BD">
        <w:rPr>
          <w:rFonts w:ascii="Times New Roman" w:hAnsi="Times New Roman" w:cs="Times New Roman"/>
        </w:rPr>
        <w:t>СанПиН 2.2.1/2.1.1.2361-08 "Изменения N 1 к санитарно-эпидемиологическим правилам и нормам "Санитарно-защитные зоны и санитарная классификация предприятий, сооружений и иных объектов";</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2.2.1/2.1.1.2555-09 "Изменение N 2 СанПиН 2.2.1/2.1.1.1200-03 "Санитарно-защитные зоны и санитарная классификация предприятий, сооружений и иных объектов. Новая редакция";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2.2.1/2.1.1.2739-10 "Изменения и дополнения N 3 к СанПиН 2.2.1/2.1.1.1200-03 "Санитарно-защитные зоны и санитарная классификация предприятий, сооружений и иных объектов. Новая редакция";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2.2.1/2.1.1.1278-03 "Гигиенические требования к естественному, искусственному и совмещенному освещению жилых и общественных зданий"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2.2.3.1384-03 "Гигиенические требования к организации строительного производства и строительных работ"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2.2.2506-09 "Гигиенические требования к организациям химической чистки изделий";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2.2.3.570-96 "Гигиенические требования к предприятиям угольной промышленности и организации работ";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2.2.4.548-96 "Гигиенические требования к микроклимату производственных помещений";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2.2.4.1191-03 "Электромагнитные поля в производственных условиях"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2.4.1201-03 "Гигиенические требования к устройству, содержанию, оборудованию и режиму работы специализированных учреждений для несовершеннолетних, нуждающихся в социальной реабилитации"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2.4.1.2660-10 "Санитарно-эпидемиологические требования к устройству, содержанию и организации режима работы в дошкольных организациях"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2.4.2.1178-02 "Гигиенические требования к условиям обучения в общеобразовательных учреждениях"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2.4.3.1186-03 "Санитарно-эпидемиологические требования к организации учебно-производственного процесса в общеобразовательных учреждениях начального профессионального образования"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2.4.4.1204-03 "Санитарно-эпидемиологические требования к устройству, содержанию и организации режима работы загородных стационарных учреждений отдыха и оздоровления детей";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2.4.4.1251-03 "Санитарно-эпидемиологические требования к учреждениям дополнительного образования детей (внешкольные учреждения)";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2.6.1.2523-09 (НРБ-99/2009) "Нормы радиационной безопасности";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2.6.1.07-03 "Гигиенические требования к проектированию предприятий и установок атомной промышленности"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2.6.1.24-03 (СП АС 03) "Санитарные правила проектирования и эксплуатации атомных станций";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2.6.1.1192-03 "Гигиенические требования к устройству и эксплуатации рентгеновских кабинетов, аппаратов и проведению рентгенологических исследований";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2971-84 "Санитарные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 частоты";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3907-85 "Санитарные правила проектирования, строительства и эксплуатации водохранилищ";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4060-85 "Лечебные пляжи. Санитарные правила устройства, оборудования и эксплуатации";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4962-89 "Санитарные правила для морских и речных портов СССР";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42-128-4433-87 "Санитарные нормы допустимых концентраций химических веществ в почве";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42-128-4690-88 "Санитарные правила содержания территорий населенных мест". </w:t>
      </w:r>
    </w:p>
    <w:p w:rsidR="003C69BD" w:rsidRPr="003C69BD" w:rsidRDefault="003C69BD" w:rsidP="003C69BD">
      <w:pPr>
        <w:pStyle w:val="Default"/>
        <w:ind w:firstLine="567"/>
        <w:jc w:val="center"/>
        <w:rPr>
          <w:rFonts w:ascii="Times New Roman" w:hAnsi="Times New Roman" w:cs="Times New Roman"/>
        </w:rPr>
      </w:pPr>
    </w:p>
    <w:p w:rsidR="003C69BD" w:rsidRPr="003C69BD" w:rsidRDefault="003C69BD" w:rsidP="003C69BD">
      <w:pPr>
        <w:pStyle w:val="Default"/>
        <w:ind w:firstLine="567"/>
        <w:jc w:val="center"/>
        <w:rPr>
          <w:rFonts w:ascii="Times New Roman" w:hAnsi="Times New Roman" w:cs="Times New Roman"/>
        </w:rPr>
      </w:pPr>
      <w:r w:rsidRPr="003C69BD">
        <w:rPr>
          <w:rFonts w:ascii="Times New Roman" w:hAnsi="Times New Roman" w:cs="Times New Roman"/>
        </w:rPr>
        <w:t>Санитарные нормы (СН)</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 2.2.4/2.1.8.562-96 "Шум на рабочих местах, в помещениях жилых, общественных зданий и на территории жилой застройки";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 2.2.4/2.1.8.566-96 "Производственная вибрация, вибрация в помещениях жилых и общественных зданий. Санитарные нормы". </w:t>
      </w:r>
    </w:p>
    <w:p w:rsidR="003C69BD" w:rsidRPr="003C69BD" w:rsidRDefault="003C69BD" w:rsidP="003C69BD">
      <w:pPr>
        <w:pStyle w:val="Default"/>
        <w:ind w:firstLine="567"/>
        <w:jc w:val="center"/>
        <w:rPr>
          <w:rFonts w:ascii="Times New Roman" w:hAnsi="Times New Roman" w:cs="Times New Roman"/>
        </w:rPr>
      </w:pPr>
    </w:p>
    <w:p w:rsidR="003C69BD" w:rsidRPr="003C69BD" w:rsidRDefault="003C69BD" w:rsidP="003C69BD">
      <w:pPr>
        <w:pStyle w:val="Default"/>
        <w:ind w:firstLine="567"/>
        <w:jc w:val="center"/>
        <w:rPr>
          <w:rFonts w:ascii="Times New Roman" w:hAnsi="Times New Roman" w:cs="Times New Roman"/>
        </w:rPr>
      </w:pPr>
      <w:r w:rsidRPr="003C69BD">
        <w:rPr>
          <w:rFonts w:ascii="Times New Roman" w:hAnsi="Times New Roman" w:cs="Times New Roman"/>
        </w:rPr>
        <w:t>Санитарные правила (СП)</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2.1.5.1059-01 "Гигиенические требования к охране подземных вод от загрязнения";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2.1.7.1038-01 "Гигиенические требования к устройству и содержанию полигонов для твердых бытовых отходов";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2.1.7.2850-11 "Санитарные правила по определению класса опасности токсичных отходов производства и потребления"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2.2.1.1312-03 "Гигиенические требования к проектированию вновь строящихся и реконструируемых промышленных предприятий"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2.3.6.1066-01 "Санитарно-эпидемиологические требования к организации торговли и обороту в них продовольственного сырья и пищевых продуктов"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2.3.6.1079-01 "Санитарно-эпидемиологические требования к организациям общественного питания, изготовлению и </w:t>
      </w:r>
      <w:proofErr w:type="spellStart"/>
      <w:r w:rsidRPr="003C69BD">
        <w:rPr>
          <w:rFonts w:ascii="Times New Roman" w:hAnsi="Times New Roman" w:cs="Times New Roman"/>
        </w:rPr>
        <w:t>оборотоспособности</w:t>
      </w:r>
      <w:proofErr w:type="spellEnd"/>
      <w:r w:rsidRPr="003C69BD">
        <w:rPr>
          <w:rFonts w:ascii="Times New Roman" w:hAnsi="Times New Roman" w:cs="Times New Roman"/>
        </w:rPr>
        <w:t xml:space="preserve"> в них пищевых продуктов и продовольственного сырья"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2.3.6.2202-07 "Изменение N 2 к санитарно-эпидемиологическим правилам "Санитарно-эпидемиологические требования к организациям общественного питания, изготовлению и </w:t>
      </w:r>
      <w:proofErr w:type="spellStart"/>
      <w:r w:rsidRPr="003C69BD">
        <w:rPr>
          <w:rFonts w:ascii="Times New Roman" w:hAnsi="Times New Roman" w:cs="Times New Roman"/>
        </w:rPr>
        <w:t>оборотоспособности</w:t>
      </w:r>
      <w:proofErr w:type="spellEnd"/>
      <w:r w:rsidRPr="003C69BD">
        <w:rPr>
          <w:rFonts w:ascii="Times New Roman" w:hAnsi="Times New Roman" w:cs="Times New Roman"/>
        </w:rPr>
        <w:t xml:space="preserve"> в них пищевых продуктов и продовольственного сырья. СП 2.3.6.1079-01";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2.3.6.2203-07 "Изменение N 1 к санитарно-эпидемиологическим правилам "Санитарно-эпидемиологические требования к организациям торговли и обороту в них продовольственного сырья и пищевых продуктов. СП 2.3.6.1066-01";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2.5.1334-03 "Санитарные правила по проектированию, размещению и эксплуатации депо по ремонту подвижного состава железнодорожного транспорта"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2.6.1.1292-03 "Гигиенические требования по ограничению облучения населения за счет природных источников ионизирующего излучения"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2.6.1.2216-07 "Санитарно-защитные зоны и зоны наблюдения радиационных объектов. Условия эксплуатации и обоснование границ (СП СЗЗ и ЗН-07)";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2.6.1.2612-10 "Основные санитарные правила обеспечения радиационной безопасности (ОСПОРБ 99/2010)";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2.6.6.1168-02 "Санитарные правила обращения с радиоактивными отходами (СПОРО 2002)" (с последующими изменениями). </w:t>
      </w:r>
    </w:p>
    <w:p w:rsidR="003C69BD" w:rsidRPr="003C69BD" w:rsidRDefault="003C69BD" w:rsidP="003C69BD">
      <w:pPr>
        <w:pStyle w:val="Default"/>
        <w:ind w:firstLine="567"/>
        <w:rPr>
          <w:rFonts w:ascii="Times New Roman" w:hAnsi="Times New Roman" w:cs="Times New Roman"/>
        </w:rPr>
      </w:pPr>
    </w:p>
    <w:p w:rsidR="003C69BD" w:rsidRPr="003C69BD" w:rsidRDefault="003C69BD" w:rsidP="003C69BD">
      <w:pPr>
        <w:pStyle w:val="Default"/>
        <w:ind w:firstLine="567"/>
        <w:jc w:val="center"/>
        <w:rPr>
          <w:rFonts w:ascii="Times New Roman" w:hAnsi="Times New Roman" w:cs="Times New Roman"/>
        </w:rPr>
      </w:pPr>
      <w:r w:rsidRPr="003C69BD">
        <w:rPr>
          <w:rFonts w:ascii="Times New Roman" w:hAnsi="Times New Roman" w:cs="Times New Roman"/>
        </w:rPr>
        <w:t>Гигиенические нормативы (ГН)</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ГН 2.1.5.1315-03 "Предельно допустимые концентрации (ПДК) химических веществ в воде водных объектов хозяйственно-питьевого и культурно-бытового водопользования"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ГН 2.1.6.1338-03 "Предельно допустимые концентрации (ПДК) загрязняющих веществ в атмосферном воздухе населенных мест"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ГН 2.1.7.2511-09 "Ориентировочно допустимые концентрации (ОДК) химических веществ в почве". </w:t>
      </w:r>
    </w:p>
    <w:p w:rsidR="003C69BD" w:rsidRPr="003C69BD" w:rsidRDefault="003C69BD" w:rsidP="003C69BD">
      <w:pPr>
        <w:pStyle w:val="Default"/>
        <w:ind w:firstLine="567"/>
        <w:rPr>
          <w:rFonts w:ascii="Times New Roman" w:hAnsi="Times New Roman" w:cs="Times New Roman"/>
        </w:rPr>
      </w:pPr>
    </w:p>
    <w:p w:rsidR="003C69BD" w:rsidRPr="003C69BD" w:rsidRDefault="003C69BD" w:rsidP="003C69BD">
      <w:pPr>
        <w:pStyle w:val="Default"/>
        <w:ind w:firstLine="567"/>
        <w:jc w:val="center"/>
        <w:rPr>
          <w:rFonts w:ascii="Times New Roman" w:hAnsi="Times New Roman" w:cs="Times New Roman"/>
        </w:rPr>
      </w:pPr>
      <w:r w:rsidRPr="003C69BD">
        <w:rPr>
          <w:rFonts w:ascii="Times New Roman" w:hAnsi="Times New Roman" w:cs="Times New Roman"/>
        </w:rPr>
        <w:t>Руководящие документы (РД, СО)</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РД 34.20.162 (СО 153-34.20.162) "Рекомендации по проектированию организации эксплуатации ГЭС и ГАЭС";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РД 34.20.185-94 (СО 153-34.20.185-94) "Инструкция по проектированию городских электрических сетей";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РД 45.120-2000 (НТП 112-2000) "Нормы технологического проектирования. Городские и сельские телефонные сети";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СО 153-34.20.161-2003 "Рекомендации по проектированию технологической части гидроэлектростанций и гидроаккумулирующих электростанций";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СО 153-34.21.122-2003 "Инструкция по устройству </w:t>
      </w:r>
      <w:proofErr w:type="spellStart"/>
      <w:r w:rsidRPr="003C69BD">
        <w:rPr>
          <w:rFonts w:ascii="Times New Roman" w:hAnsi="Times New Roman" w:cs="Times New Roman"/>
        </w:rPr>
        <w:t>молниезащиты</w:t>
      </w:r>
      <w:proofErr w:type="spellEnd"/>
      <w:r w:rsidRPr="003C69BD">
        <w:rPr>
          <w:rFonts w:ascii="Times New Roman" w:hAnsi="Times New Roman" w:cs="Times New Roman"/>
        </w:rPr>
        <w:t xml:space="preserve"> зданий, сооружений и промышленных коммуникаций".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Руководящие документы в строительстве (РДС)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РДС 11-201-95 "Инструкция о порядке проведения государственной экспертизы проектов строительства";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РДС 30-201-98 "Инструкция о порядке проектирования и установления красных линий в городах и других поселениях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РДС 35-201-99 "Порядок реализации требований доступности для инвалидов к объектам социальной инфраструктуры". </w:t>
      </w:r>
    </w:p>
    <w:p w:rsidR="003C69BD" w:rsidRPr="003C69BD" w:rsidRDefault="003C69BD" w:rsidP="003C69BD">
      <w:pPr>
        <w:pStyle w:val="Default"/>
        <w:ind w:firstLine="567"/>
        <w:rPr>
          <w:rFonts w:ascii="Times New Roman" w:hAnsi="Times New Roman" w:cs="Times New Roman"/>
        </w:rPr>
      </w:pPr>
    </w:p>
    <w:p w:rsidR="003C69BD" w:rsidRPr="003C69BD" w:rsidRDefault="003C69BD" w:rsidP="003C69BD">
      <w:pPr>
        <w:pStyle w:val="Default"/>
        <w:ind w:firstLine="567"/>
        <w:jc w:val="center"/>
        <w:rPr>
          <w:rFonts w:ascii="Times New Roman" w:hAnsi="Times New Roman" w:cs="Times New Roman"/>
        </w:rPr>
      </w:pPr>
      <w:r w:rsidRPr="003C69BD">
        <w:rPr>
          <w:rFonts w:ascii="Times New Roman" w:hAnsi="Times New Roman" w:cs="Times New Roman"/>
        </w:rPr>
        <w:t>Методические документы в строительстве (МДС)</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МДС 32-1.2000 "Рекомендации по проектирования вокзалов";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МДС 11-8.2000 "Временная инструкция о составе, порядке разработки, согласования и утверждения проектов планировки пригородных зон городов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МДС 15-2.99 "Инструкция о порядке осуществления государственного контроля за использованием и охраной земель в городских и сельских поселениях";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МДС 30-1.99 "Методические рекомендации по разработке схем зонирования территории городов";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МДС 35-1.2000 "Рекомендации по проектированию окружающей среды, зданий и сооружений с учетом потребностей инвалидов и других маломобильных групп населения. Выпуск 1. Общие положения";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МДС 35-2.2000 "Рекомендации по проектированию окружающей среды, зданий и сооружений с учетом потребностей инвалидов и других маломобильных групп населения. Выпуск 2. Градостроительные требования". </w:t>
      </w:r>
    </w:p>
    <w:p w:rsidR="003C69BD" w:rsidRPr="003C69BD" w:rsidRDefault="003C69BD" w:rsidP="003C69BD">
      <w:pPr>
        <w:pStyle w:val="Default"/>
        <w:ind w:firstLine="567"/>
        <w:rPr>
          <w:rFonts w:ascii="Times New Roman" w:hAnsi="Times New Roman" w:cs="Times New Roman"/>
        </w:rPr>
      </w:pPr>
    </w:p>
    <w:p w:rsidR="003C69BD" w:rsidRPr="003C69BD" w:rsidRDefault="003C69BD" w:rsidP="003C69BD">
      <w:pPr>
        <w:pStyle w:val="Default"/>
        <w:ind w:firstLine="567"/>
        <w:jc w:val="center"/>
        <w:rPr>
          <w:rFonts w:ascii="Times New Roman" w:hAnsi="Times New Roman" w:cs="Times New Roman"/>
        </w:rPr>
      </w:pPr>
      <w:r w:rsidRPr="003C69BD">
        <w:rPr>
          <w:rFonts w:ascii="Times New Roman" w:hAnsi="Times New Roman" w:cs="Times New Roman"/>
        </w:rPr>
        <w:t>Нормы пожарной безопасности (НПБ)</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НПБ 02-93 "Порядок участия органов государственного пожарного надзора Российской Федерации в работе комиссий по выбору площадок (трасс) для строительства";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НПБ 03-93 "Порядок согласования с органами государственного пожарного надзора Российской Федерации проектно-сметной документации на строительство";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НПБ 88-2001 "Установки пожаротушения и сигнализации. Нормы и правила проектирования"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НПБ 101-95 "Нормы проектирования объектов пожарной охраны";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НПБ 111-98* "Автозаправочные станции. Требования пожарной безопасности".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Правила безопасности (ПБ)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ПБ 08-342-00 "Правила безопасности при производстве, хранении и выдаче сжиженного природного газа на газораспределительных станциях магистральных газопроводов и автомобильных газонаполнительных компрессорных станциях";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ПБ 08-622-03 "Правила безопасности для газоперерабатывающих заводов и производств";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ПБ 09-540-03 "Общие правила взрывобезопасности для взрывопожароопасных химических, нефтехимических и нефтеперерабатывающих производств";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ПБ 12-527-03 "Правила безопасности при эксплуатации автомобильных заправочных станций сжиженного газа";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ПБ 12-529-03 "Правила безопасности систем газораспределения и </w:t>
      </w:r>
      <w:proofErr w:type="spellStart"/>
      <w:r w:rsidRPr="003C69BD">
        <w:rPr>
          <w:rFonts w:ascii="Times New Roman" w:hAnsi="Times New Roman" w:cs="Times New Roman"/>
        </w:rPr>
        <w:t>газопотребления</w:t>
      </w:r>
      <w:proofErr w:type="spellEnd"/>
      <w:r w:rsidRPr="003C69BD">
        <w:rPr>
          <w:rFonts w:ascii="Times New Roman" w:hAnsi="Times New Roman" w:cs="Times New Roman"/>
        </w:rPr>
        <w:t xml:space="preserve">"; </w:t>
      </w:r>
    </w:p>
    <w:p w:rsidR="003C69BD" w:rsidRPr="003C69BD" w:rsidRDefault="003C69BD" w:rsidP="003C69BD">
      <w:pPr>
        <w:ind w:firstLine="567"/>
        <w:rPr>
          <w:rFonts w:ascii="Times New Roman" w:hAnsi="Times New Roman" w:cs="Times New Roman"/>
        </w:rPr>
      </w:pPr>
      <w:r w:rsidRPr="003C69BD">
        <w:rPr>
          <w:rFonts w:ascii="Times New Roman" w:hAnsi="Times New Roman" w:cs="Times New Roman"/>
        </w:rPr>
        <w:t>ПБ 12-609-03 "Правила безопасности для объектов, использующих сжиженные углеводородные газы".</w:t>
      </w:r>
    </w:p>
    <w:p w:rsidR="003C69BD" w:rsidRPr="003C69BD" w:rsidRDefault="003C69BD" w:rsidP="003C69BD">
      <w:pPr>
        <w:pStyle w:val="Default"/>
        <w:ind w:firstLine="567"/>
        <w:jc w:val="center"/>
        <w:rPr>
          <w:rFonts w:ascii="Times New Roman" w:hAnsi="Times New Roman" w:cs="Times New Roman"/>
        </w:rPr>
      </w:pPr>
      <w:r w:rsidRPr="003C69BD">
        <w:rPr>
          <w:rFonts w:ascii="Times New Roman" w:hAnsi="Times New Roman" w:cs="Times New Roman"/>
        </w:rPr>
        <w:t>Другие документы</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Методические рекомендации по разработке историко-архитектурных опорных планов и проектов зон охраны памятников истории и культуры исторических населенных мест. - Министерство культуры РСФСР, 1990;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Рекомендации по контролю за состоянием грунтовых вод в районе размещения </w:t>
      </w:r>
      <w:proofErr w:type="spellStart"/>
      <w:r w:rsidRPr="003C69BD">
        <w:rPr>
          <w:rFonts w:ascii="Times New Roman" w:hAnsi="Times New Roman" w:cs="Times New Roman"/>
        </w:rPr>
        <w:t>золоотвалов</w:t>
      </w:r>
      <w:proofErr w:type="spellEnd"/>
      <w:r w:rsidRPr="003C69BD">
        <w:rPr>
          <w:rFonts w:ascii="Times New Roman" w:hAnsi="Times New Roman" w:cs="Times New Roman"/>
        </w:rPr>
        <w:t xml:space="preserve"> тепловых электростанций (ТЭС);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Правила устройства электроустановок (ПУЭ). - Издание 7, утв. Министерством топлива и энергетики Российской Федерации, 2000;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Положение о технической политике ОАО "ФСК ЕЭС" от 2 июня 2006 года. </w:t>
      </w:r>
    </w:p>
    <w:p w:rsidR="003C69BD" w:rsidRPr="003C69BD" w:rsidRDefault="003C69BD" w:rsidP="003C69BD">
      <w:pPr>
        <w:pStyle w:val="Default"/>
        <w:ind w:firstLine="567"/>
        <w:rPr>
          <w:rFonts w:ascii="Times New Roman" w:hAnsi="Times New Roman" w:cs="Times New Roman"/>
        </w:rPr>
      </w:pPr>
    </w:p>
    <w:p w:rsidR="003C69BD" w:rsidRPr="003C69BD" w:rsidRDefault="003C69BD" w:rsidP="003C69BD">
      <w:pPr>
        <w:pStyle w:val="Default"/>
        <w:ind w:firstLine="567"/>
        <w:jc w:val="center"/>
        <w:rPr>
          <w:rFonts w:ascii="Times New Roman" w:hAnsi="Times New Roman" w:cs="Times New Roman"/>
        </w:rPr>
      </w:pPr>
      <w:r w:rsidRPr="003C69BD">
        <w:rPr>
          <w:rFonts w:ascii="Times New Roman" w:hAnsi="Times New Roman" w:cs="Times New Roman"/>
        </w:rPr>
        <w:t>Пособия</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Пособие к СНиП II-85-80 "Пособие по проектированию вокзалов";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Пособие к СНиП 2.01.01-82 "Строительная климатология и геофизика";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Пособие к СНиП 2.01.28-85 "Пособие по проектированию полигонов по обезвреживанию и захоронению токсичных промышленных отходов";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Пособие к СНиП 2.04.02-84* "Пособие по проектированию сооружений для очистки и подготовки воды";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Пособие к СНиП 2.07.01-89* "Пособие по водоснабжению и канализации городских и сельских поселений";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Пособие к СНиП 2.08.01-89* "Пособие по проектированию жилых зданий. Конструкции жилых зданий";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Пособия к СНиП 2.08.02-89*: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"Пособие по проектированию общественных зданий и сооружений";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"Пособие по проектированию учреждений здравоохранения";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"Проектирование бассейнов";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"Проектирование высших учебных заведений и институтов повышения квалификации";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"Проектирование клубов";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"Проектирование предприятий бытового обслуживания населения";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"Проектирование предприятий общественного питания";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"Проектирование учебных комплексов и центров";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"Проектирование предприятий розничной торговли";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"Проектирование спортивных залов, помещений для физкультурно-оздоровительных занятий и крытых катков с искусственным льдом";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"Проектирование театров";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"Пособие к СНиП 11-01-95 по разработке раздела проектной документации "Охрана окружающей среды"; </w:t>
      </w:r>
    </w:p>
    <w:p w:rsidR="003C69BD" w:rsidRPr="003C69BD" w:rsidRDefault="003C69BD" w:rsidP="003C69BD">
      <w:pPr>
        <w:ind w:firstLine="567"/>
        <w:rPr>
          <w:rFonts w:ascii="Times New Roman" w:hAnsi="Times New Roman" w:cs="Times New Roman"/>
        </w:rPr>
      </w:pPr>
      <w:r w:rsidRPr="003C69BD">
        <w:rPr>
          <w:rFonts w:ascii="Times New Roman" w:hAnsi="Times New Roman" w:cs="Times New Roman"/>
        </w:rPr>
        <w:t xml:space="preserve">"Пособие по проектированию авиационно-технических баз. Пособие к ВНТП II-85. </w:t>
      </w:r>
      <w:proofErr w:type="spellStart"/>
      <w:r w:rsidRPr="003C69BD">
        <w:rPr>
          <w:rFonts w:ascii="Times New Roman" w:hAnsi="Times New Roman" w:cs="Times New Roman"/>
        </w:rPr>
        <w:t>ГПИиНИИ</w:t>
      </w:r>
      <w:proofErr w:type="spellEnd"/>
      <w:r w:rsidRPr="003C69BD">
        <w:rPr>
          <w:rFonts w:ascii="Times New Roman" w:hAnsi="Times New Roman" w:cs="Times New Roman"/>
        </w:rPr>
        <w:t>", "</w:t>
      </w:r>
      <w:proofErr w:type="spellStart"/>
      <w:r w:rsidRPr="003C69BD">
        <w:rPr>
          <w:rFonts w:ascii="Times New Roman" w:hAnsi="Times New Roman" w:cs="Times New Roman"/>
        </w:rPr>
        <w:t>Аэропроект</w:t>
      </w:r>
      <w:proofErr w:type="spellEnd"/>
      <w:r w:rsidRPr="003C69BD">
        <w:rPr>
          <w:rFonts w:ascii="Times New Roman" w:hAnsi="Times New Roman" w:cs="Times New Roman"/>
        </w:rPr>
        <w:t>", 1986.</w:t>
      </w:r>
    </w:p>
    <w:p w:rsidR="00C726CA" w:rsidRPr="00AA464C" w:rsidRDefault="00C726CA" w:rsidP="00D4057F">
      <w:pPr>
        <w:tabs>
          <w:tab w:val="left" w:pos="142"/>
        </w:tabs>
        <w:ind w:firstLine="567"/>
        <w:rPr>
          <w:rFonts w:ascii="Times New Roman" w:hAnsi="Times New Roman" w:cs="Times New Roman"/>
        </w:rPr>
      </w:pPr>
    </w:p>
    <w:sectPr w:rsidR="00C726CA" w:rsidRPr="00AA464C" w:rsidSect="005032B7">
      <w:pgSz w:w="11906" w:h="16838"/>
      <w:pgMar w:top="568" w:right="1133"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10AC9F4"/>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53B0E100"/>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3BD237E6"/>
    <w:lvl w:ilvl="0">
      <w:start w:val="1"/>
      <w:numFmt w:val="bullet"/>
      <w:pStyle w:val="a"/>
      <w:lvlText w:val=""/>
      <w:lvlJc w:val="left"/>
      <w:pPr>
        <w:tabs>
          <w:tab w:val="num" w:pos="360"/>
        </w:tabs>
        <w:ind w:left="360" w:hanging="360"/>
      </w:pPr>
      <w:rPr>
        <w:rFonts w:ascii="Symbol" w:hAnsi="Symbol" w:hint="default"/>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6"/>
    <w:multiLevelType w:val="singleLevel"/>
    <w:tmpl w:val="00000006"/>
    <w:name w:val="WW8Num6"/>
    <w:lvl w:ilvl="0">
      <w:start w:val="1"/>
      <w:numFmt w:val="bullet"/>
      <w:lvlText w:val=""/>
      <w:lvlJc w:val="left"/>
      <w:pPr>
        <w:tabs>
          <w:tab w:val="num" w:pos="786"/>
        </w:tabs>
        <w:ind w:left="786"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780"/>
        </w:tabs>
        <w:ind w:left="780" w:hanging="360"/>
      </w:pPr>
      <w:rPr>
        <w:rFonts w:ascii="Symbol" w:hAnsi="Symbol"/>
      </w:rPr>
    </w:lvl>
  </w:abstractNum>
  <w:abstractNum w:abstractNumId="6">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7">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8">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9">
    <w:nsid w:val="00000011"/>
    <w:multiLevelType w:val="singleLevel"/>
    <w:tmpl w:val="00000011"/>
    <w:name w:val="WW8Num17"/>
    <w:lvl w:ilvl="0">
      <w:start w:val="1"/>
      <w:numFmt w:val="decimal"/>
      <w:lvlText w:val="%1."/>
      <w:lvlJc w:val="left"/>
      <w:pPr>
        <w:tabs>
          <w:tab w:val="num" w:pos="1080"/>
        </w:tabs>
        <w:ind w:left="1080" w:hanging="360"/>
      </w:pPr>
    </w:lvl>
  </w:abstractNum>
  <w:abstractNum w:abstractNumId="10">
    <w:nsid w:val="15B27797"/>
    <w:multiLevelType w:val="hybridMultilevel"/>
    <w:tmpl w:val="5E542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C46408C"/>
    <w:multiLevelType w:val="hybridMultilevel"/>
    <w:tmpl w:val="17F42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3FA499D"/>
    <w:multiLevelType w:val="hybridMultilevel"/>
    <w:tmpl w:val="B91E28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5"/>
  </w:num>
  <w:num w:numId="6">
    <w:abstractNumId w:val="11"/>
  </w:num>
  <w:num w:numId="7">
    <w:abstractNumId w:val="12"/>
  </w:num>
  <w:num w:numId="8">
    <w:abstractNumId w:val="0"/>
  </w:num>
  <w:num w:numId="9">
    <w:abstractNumId w:val="7"/>
  </w:num>
  <w:num w:numId="10">
    <w:abstractNumId w:val="3"/>
  </w:num>
  <w:num w:numId="11">
    <w:abstractNumId w:val="9"/>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2B7"/>
    <w:rsid w:val="000128CD"/>
    <w:rsid w:val="000424AB"/>
    <w:rsid w:val="000474A7"/>
    <w:rsid w:val="00095E3A"/>
    <w:rsid w:val="000C1A4E"/>
    <w:rsid w:val="000C1B28"/>
    <w:rsid w:val="000C27F7"/>
    <w:rsid w:val="000C3784"/>
    <w:rsid w:val="000D7632"/>
    <w:rsid w:val="000E4363"/>
    <w:rsid w:val="000F3353"/>
    <w:rsid w:val="000F6AB2"/>
    <w:rsid w:val="00110102"/>
    <w:rsid w:val="00123DF8"/>
    <w:rsid w:val="00155A47"/>
    <w:rsid w:val="001C5C2A"/>
    <w:rsid w:val="001D2657"/>
    <w:rsid w:val="00220594"/>
    <w:rsid w:val="002D062D"/>
    <w:rsid w:val="003255AC"/>
    <w:rsid w:val="003866D4"/>
    <w:rsid w:val="003950F8"/>
    <w:rsid w:val="003C3F3D"/>
    <w:rsid w:val="003C69BD"/>
    <w:rsid w:val="004150DF"/>
    <w:rsid w:val="004307A9"/>
    <w:rsid w:val="0044223E"/>
    <w:rsid w:val="004553B9"/>
    <w:rsid w:val="004609EB"/>
    <w:rsid w:val="00462597"/>
    <w:rsid w:val="0046503F"/>
    <w:rsid w:val="005032B7"/>
    <w:rsid w:val="005E0C88"/>
    <w:rsid w:val="00601251"/>
    <w:rsid w:val="00607368"/>
    <w:rsid w:val="00621582"/>
    <w:rsid w:val="006251D0"/>
    <w:rsid w:val="00714B0E"/>
    <w:rsid w:val="007B4A0A"/>
    <w:rsid w:val="007B7A49"/>
    <w:rsid w:val="007C468D"/>
    <w:rsid w:val="00811CD9"/>
    <w:rsid w:val="00884C5D"/>
    <w:rsid w:val="009427B1"/>
    <w:rsid w:val="009435E2"/>
    <w:rsid w:val="00972806"/>
    <w:rsid w:val="009B43D0"/>
    <w:rsid w:val="009E1292"/>
    <w:rsid w:val="00A111B4"/>
    <w:rsid w:val="00A35B1F"/>
    <w:rsid w:val="00A67C8A"/>
    <w:rsid w:val="00AA464C"/>
    <w:rsid w:val="00B030D6"/>
    <w:rsid w:val="00B53419"/>
    <w:rsid w:val="00B74705"/>
    <w:rsid w:val="00B83241"/>
    <w:rsid w:val="00BA0146"/>
    <w:rsid w:val="00C14020"/>
    <w:rsid w:val="00C44C17"/>
    <w:rsid w:val="00C50B75"/>
    <w:rsid w:val="00C610BA"/>
    <w:rsid w:val="00C726CA"/>
    <w:rsid w:val="00C86A37"/>
    <w:rsid w:val="00CD531C"/>
    <w:rsid w:val="00D4057F"/>
    <w:rsid w:val="00DA35B5"/>
    <w:rsid w:val="00DC1EDB"/>
    <w:rsid w:val="00E0620A"/>
    <w:rsid w:val="00E2066D"/>
    <w:rsid w:val="00E66E57"/>
    <w:rsid w:val="00ED0855"/>
    <w:rsid w:val="00EE06EE"/>
    <w:rsid w:val="00EF5338"/>
    <w:rsid w:val="00F14BD2"/>
    <w:rsid w:val="00F67F5C"/>
    <w:rsid w:val="00F75E58"/>
    <w:rsid w:val="00F77795"/>
    <w:rsid w:val="00FA2C1D"/>
    <w:rsid w:val="00FB6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032B7"/>
  </w:style>
  <w:style w:type="paragraph" w:styleId="20">
    <w:name w:val="heading 2"/>
    <w:basedOn w:val="a0"/>
    <w:next w:val="a0"/>
    <w:link w:val="21"/>
    <w:qFormat/>
    <w:rsid w:val="005032B7"/>
    <w:pPr>
      <w:keepNext/>
      <w:suppressAutoHyphens/>
      <w:spacing w:before="240" w:after="60"/>
      <w:outlineLvl w:val="1"/>
    </w:pPr>
    <w:rPr>
      <w:rFonts w:eastAsia="Times New Roman"/>
      <w:b/>
      <w:bCs/>
      <w:i/>
      <w:iCs/>
      <w:sz w:val="28"/>
      <w:szCs w:val="28"/>
      <w:lang w:eastAsia="ar-SA"/>
    </w:rPr>
  </w:style>
  <w:style w:type="paragraph" w:styleId="30">
    <w:name w:val="heading 3"/>
    <w:basedOn w:val="a0"/>
    <w:next w:val="a0"/>
    <w:link w:val="31"/>
    <w:uiPriority w:val="9"/>
    <w:semiHidden/>
    <w:unhideWhenUsed/>
    <w:qFormat/>
    <w:rsid w:val="005032B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4650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4650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46503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rsid w:val="005032B7"/>
    <w:rPr>
      <w:rFonts w:eastAsia="Times New Roman"/>
      <w:b/>
      <w:bCs/>
      <w:i/>
      <w:iCs/>
      <w:sz w:val="28"/>
      <w:szCs w:val="28"/>
      <w:lang w:eastAsia="ar-SA"/>
    </w:rPr>
  </w:style>
  <w:style w:type="character" w:customStyle="1" w:styleId="31">
    <w:name w:val="Заголовок 3 Знак"/>
    <w:basedOn w:val="a1"/>
    <w:link w:val="30"/>
    <w:uiPriority w:val="9"/>
    <w:semiHidden/>
    <w:rsid w:val="005032B7"/>
    <w:rPr>
      <w:rFonts w:asciiTheme="majorHAnsi" w:eastAsiaTheme="majorEastAsia" w:hAnsiTheme="majorHAnsi" w:cstheme="majorBidi"/>
      <w:b/>
      <w:bCs/>
      <w:color w:val="4F81BD" w:themeColor="accent1"/>
    </w:rPr>
  </w:style>
  <w:style w:type="paragraph" w:customStyle="1" w:styleId="Default">
    <w:name w:val="Default"/>
    <w:rsid w:val="005032B7"/>
    <w:pPr>
      <w:autoSpaceDE w:val="0"/>
      <w:autoSpaceDN w:val="0"/>
      <w:adjustRightInd w:val="0"/>
    </w:pPr>
    <w:rPr>
      <w:rFonts w:ascii="Calibri" w:hAnsi="Calibri" w:cs="Calibri"/>
      <w:color w:val="000000"/>
    </w:rPr>
  </w:style>
  <w:style w:type="paragraph" w:styleId="2">
    <w:name w:val="List Bullet 2"/>
    <w:basedOn w:val="a0"/>
    <w:rsid w:val="005032B7"/>
    <w:pPr>
      <w:numPr>
        <w:numId w:val="2"/>
      </w:numPr>
      <w:suppressAutoHyphens/>
    </w:pPr>
    <w:rPr>
      <w:rFonts w:ascii="Times New Roman" w:eastAsia="Times New Roman" w:hAnsi="Times New Roman" w:cs="Times New Roman"/>
      <w:lang w:eastAsia="ar-SA"/>
    </w:rPr>
  </w:style>
  <w:style w:type="paragraph" w:styleId="a">
    <w:name w:val="List Bullet"/>
    <w:basedOn w:val="a0"/>
    <w:unhideWhenUsed/>
    <w:rsid w:val="005032B7"/>
    <w:pPr>
      <w:numPr>
        <w:numId w:val="3"/>
      </w:numPr>
      <w:contextualSpacing/>
    </w:pPr>
  </w:style>
  <w:style w:type="paragraph" w:styleId="a4">
    <w:name w:val="Body Text"/>
    <w:basedOn w:val="a0"/>
    <w:link w:val="a5"/>
    <w:semiHidden/>
    <w:rsid w:val="005032B7"/>
    <w:pPr>
      <w:suppressAutoHyphens/>
      <w:spacing w:after="120"/>
    </w:pPr>
    <w:rPr>
      <w:rFonts w:ascii="Times New Roman" w:eastAsia="Times New Roman" w:hAnsi="Times New Roman" w:cs="Times New Roman"/>
      <w:lang w:eastAsia="ar-SA"/>
    </w:rPr>
  </w:style>
  <w:style w:type="character" w:customStyle="1" w:styleId="a5">
    <w:name w:val="Основной текст Знак"/>
    <w:basedOn w:val="a1"/>
    <w:link w:val="a4"/>
    <w:semiHidden/>
    <w:rsid w:val="005032B7"/>
    <w:rPr>
      <w:rFonts w:ascii="Times New Roman" w:eastAsia="Times New Roman" w:hAnsi="Times New Roman" w:cs="Times New Roman"/>
      <w:lang w:eastAsia="ar-SA"/>
    </w:rPr>
  </w:style>
  <w:style w:type="paragraph" w:styleId="a6">
    <w:name w:val="List"/>
    <w:basedOn w:val="a4"/>
    <w:semiHidden/>
    <w:rsid w:val="005032B7"/>
    <w:rPr>
      <w:rFonts w:ascii="Arial" w:hAnsi="Arial" w:cs="Tahoma"/>
    </w:rPr>
  </w:style>
  <w:style w:type="paragraph" w:styleId="a7">
    <w:name w:val="caption"/>
    <w:basedOn w:val="a0"/>
    <w:next w:val="a0"/>
    <w:qFormat/>
    <w:rsid w:val="005032B7"/>
    <w:pPr>
      <w:suppressAutoHyphens/>
    </w:pPr>
    <w:rPr>
      <w:rFonts w:ascii="Times New Roman" w:eastAsia="Times New Roman" w:hAnsi="Times New Roman" w:cs="Times New Roman"/>
      <w:b/>
      <w:bCs/>
      <w:sz w:val="20"/>
      <w:szCs w:val="20"/>
      <w:lang w:eastAsia="ar-SA"/>
    </w:rPr>
  </w:style>
  <w:style w:type="paragraph" w:styleId="22">
    <w:name w:val="List 2"/>
    <w:basedOn w:val="a0"/>
    <w:uiPriority w:val="99"/>
    <w:semiHidden/>
    <w:unhideWhenUsed/>
    <w:rsid w:val="005032B7"/>
    <w:pPr>
      <w:ind w:left="566" w:hanging="283"/>
      <w:contextualSpacing/>
    </w:pPr>
  </w:style>
  <w:style w:type="character" w:customStyle="1" w:styleId="40">
    <w:name w:val="Заголовок 4 Знак"/>
    <w:basedOn w:val="a1"/>
    <w:link w:val="4"/>
    <w:uiPriority w:val="9"/>
    <w:semiHidden/>
    <w:rsid w:val="0046503F"/>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46503F"/>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semiHidden/>
    <w:rsid w:val="0046503F"/>
    <w:rPr>
      <w:rFonts w:asciiTheme="majorHAnsi" w:eastAsiaTheme="majorEastAsia" w:hAnsiTheme="majorHAnsi" w:cstheme="majorBidi"/>
      <w:i/>
      <w:iCs/>
      <w:color w:val="243F60" w:themeColor="accent1" w:themeShade="7F"/>
    </w:rPr>
  </w:style>
  <w:style w:type="paragraph" w:styleId="32">
    <w:name w:val="List 3"/>
    <w:basedOn w:val="a0"/>
    <w:uiPriority w:val="99"/>
    <w:semiHidden/>
    <w:unhideWhenUsed/>
    <w:rsid w:val="0046503F"/>
    <w:pPr>
      <w:spacing w:after="200" w:line="276" w:lineRule="auto"/>
      <w:ind w:left="849" w:hanging="283"/>
      <w:contextualSpacing/>
    </w:pPr>
    <w:rPr>
      <w:rFonts w:asciiTheme="minorHAnsi" w:hAnsiTheme="minorHAnsi" w:cstheme="minorBidi"/>
      <w:sz w:val="22"/>
      <w:szCs w:val="22"/>
    </w:rPr>
  </w:style>
  <w:style w:type="paragraph" w:styleId="3">
    <w:name w:val="List Bullet 3"/>
    <w:basedOn w:val="a0"/>
    <w:uiPriority w:val="99"/>
    <w:unhideWhenUsed/>
    <w:rsid w:val="0046503F"/>
    <w:pPr>
      <w:numPr>
        <w:numId w:val="8"/>
      </w:numPr>
      <w:spacing w:after="200" w:line="276" w:lineRule="auto"/>
      <w:contextualSpacing/>
    </w:pPr>
    <w:rPr>
      <w:rFonts w:asciiTheme="minorHAnsi" w:hAnsiTheme="minorHAnsi" w:cstheme="minorBidi"/>
      <w:sz w:val="22"/>
      <w:szCs w:val="22"/>
    </w:rPr>
  </w:style>
  <w:style w:type="table" w:styleId="a8">
    <w:name w:val="Table Grid"/>
    <w:basedOn w:val="a2"/>
    <w:uiPriority w:val="59"/>
    <w:rsid w:val="0046503F"/>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Continue"/>
    <w:basedOn w:val="a0"/>
    <w:uiPriority w:val="99"/>
    <w:semiHidden/>
    <w:unhideWhenUsed/>
    <w:rsid w:val="002D062D"/>
    <w:pPr>
      <w:spacing w:after="120"/>
      <w:ind w:left="283"/>
      <w:contextualSpacing/>
    </w:pPr>
  </w:style>
  <w:style w:type="paragraph" w:customStyle="1" w:styleId="ConsPlusNonformat">
    <w:name w:val="ConsPlusNonformat"/>
    <w:rsid w:val="00B74705"/>
    <w:pPr>
      <w:widowControl w:val="0"/>
      <w:suppressAutoHyphens/>
      <w:autoSpaceDE w:val="0"/>
    </w:pPr>
    <w:rPr>
      <w:rFonts w:ascii="Courier New" w:eastAsia="Arial" w:hAnsi="Courier New" w:cs="Courier New"/>
      <w:sz w:val="20"/>
      <w:szCs w:val="20"/>
      <w:lang w:eastAsia="ar-SA"/>
    </w:rPr>
  </w:style>
  <w:style w:type="paragraph" w:customStyle="1" w:styleId="ConsPlusCell">
    <w:name w:val="ConsPlusCell"/>
    <w:rsid w:val="00B74705"/>
    <w:pPr>
      <w:widowControl w:val="0"/>
      <w:suppressAutoHyphens/>
      <w:autoSpaceDE w:val="0"/>
    </w:pPr>
    <w:rPr>
      <w:rFonts w:eastAsia="Arial"/>
      <w:sz w:val="20"/>
      <w:szCs w:val="20"/>
      <w:lang w:eastAsia="ar-SA"/>
    </w:rPr>
  </w:style>
  <w:style w:type="paragraph" w:styleId="aa">
    <w:name w:val="List Paragraph"/>
    <w:basedOn w:val="a0"/>
    <w:uiPriority w:val="34"/>
    <w:qFormat/>
    <w:rsid w:val="00B74705"/>
    <w:pPr>
      <w:spacing w:after="200" w:line="276" w:lineRule="auto"/>
      <w:ind w:left="720"/>
      <w:contextualSpacing/>
    </w:pPr>
    <w:rPr>
      <w:rFonts w:asciiTheme="minorHAnsi" w:hAnsiTheme="minorHAnsi" w:cstheme="minorBidi"/>
      <w:sz w:val="22"/>
      <w:szCs w:val="22"/>
    </w:rPr>
  </w:style>
  <w:style w:type="paragraph" w:styleId="ab">
    <w:name w:val="header"/>
    <w:basedOn w:val="a0"/>
    <w:link w:val="ac"/>
    <w:uiPriority w:val="99"/>
    <w:semiHidden/>
    <w:unhideWhenUsed/>
    <w:rsid w:val="00601251"/>
    <w:pPr>
      <w:tabs>
        <w:tab w:val="center" w:pos="4677"/>
        <w:tab w:val="right" w:pos="9355"/>
      </w:tabs>
    </w:pPr>
  </w:style>
  <w:style w:type="character" w:customStyle="1" w:styleId="ac">
    <w:name w:val="Верхний колонтитул Знак"/>
    <w:basedOn w:val="a1"/>
    <w:link w:val="ab"/>
    <w:uiPriority w:val="99"/>
    <w:semiHidden/>
    <w:rsid w:val="00601251"/>
  </w:style>
  <w:style w:type="paragraph" w:styleId="ad">
    <w:name w:val="footer"/>
    <w:basedOn w:val="a0"/>
    <w:link w:val="ae"/>
    <w:uiPriority w:val="99"/>
    <w:semiHidden/>
    <w:unhideWhenUsed/>
    <w:rsid w:val="00601251"/>
    <w:pPr>
      <w:tabs>
        <w:tab w:val="center" w:pos="4677"/>
        <w:tab w:val="right" w:pos="9355"/>
      </w:tabs>
    </w:pPr>
  </w:style>
  <w:style w:type="character" w:customStyle="1" w:styleId="ae">
    <w:name w:val="Нижний колонтитул Знак"/>
    <w:basedOn w:val="a1"/>
    <w:link w:val="ad"/>
    <w:uiPriority w:val="99"/>
    <w:semiHidden/>
    <w:rsid w:val="006012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032B7"/>
  </w:style>
  <w:style w:type="paragraph" w:styleId="20">
    <w:name w:val="heading 2"/>
    <w:basedOn w:val="a0"/>
    <w:next w:val="a0"/>
    <w:link w:val="21"/>
    <w:qFormat/>
    <w:rsid w:val="005032B7"/>
    <w:pPr>
      <w:keepNext/>
      <w:suppressAutoHyphens/>
      <w:spacing w:before="240" w:after="60"/>
      <w:outlineLvl w:val="1"/>
    </w:pPr>
    <w:rPr>
      <w:rFonts w:eastAsia="Times New Roman"/>
      <w:b/>
      <w:bCs/>
      <w:i/>
      <w:iCs/>
      <w:sz w:val="28"/>
      <w:szCs w:val="28"/>
      <w:lang w:eastAsia="ar-SA"/>
    </w:rPr>
  </w:style>
  <w:style w:type="paragraph" w:styleId="30">
    <w:name w:val="heading 3"/>
    <w:basedOn w:val="a0"/>
    <w:next w:val="a0"/>
    <w:link w:val="31"/>
    <w:uiPriority w:val="9"/>
    <w:semiHidden/>
    <w:unhideWhenUsed/>
    <w:qFormat/>
    <w:rsid w:val="005032B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4650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4650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46503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rsid w:val="005032B7"/>
    <w:rPr>
      <w:rFonts w:eastAsia="Times New Roman"/>
      <w:b/>
      <w:bCs/>
      <w:i/>
      <w:iCs/>
      <w:sz w:val="28"/>
      <w:szCs w:val="28"/>
      <w:lang w:eastAsia="ar-SA"/>
    </w:rPr>
  </w:style>
  <w:style w:type="character" w:customStyle="1" w:styleId="31">
    <w:name w:val="Заголовок 3 Знак"/>
    <w:basedOn w:val="a1"/>
    <w:link w:val="30"/>
    <w:uiPriority w:val="9"/>
    <w:semiHidden/>
    <w:rsid w:val="005032B7"/>
    <w:rPr>
      <w:rFonts w:asciiTheme="majorHAnsi" w:eastAsiaTheme="majorEastAsia" w:hAnsiTheme="majorHAnsi" w:cstheme="majorBidi"/>
      <w:b/>
      <w:bCs/>
      <w:color w:val="4F81BD" w:themeColor="accent1"/>
    </w:rPr>
  </w:style>
  <w:style w:type="paragraph" w:customStyle="1" w:styleId="Default">
    <w:name w:val="Default"/>
    <w:rsid w:val="005032B7"/>
    <w:pPr>
      <w:autoSpaceDE w:val="0"/>
      <w:autoSpaceDN w:val="0"/>
      <w:adjustRightInd w:val="0"/>
    </w:pPr>
    <w:rPr>
      <w:rFonts w:ascii="Calibri" w:hAnsi="Calibri" w:cs="Calibri"/>
      <w:color w:val="000000"/>
    </w:rPr>
  </w:style>
  <w:style w:type="paragraph" w:styleId="2">
    <w:name w:val="List Bullet 2"/>
    <w:basedOn w:val="a0"/>
    <w:rsid w:val="005032B7"/>
    <w:pPr>
      <w:numPr>
        <w:numId w:val="2"/>
      </w:numPr>
      <w:suppressAutoHyphens/>
    </w:pPr>
    <w:rPr>
      <w:rFonts w:ascii="Times New Roman" w:eastAsia="Times New Roman" w:hAnsi="Times New Roman" w:cs="Times New Roman"/>
      <w:lang w:eastAsia="ar-SA"/>
    </w:rPr>
  </w:style>
  <w:style w:type="paragraph" w:styleId="a">
    <w:name w:val="List Bullet"/>
    <w:basedOn w:val="a0"/>
    <w:unhideWhenUsed/>
    <w:rsid w:val="005032B7"/>
    <w:pPr>
      <w:numPr>
        <w:numId w:val="3"/>
      </w:numPr>
      <w:contextualSpacing/>
    </w:pPr>
  </w:style>
  <w:style w:type="paragraph" w:styleId="a4">
    <w:name w:val="Body Text"/>
    <w:basedOn w:val="a0"/>
    <w:link w:val="a5"/>
    <w:semiHidden/>
    <w:rsid w:val="005032B7"/>
    <w:pPr>
      <w:suppressAutoHyphens/>
      <w:spacing w:after="120"/>
    </w:pPr>
    <w:rPr>
      <w:rFonts w:ascii="Times New Roman" w:eastAsia="Times New Roman" w:hAnsi="Times New Roman" w:cs="Times New Roman"/>
      <w:lang w:eastAsia="ar-SA"/>
    </w:rPr>
  </w:style>
  <w:style w:type="character" w:customStyle="1" w:styleId="a5">
    <w:name w:val="Основной текст Знак"/>
    <w:basedOn w:val="a1"/>
    <w:link w:val="a4"/>
    <w:semiHidden/>
    <w:rsid w:val="005032B7"/>
    <w:rPr>
      <w:rFonts w:ascii="Times New Roman" w:eastAsia="Times New Roman" w:hAnsi="Times New Roman" w:cs="Times New Roman"/>
      <w:lang w:eastAsia="ar-SA"/>
    </w:rPr>
  </w:style>
  <w:style w:type="paragraph" w:styleId="a6">
    <w:name w:val="List"/>
    <w:basedOn w:val="a4"/>
    <w:semiHidden/>
    <w:rsid w:val="005032B7"/>
    <w:rPr>
      <w:rFonts w:ascii="Arial" w:hAnsi="Arial" w:cs="Tahoma"/>
    </w:rPr>
  </w:style>
  <w:style w:type="paragraph" w:styleId="a7">
    <w:name w:val="caption"/>
    <w:basedOn w:val="a0"/>
    <w:next w:val="a0"/>
    <w:qFormat/>
    <w:rsid w:val="005032B7"/>
    <w:pPr>
      <w:suppressAutoHyphens/>
    </w:pPr>
    <w:rPr>
      <w:rFonts w:ascii="Times New Roman" w:eastAsia="Times New Roman" w:hAnsi="Times New Roman" w:cs="Times New Roman"/>
      <w:b/>
      <w:bCs/>
      <w:sz w:val="20"/>
      <w:szCs w:val="20"/>
      <w:lang w:eastAsia="ar-SA"/>
    </w:rPr>
  </w:style>
  <w:style w:type="paragraph" w:styleId="22">
    <w:name w:val="List 2"/>
    <w:basedOn w:val="a0"/>
    <w:uiPriority w:val="99"/>
    <w:semiHidden/>
    <w:unhideWhenUsed/>
    <w:rsid w:val="005032B7"/>
    <w:pPr>
      <w:ind w:left="566" w:hanging="283"/>
      <w:contextualSpacing/>
    </w:pPr>
  </w:style>
  <w:style w:type="character" w:customStyle="1" w:styleId="40">
    <w:name w:val="Заголовок 4 Знак"/>
    <w:basedOn w:val="a1"/>
    <w:link w:val="4"/>
    <w:uiPriority w:val="9"/>
    <w:semiHidden/>
    <w:rsid w:val="0046503F"/>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46503F"/>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semiHidden/>
    <w:rsid w:val="0046503F"/>
    <w:rPr>
      <w:rFonts w:asciiTheme="majorHAnsi" w:eastAsiaTheme="majorEastAsia" w:hAnsiTheme="majorHAnsi" w:cstheme="majorBidi"/>
      <w:i/>
      <w:iCs/>
      <w:color w:val="243F60" w:themeColor="accent1" w:themeShade="7F"/>
    </w:rPr>
  </w:style>
  <w:style w:type="paragraph" w:styleId="32">
    <w:name w:val="List 3"/>
    <w:basedOn w:val="a0"/>
    <w:uiPriority w:val="99"/>
    <w:semiHidden/>
    <w:unhideWhenUsed/>
    <w:rsid w:val="0046503F"/>
    <w:pPr>
      <w:spacing w:after="200" w:line="276" w:lineRule="auto"/>
      <w:ind w:left="849" w:hanging="283"/>
      <w:contextualSpacing/>
    </w:pPr>
    <w:rPr>
      <w:rFonts w:asciiTheme="minorHAnsi" w:hAnsiTheme="minorHAnsi" w:cstheme="minorBidi"/>
      <w:sz w:val="22"/>
      <w:szCs w:val="22"/>
    </w:rPr>
  </w:style>
  <w:style w:type="paragraph" w:styleId="3">
    <w:name w:val="List Bullet 3"/>
    <w:basedOn w:val="a0"/>
    <w:uiPriority w:val="99"/>
    <w:unhideWhenUsed/>
    <w:rsid w:val="0046503F"/>
    <w:pPr>
      <w:numPr>
        <w:numId w:val="8"/>
      </w:numPr>
      <w:spacing w:after="200" w:line="276" w:lineRule="auto"/>
      <w:contextualSpacing/>
    </w:pPr>
    <w:rPr>
      <w:rFonts w:asciiTheme="minorHAnsi" w:hAnsiTheme="minorHAnsi" w:cstheme="minorBidi"/>
      <w:sz w:val="22"/>
      <w:szCs w:val="22"/>
    </w:rPr>
  </w:style>
  <w:style w:type="table" w:styleId="a8">
    <w:name w:val="Table Grid"/>
    <w:basedOn w:val="a2"/>
    <w:uiPriority w:val="59"/>
    <w:rsid w:val="0046503F"/>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Continue"/>
    <w:basedOn w:val="a0"/>
    <w:uiPriority w:val="99"/>
    <w:semiHidden/>
    <w:unhideWhenUsed/>
    <w:rsid w:val="002D062D"/>
    <w:pPr>
      <w:spacing w:after="120"/>
      <w:ind w:left="283"/>
      <w:contextualSpacing/>
    </w:pPr>
  </w:style>
  <w:style w:type="paragraph" w:customStyle="1" w:styleId="ConsPlusNonformat">
    <w:name w:val="ConsPlusNonformat"/>
    <w:rsid w:val="00B74705"/>
    <w:pPr>
      <w:widowControl w:val="0"/>
      <w:suppressAutoHyphens/>
      <w:autoSpaceDE w:val="0"/>
    </w:pPr>
    <w:rPr>
      <w:rFonts w:ascii="Courier New" w:eastAsia="Arial" w:hAnsi="Courier New" w:cs="Courier New"/>
      <w:sz w:val="20"/>
      <w:szCs w:val="20"/>
      <w:lang w:eastAsia="ar-SA"/>
    </w:rPr>
  </w:style>
  <w:style w:type="paragraph" w:customStyle="1" w:styleId="ConsPlusCell">
    <w:name w:val="ConsPlusCell"/>
    <w:rsid w:val="00B74705"/>
    <w:pPr>
      <w:widowControl w:val="0"/>
      <w:suppressAutoHyphens/>
      <w:autoSpaceDE w:val="0"/>
    </w:pPr>
    <w:rPr>
      <w:rFonts w:eastAsia="Arial"/>
      <w:sz w:val="20"/>
      <w:szCs w:val="20"/>
      <w:lang w:eastAsia="ar-SA"/>
    </w:rPr>
  </w:style>
  <w:style w:type="paragraph" w:styleId="aa">
    <w:name w:val="List Paragraph"/>
    <w:basedOn w:val="a0"/>
    <w:uiPriority w:val="34"/>
    <w:qFormat/>
    <w:rsid w:val="00B74705"/>
    <w:pPr>
      <w:spacing w:after="200" w:line="276" w:lineRule="auto"/>
      <w:ind w:left="720"/>
      <w:contextualSpacing/>
    </w:pPr>
    <w:rPr>
      <w:rFonts w:asciiTheme="minorHAnsi" w:hAnsiTheme="minorHAnsi" w:cstheme="minorBidi"/>
      <w:sz w:val="22"/>
      <w:szCs w:val="22"/>
    </w:rPr>
  </w:style>
  <w:style w:type="paragraph" w:styleId="ab">
    <w:name w:val="header"/>
    <w:basedOn w:val="a0"/>
    <w:link w:val="ac"/>
    <w:uiPriority w:val="99"/>
    <w:semiHidden/>
    <w:unhideWhenUsed/>
    <w:rsid w:val="00601251"/>
    <w:pPr>
      <w:tabs>
        <w:tab w:val="center" w:pos="4677"/>
        <w:tab w:val="right" w:pos="9355"/>
      </w:tabs>
    </w:pPr>
  </w:style>
  <w:style w:type="character" w:customStyle="1" w:styleId="ac">
    <w:name w:val="Верхний колонтитул Знак"/>
    <w:basedOn w:val="a1"/>
    <w:link w:val="ab"/>
    <w:uiPriority w:val="99"/>
    <w:semiHidden/>
    <w:rsid w:val="00601251"/>
  </w:style>
  <w:style w:type="paragraph" w:styleId="ad">
    <w:name w:val="footer"/>
    <w:basedOn w:val="a0"/>
    <w:link w:val="ae"/>
    <w:uiPriority w:val="99"/>
    <w:semiHidden/>
    <w:unhideWhenUsed/>
    <w:rsid w:val="00601251"/>
    <w:pPr>
      <w:tabs>
        <w:tab w:val="center" w:pos="4677"/>
        <w:tab w:val="right" w:pos="9355"/>
      </w:tabs>
    </w:pPr>
  </w:style>
  <w:style w:type="character" w:customStyle="1" w:styleId="ae">
    <w:name w:val="Нижний колонтитул Знак"/>
    <w:basedOn w:val="a1"/>
    <w:link w:val="ad"/>
    <w:uiPriority w:val="99"/>
    <w:semiHidden/>
    <w:rsid w:val="00601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ED94A8-B93D-47A8-A76B-57254D8B2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82042</Words>
  <Characters>467641</Characters>
  <Application>Microsoft Office Word</Application>
  <DocSecurity>0</DocSecurity>
  <Lines>3897</Lines>
  <Paragraphs>1097</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2.1.Типология и классификация сельских населенных пунктов</vt:lpstr>
      <vt:lpstr>    2.3.6. Предварительное определение потребности в территории жилых зон сельского</vt:lpstr>
      <vt:lpstr>    2.3.7. Предельные размеры земельных участков для ведения:</vt:lpstr>
      <vt:lpstr>    </vt:lpstr>
      <vt:lpstr>    2.3.8. Показатели предельно допустимых параметров плотности застройки индивидуал</vt:lpstr>
      <vt:lpstr>        2.3.10. Расстояние до красной линии от построек на приусадебном земельном участк</vt:lpstr>
    </vt:vector>
  </TitlesOfParts>
  <Company>bgp</Company>
  <LinksUpToDate>false</LinksUpToDate>
  <CharactersWithSpaces>548586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qqq</cp:lastModifiedBy>
  <cp:revision>2</cp:revision>
  <dcterms:created xsi:type="dcterms:W3CDTF">2025-10-17T10:13:00Z</dcterms:created>
  <dcterms:modified xsi:type="dcterms:W3CDTF">2025-10-17T10:13:00Z</dcterms:modified>
</cp:coreProperties>
</file>