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97" w:type="dxa"/>
        <w:tblInd w:w="-177" w:type="dxa"/>
        <w:tblLayout w:type="fixed"/>
        <w:tblCellMar>
          <w:left w:w="107" w:type="dxa"/>
          <w:right w:w="107" w:type="dxa"/>
        </w:tblCellMar>
        <w:tblLook w:val="00A0" w:firstRow="1" w:lastRow="0" w:firstColumn="1" w:lastColumn="0" w:noHBand="0" w:noVBand="0"/>
      </w:tblPr>
      <w:tblGrid>
        <w:gridCol w:w="4540"/>
        <w:gridCol w:w="1418"/>
        <w:gridCol w:w="4539"/>
      </w:tblGrid>
      <w:tr w:rsidR="00ED7C09" w:rsidRPr="00ED7C09" w:rsidTr="00F572CD">
        <w:trPr>
          <w:cantSplit/>
          <w:trHeight w:val="1141"/>
        </w:trPr>
        <w:tc>
          <w:tcPr>
            <w:tcW w:w="4540" w:type="dxa"/>
            <w:hideMark/>
          </w:tcPr>
          <w:p w:rsidR="00ED7C09" w:rsidRPr="00ED7C09" w:rsidRDefault="00ED7C09" w:rsidP="00ED7C09">
            <w:pPr>
              <w:keepNext/>
              <w:autoSpaceDN w:val="0"/>
              <w:jc w:val="both"/>
              <w:outlineLvl w:val="1"/>
              <w:rPr>
                <w:rFonts w:ascii="Arial New Bash" w:hAnsi="Arial New Bash" w:cs="Arial New Bash"/>
                <w:b/>
                <w:bCs/>
                <w:spacing w:val="20"/>
                <w:sz w:val="20"/>
                <w:szCs w:val="20"/>
              </w:rPr>
            </w:pPr>
            <w:r w:rsidRPr="00ED7C09">
              <w:rPr>
                <w:rFonts w:ascii="Arial New Bash" w:hAnsi="Arial New Bash" w:cs="Arial New Bash"/>
                <w:b/>
                <w:bCs/>
                <w:spacing w:val="20"/>
                <w:sz w:val="20"/>
                <w:szCs w:val="20"/>
              </w:rPr>
              <w:t>БАШ</w:t>
            </w:r>
            <w:r w:rsidRPr="00ED7C09">
              <w:rPr>
                <w:rFonts w:ascii="Arial" w:hAnsi="Arial" w:cs="Arial"/>
                <w:b/>
                <w:bCs/>
                <w:spacing w:val="20"/>
                <w:sz w:val="20"/>
                <w:szCs w:val="20"/>
              </w:rPr>
              <w:t>Ҝ</w:t>
            </w:r>
            <w:r w:rsidRPr="00ED7C09">
              <w:rPr>
                <w:rFonts w:ascii="Arial New Bash" w:hAnsi="Arial New Bash" w:cs="Arial New Bash"/>
                <w:b/>
                <w:bCs/>
                <w:spacing w:val="20"/>
                <w:sz w:val="20"/>
                <w:szCs w:val="20"/>
              </w:rPr>
              <w:t>ОРТОСТАНРЕСПУБЛИКАҺЫ</w:t>
            </w:r>
          </w:p>
          <w:p w:rsidR="00ED7C09" w:rsidRPr="00ED7C09" w:rsidRDefault="00ED7C09" w:rsidP="00ED7C09">
            <w:pPr>
              <w:autoSpaceDN w:val="0"/>
              <w:jc w:val="center"/>
              <w:rPr>
                <w:rFonts w:ascii="Times Cyr Bash Normal" w:hAnsi="Times Cyr Bash Normal" w:cs="Times Cyr Bash Normal"/>
                <w:b/>
                <w:bCs/>
                <w:sz w:val="20"/>
                <w:szCs w:val="20"/>
              </w:rPr>
            </w:pPr>
            <w:r w:rsidRPr="00ED7C09">
              <w:rPr>
                <w:rFonts w:ascii="Arial New Bash" w:hAnsi="Arial New Bash" w:cs="Arial New Bash"/>
                <w:b/>
                <w:bCs/>
                <w:sz w:val="20"/>
                <w:szCs w:val="20"/>
              </w:rPr>
              <w:t>F</w:t>
            </w:r>
            <w:r w:rsidRPr="00ED7C09">
              <w:rPr>
                <w:rFonts w:ascii="Times Cyr Bash Normal" w:hAnsi="Times Cyr Bash Normal" w:cs="Times Cyr Bash Normal"/>
                <w:b/>
                <w:bCs/>
                <w:sz w:val="20"/>
                <w:szCs w:val="20"/>
              </w:rPr>
              <w:t xml:space="preserve">АФУРИ РАЙОНЫ </w:t>
            </w:r>
          </w:p>
          <w:p w:rsidR="00ED7C09" w:rsidRPr="00ED7C09" w:rsidRDefault="00ED7C09" w:rsidP="00ED7C09">
            <w:pPr>
              <w:autoSpaceDN w:val="0"/>
              <w:jc w:val="center"/>
              <w:rPr>
                <w:rFonts w:ascii="Times Cyr Bash Normal" w:hAnsi="Times Cyr Bash Normal" w:cs="Times Cyr Bash Normal"/>
                <w:b/>
                <w:bCs/>
                <w:sz w:val="20"/>
                <w:szCs w:val="20"/>
              </w:rPr>
            </w:pPr>
            <w:r w:rsidRPr="00ED7C09">
              <w:rPr>
                <w:rFonts w:ascii="Times Cyr Bash Normal" w:hAnsi="Times Cyr Bash Normal" w:cs="Times Cyr Bash Normal"/>
                <w:b/>
                <w:bCs/>
                <w:sz w:val="20"/>
                <w:szCs w:val="20"/>
              </w:rPr>
              <w:t>МУНИЦИПАЛЬ РАЙОНЫНЫ</w:t>
            </w:r>
            <w:r w:rsidRPr="00ED7C09">
              <w:rPr>
                <w:rFonts w:ascii="Arial" w:hAnsi="Arial" w:cs="Arial"/>
                <w:b/>
                <w:bCs/>
                <w:sz w:val="20"/>
                <w:szCs w:val="20"/>
              </w:rPr>
              <w:t>Ң</w:t>
            </w:r>
            <w:r w:rsidRPr="00ED7C09">
              <w:rPr>
                <w:rFonts w:ascii="Times Cyr Bash Normal" w:hAnsi="Times Cyr Bash Normal" w:cs="Times Cyr Bash Normal"/>
                <w:b/>
                <w:bCs/>
                <w:sz w:val="20"/>
                <w:szCs w:val="20"/>
              </w:rPr>
              <w:t xml:space="preserve"> </w:t>
            </w:r>
          </w:p>
          <w:p w:rsidR="00ED7C09" w:rsidRPr="00ED7C09" w:rsidRDefault="00ED7C09" w:rsidP="00ED7C09">
            <w:pPr>
              <w:keepNext/>
              <w:autoSpaceDN w:val="0"/>
              <w:jc w:val="center"/>
              <w:outlineLvl w:val="6"/>
              <w:rPr>
                <w:rFonts w:ascii="Times Cyr Bash Normal" w:hAnsi="Times Cyr Bash Normal" w:cs="Times Cyr Bash Normal"/>
                <w:b/>
                <w:bCs/>
                <w:sz w:val="20"/>
                <w:szCs w:val="20"/>
              </w:rPr>
            </w:pPr>
            <w:r w:rsidRPr="00ED7C09">
              <w:rPr>
                <w:rFonts w:ascii="Times Cyr Bash Normal" w:hAnsi="Times Cyr Bash Normal" w:cs="Times Cyr Bash Normal"/>
                <w:b/>
                <w:bCs/>
                <w:sz w:val="20"/>
                <w:szCs w:val="20"/>
              </w:rPr>
              <w:t>ИМ</w:t>
            </w:r>
            <w:r w:rsidRPr="00ED7C09">
              <w:rPr>
                <w:rFonts w:ascii="Arial" w:hAnsi="Arial" w:cs="Arial"/>
                <w:b/>
                <w:bCs/>
                <w:sz w:val="20"/>
                <w:szCs w:val="20"/>
              </w:rPr>
              <w:t>Ә</w:t>
            </w:r>
            <w:r w:rsidRPr="00ED7C09">
              <w:rPr>
                <w:rFonts w:ascii="Times Cyr Bash Normal" w:hAnsi="Times Cyr Bash Normal" w:cs="Times Cyr Bash Normal"/>
                <w:b/>
                <w:bCs/>
                <w:sz w:val="20"/>
                <w:szCs w:val="20"/>
              </w:rPr>
              <w:t>НД</w:t>
            </w:r>
            <w:r w:rsidRPr="00ED7C09">
              <w:rPr>
                <w:rFonts w:ascii="Arial" w:hAnsi="Arial" w:cs="Arial"/>
                <w:b/>
                <w:bCs/>
                <w:sz w:val="20"/>
                <w:szCs w:val="20"/>
              </w:rPr>
              <w:t>Ә</w:t>
            </w:r>
            <w:r w:rsidRPr="00ED7C09">
              <w:rPr>
                <w:rFonts w:ascii="Times Cyr Bash Normal" w:hAnsi="Times Cyr Bash Normal" w:cs="Times Cyr Bash Normal"/>
                <w:b/>
                <w:bCs/>
                <w:sz w:val="20"/>
                <w:szCs w:val="20"/>
              </w:rPr>
              <w:t>Ш</w:t>
            </w:r>
          </w:p>
          <w:p w:rsidR="00ED7C09" w:rsidRPr="00ED7C09" w:rsidRDefault="00ED7C09" w:rsidP="00ED7C09">
            <w:pPr>
              <w:keepNext/>
              <w:autoSpaceDN w:val="0"/>
              <w:jc w:val="center"/>
              <w:outlineLvl w:val="6"/>
              <w:rPr>
                <w:rFonts w:ascii="Times Cyr Bash Normal" w:hAnsi="Times Cyr Bash Normal" w:cs="Times Cyr Bash Normal"/>
                <w:b/>
                <w:bCs/>
                <w:sz w:val="20"/>
                <w:szCs w:val="20"/>
              </w:rPr>
            </w:pPr>
            <w:r w:rsidRPr="00ED7C09">
              <w:rPr>
                <w:rFonts w:ascii="Times Cyr Bash Normal" w:hAnsi="Times Cyr Bash Normal" w:cs="Times Cyr Bash Normal"/>
                <w:b/>
                <w:bCs/>
                <w:sz w:val="20"/>
                <w:szCs w:val="20"/>
              </w:rPr>
              <w:t>АУЫЛ СОВЕТЫ</w:t>
            </w:r>
          </w:p>
          <w:p w:rsidR="00ED7C09" w:rsidRPr="00ED7C09" w:rsidRDefault="00ED7C09" w:rsidP="00ED7C09">
            <w:pPr>
              <w:keepNext/>
              <w:autoSpaceDN w:val="0"/>
              <w:jc w:val="center"/>
              <w:outlineLvl w:val="6"/>
              <w:rPr>
                <w:rFonts w:ascii="Times Cyr Bash Normal" w:hAnsi="Times Cyr Bash Normal" w:cs="Times Cyr Bash Normal"/>
                <w:b/>
                <w:bCs/>
                <w:sz w:val="20"/>
                <w:szCs w:val="20"/>
              </w:rPr>
            </w:pPr>
            <w:r w:rsidRPr="00ED7C09">
              <w:rPr>
                <w:rFonts w:ascii="Times Cyr Bash Normal" w:hAnsi="Times Cyr Bash Normal" w:cs="Times Cyr Bash Normal"/>
                <w:b/>
                <w:bCs/>
                <w:sz w:val="20"/>
                <w:szCs w:val="20"/>
              </w:rPr>
              <w:t>АУЫЛ БИЛ</w:t>
            </w:r>
            <w:r w:rsidRPr="00ED7C09">
              <w:rPr>
                <w:rFonts w:ascii="Arial" w:hAnsi="Arial" w:cs="Arial"/>
                <w:b/>
                <w:bCs/>
                <w:sz w:val="20"/>
                <w:szCs w:val="20"/>
              </w:rPr>
              <w:t>Ә</w:t>
            </w:r>
            <w:r w:rsidRPr="00ED7C09">
              <w:rPr>
                <w:rFonts w:ascii="Times Cyr Bash Normal" w:hAnsi="Times Cyr Bash Normal" w:cs="Times Cyr Bash Normal"/>
                <w:b/>
                <w:bCs/>
                <w:sz w:val="20"/>
                <w:szCs w:val="20"/>
              </w:rPr>
              <w:t>М</w:t>
            </w:r>
            <w:r w:rsidRPr="00ED7C09">
              <w:rPr>
                <w:rFonts w:ascii="Arial" w:hAnsi="Arial" w:cs="Arial"/>
                <w:b/>
                <w:bCs/>
                <w:sz w:val="20"/>
                <w:szCs w:val="20"/>
              </w:rPr>
              <w:t>ӘҺ</w:t>
            </w:r>
            <w:r w:rsidRPr="00ED7C09">
              <w:rPr>
                <w:rFonts w:ascii="Times Cyr Bash Normal" w:hAnsi="Times Cyr Bash Normal" w:cs="Times Cyr Bash Normal"/>
                <w:b/>
                <w:bCs/>
                <w:sz w:val="20"/>
                <w:szCs w:val="20"/>
              </w:rPr>
              <w:t xml:space="preserve">Е </w:t>
            </w:r>
          </w:p>
          <w:p w:rsidR="00ED7C09" w:rsidRPr="00ED7C09" w:rsidRDefault="00ED7C09" w:rsidP="00ED7C09">
            <w:pPr>
              <w:keepNext/>
              <w:autoSpaceDN w:val="0"/>
              <w:jc w:val="center"/>
              <w:outlineLvl w:val="6"/>
              <w:rPr>
                <w:rFonts w:ascii="Arial New Bash" w:hAnsi="Arial New Bash" w:cs="Arial New Bash"/>
                <w:b/>
                <w:bCs/>
                <w:sz w:val="24"/>
                <w:szCs w:val="24"/>
              </w:rPr>
            </w:pPr>
            <w:r w:rsidRPr="00ED7C09">
              <w:rPr>
                <w:rFonts w:ascii="Times Cyr Bash Normal" w:hAnsi="Times Cyr Bash Normal" w:cs="Times Cyr Bash Normal"/>
                <w:b/>
                <w:bCs/>
                <w:sz w:val="20"/>
                <w:szCs w:val="20"/>
              </w:rPr>
              <w:t>СОВЕТЫ</w:t>
            </w:r>
          </w:p>
        </w:tc>
        <w:tc>
          <w:tcPr>
            <w:tcW w:w="1418" w:type="dxa"/>
            <w:hideMark/>
          </w:tcPr>
          <w:p w:rsidR="00ED7C09" w:rsidRPr="00ED7C09" w:rsidRDefault="00ED7C09" w:rsidP="00ED7C09">
            <w:pPr>
              <w:autoSpaceDN w:val="0"/>
              <w:spacing w:before="120"/>
              <w:ind w:left="-107"/>
              <w:rPr>
                <w:b/>
                <w:bCs/>
                <w:sz w:val="24"/>
                <w:szCs w:val="24"/>
              </w:rPr>
            </w:pPr>
            <w:r w:rsidRPr="00ED7C09">
              <w:rPr>
                <w:rFonts w:cstheme="minorBidi"/>
                <w:b/>
                <w:noProof/>
                <w:sz w:val="20"/>
                <w:szCs w:val="20"/>
              </w:rPr>
              <w:drawing>
                <wp:inline distT="0" distB="0" distL="0" distR="0" wp14:anchorId="5A5D4903" wp14:editId="47C6CB7C">
                  <wp:extent cx="790575" cy="1009650"/>
                  <wp:effectExtent l="0" t="0" r="9525" b="0"/>
                  <wp:docPr id="1" name="Рисунок 1" descr="Гафурий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афурийский"/>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90575" cy="1009650"/>
                          </a:xfrm>
                          <a:prstGeom prst="rect">
                            <a:avLst/>
                          </a:prstGeom>
                          <a:noFill/>
                          <a:ln>
                            <a:noFill/>
                          </a:ln>
                        </pic:spPr>
                      </pic:pic>
                    </a:graphicData>
                  </a:graphic>
                </wp:inline>
              </w:drawing>
            </w:r>
          </w:p>
        </w:tc>
        <w:tc>
          <w:tcPr>
            <w:tcW w:w="4539" w:type="dxa"/>
          </w:tcPr>
          <w:p w:rsidR="00ED7C09" w:rsidRPr="00ED7C09" w:rsidRDefault="00ED7C09" w:rsidP="00ED7C09">
            <w:pPr>
              <w:autoSpaceDN w:val="0"/>
              <w:rPr>
                <w:rFonts w:cstheme="minorBidi"/>
                <w:b/>
                <w:bCs/>
                <w:sz w:val="24"/>
                <w:szCs w:val="24"/>
              </w:rPr>
            </w:pPr>
            <w:r w:rsidRPr="00ED7C09">
              <w:rPr>
                <w:rFonts w:cstheme="minorBidi"/>
                <w:b/>
                <w:bCs/>
                <w:sz w:val="24"/>
                <w:szCs w:val="24"/>
              </w:rPr>
              <w:t xml:space="preserve">                            СОВЕТ </w:t>
            </w:r>
          </w:p>
          <w:p w:rsidR="00ED7C09" w:rsidRPr="00ED7C09" w:rsidRDefault="00ED7C09" w:rsidP="00ED7C09">
            <w:pPr>
              <w:autoSpaceDN w:val="0"/>
              <w:jc w:val="center"/>
              <w:rPr>
                <w:rFonts w:cstheme="minorBidi"/>
                <w:b/>
                <w:bCs/>
                <w:sz w:val="22"/>
                <w:szCs w:val="22"/>
              </w:rPr>
            </w:pPr>
            <w:r w:rsidRPr="00ED7C09">
              <w:rPr>
                <w:rFonts w:cstheme="minorBidi"/>
                <w:b/>
                <w:bCs/>
                <w:sz w:val="24"/>
                <w:szCs w:val="24"/>
              </w:rPr>
              <w:t xml:space="preserve"> </w:t>
            </w:r>
            <w:r w:rsidRPr="00ED7C09">
              <w:rPr>
                <w:rFonts w:cstheme="minorBidi"/>
                <w:b/>
                <w:bCs/>
                <w:sz w:val="22"/>
                <w:szCs w:val="22"/>
              </w:rPr>
              <w:t>СЕЛЬСКОГО ПОСЕЛЕНИЯ ИМЕНДЯШЕВСКИЙ СЕЛЬСОВЕТ</w:t>
            </w:r>
          </w:p>
          <w:p w:rsidR="00ED7C09" w:rsidRPr="00ED7C09" w:rsidRDefault="00ED7C09" w:rsidP="00ED7C09">
            <w:pPr>
              <w:autoSpaceDN w:val="0"/>
              <w:spacing w:after="100" w:afterAutospacing="1"/>
              <w:jc w:val="center"/>
              <w:rPr>
                <w:rFonts w:cstheme="minorBidi"/>
                <w:b/>
                <w:bCs/>
                <w:sz w:val="22"/>
                <w:szCs w:val="22"/>
              </w:rPr>
            </w:pPr>
            <w:r w:rsidRPr="00ED7C09">
              <w:rPr>
                <w:rFonts w:cstheme="minorBidi"/>
                <w:b/>
                <w:bCs/>
                <w:sz w:val="22"/>
                <w:szCs w:val="22"/>
              </w:rPr>
              <w:t xml:space="preserve">МУНИЦИПАЛЬНОГО РАЙОНА ГАФУРИЙСКИЙ РАЙОН </w:t>
            </w:r>
            <w:r w:rsidRPr="00ED7C09">
              <w:rPr>
                <w:rFonts w:cstheme="minorBidi"/>
                <w:b/>
                <w:bCs/>
                <w:spacing w:val="20"/>
                <w:sz w:val="22"/>
                <w:szCs w:val="22"/>
              </w:rPr>
              <w:t>РЕСПУБЛИКА БАШКОРТОСТАН</w:t>
            </w:r>
          </w:p>
          <w:p w:rsidR="00ED7C09" w:rsidRPr="00ED7C09" w:rsidRDefault="00ED7C09" w:rsidP="00ED7C09">
            <w:pPr>
              <w:autoSpaceDN w:val="0"/>
              <w:jc w:val="center"/>
              <w:rPr>
                <w:b/>
                <w:bCs/>
                <w:spacing w:val="20"/>
                <w:sz w:val="24"/>
                <w:szCs w:val="24"/>
              </w:rPr>
            </w:pPr>
          </w:p>
        </w:tc>
      </w:tr>
    </w:tbl>
    <w:p w:rsidR="00ED7C09" w:rsidRPr="00ED7C09" w:rsidRDefault="00ED7C09" w:rsidP="00ED7C09">
      <w:pPr>
        <w:autoSpaceDN w:val="0"/>
        <w:jc w:val="center"/>
        <w:rPr>
          <w:rFonts w:cstheme="minorBidi"/>
          <w:sz w:val="2"/>
          <w:szCs w:val="2"/>
        </w:rPr>
      </w:pPr>
    </w:p>
    <w:tbl>
      <w:tblPr>
        <w:tblW w:w="10206" w:type="dxa"/>
        <w:tblInd w:w="108" w:type="dxa"/>
        <w:tblBorders>
          <w:bottom w:val="thickThinMediumGap" w:sz="18" w:space="0" w:color="auto"/>
        </w:tblBorders>
        <w:tblLook w:val="00A0" w:firstRow="1" w:lastRow="0" w:firstColumn="1" w:lastColumn="0" w:noHBand="0" w:noVBand="0"/>
      </w:tblPr>
      <w:tblGrid>
        <w:gridCol w:w="10206"/>
      </w:tblGrid>
      <w:tr w:rsidR="00ED7C09" w:rsidRPr="00ED7C09" w:rsidTr="00ED7C09">
        <w:trPr>
          <w:trHeight w:val="66"/>
        </w:trPr>
        <w:tc>
          <w:tcPr>
            <w:tcW w:w="10206" w:type="dxa"/>
            <w:tcBorders>
              <w:top w:val="nil"/>
              <w:left w:val="nil"/>
              <w:bottom w:val="thickThinMediumGap" w:sz="18" w:space="0" w:color="auto"/>
              <w:right w:val="nil"/>
            </w:tcBorders>
          </w:tcPr>
          <w:p w:rsidR="00ED7C09" w:rsidRPr="00ED7C09" w:rsidRDefault="00ED7C09" w:rsidP="00ED7C09">
            <w:pPr>
              <w:autoSpaceDN w:val="0"/>
              <w:jc w:val="center"/>
              <w:rPr>
                <w:rFonts w:ascii="Arial" w:hAnsi="Arial" w:cs="Arial"/>
                <w:sz w:val="2"/>
                <w:szCs w:val="2"/>
              </w:rPr>
            </w:pPr>
          </w:p>
        </w:tc>
      </w:tr>
    </w:tbl>
    <w:p w:rsidR="00ED7C09" w:rsidRPr="00ED7C09" w:rsidRDefault="00ED7C09" w:rsidP="00ED7C09">
      <w:pPr>
        <w:autoSpaceDN w:val="0"/>
        <w:jc w:val="center"/>
        <w:rPr>
          <w:rFonts w:ascii="Arial" w:hAnsi="Arial" w:cs="Arial"/>
          <w:sz w:val="16"/>
          <w:szCs w:val="16"/>
        </w:rPr>
      </w:pPr>
    </w:p>
    <w:tbl>
      <w:tblPr>
        <w:tblW w:w="0" w:type="auto"/>
        <w:tblLayout w:type="fixed"/>
        <w:tblCellMar>
          <w:left w:w="107" w:type="dxa"/>
          <w:right w:w="107" w:type="dxa"/>
        </w:tblCellMar>
        <w:tblLook w:val="00A0" w:firstRow="1" w:lastRow="0" w:firstColumn="1" w:lastColumn="0" w:noHBand="0" w:noVBand="0"/>
      </w:tblPr>
      <w:tblGrid>
        <w:gridCol w:w="4360"/>
        <w:gridCol w:w="1396"/>
        <w:gridCol w:w="4557"/>
      </w:tblGrid>
      <w:tr w:rsidR="00ED7C09" w:rsidRPr="00ED7C09" w:rsidTr="00F572CD">
        <w:trPr>
          <w:trHeight w:val="657"/>
        </w:trPr>
        <w:tc>
          <w:tcPr>
            <w:tcW w:w="4360" w:type="dxa"/>
            <w:hideMark/>
          </w:tcPr>
          <w:p w:rsidR="00ED7C09" w:rsidRPr="00ED7C09" w:rsidRDefault="00ED7C09" w:rsidP="00ED7C09">
            <w:pPr>
              <w:autoSpaceDN w:val="0"/>
              <w:jc w:val="center"/>
              <w:rPr>
                <w:b/>
                <w:bCs/>
                <w:sz w:val="38"/>
                <w:szCs w:val="38"/>
              </w:rPr>
            </w:pPr>
            <w:r w:rsidRPr="00ED7C09">
              <w:rPr>
                <w:rFonts w:cstheme="minorBidi"/>
                <w:b/>
                <w:bCs/>
                <w:sz w:val="38"/>
                <w:szCs w:val="38"/>
              </w:rPr>
              <w:sym w:font="ATimes" w:char="F04B"/>
            </w:r>
            <w:r w:rsidRPr="00ED7C09">
              <w:rPr>
                <w:rFonts w:cstheme="minorBidi"/>
                <w:b/>
                <w:bCs/>
                <w:sz w:val="38"/>
                <w:szCs w:val="38"/>
              </w:rPr>
              <w:t>АРАР</w:t>
            </w:r>
          </w:p>
        </w:tc>
        <w:tc>
          <w:tcPr>
            <w:tcW w:w="1396" w:type="dxa"/>
          </w:tcPr>
          <w:p w:rsidR="00ED7C09" w:rsidRPr="00ED7C09" w:rsidRDefault="00ED7C09" w:rsidP="00ED7C09">
            <w:pPr>
              <w:autoSpaceDN w:val="0"/>
              <w:jc w:val="center"/>
              <w:rPr>
                <w:b/>
                <w:bCs/>
                <w:sz w:val="38"/>
                <w:szCs w:val="38"/>
              </w:rPr>
            </w:pPr>
          </w:p>
        </w:tc>
        <w:tc>
          <w:tcPr>
            <w:tcW w:w="4557" w:type="dxa"/>
            <w:hideMark/>
          </w:tcPr>
          <w:p w:rsidR="00ED7C09" w:rsidRPr="00ED7C09" w:rsidRDefault="00ED7C09" w:rsidP="00ED7C09">
            <w:pPr>
              <w:autoSpaceDN w:val="0"/>
              <w:jc w:val="center"/>
              <w:rPr>
                <w:b/>
                <w:bCs/>
                <w:sz w:val="38"/>
                <w:szCs w:val="38"/>
              </w:rPr>
            </w:pPr>
            <w:r w:rsidRPr="00ED7C09">
              <w:rPr>
                <w:rFonts w:cstheme="minorBidi"/>
                <w:b/>
                <w:bCs/>
                <w:sz w:val="38"/>
                <w:szCs w:val="38"/>
              </w:rPr>
              <w:t>РЕШЕНИЕ</w:t>
            </w:r>
          </w:p>
        </w:tc>
      </w:tr>
    </w:tbl>
    <w:p w:rsidR="00ED7C09" w:rsidRPr="00F47465" w:rsidRDefault="00ED7C09" w:rsidP="00ED7C09">
      <w:pPr>
        <w:autoSpaceDE w:val="0"/>
        <w:autoSpaceDN w:val="0"/>
        <w:adjustRightInd w:val="0"/>
        <w:rPr>
          <w:b/>
          <w:bCs/>
          <w:lang w:val="en-US"/>
        </w:rPr>
      </w:pPr>
    </w:p>
    <w:p w:rsidR="00ED7C09" w:rsidRPr="00F47465" w:rsidRDefault="00ED7C09" w:rsidP="00ED7C09">
      <w:pPr>
        <w:jc w:val="center"/>
        <w:rPr>
          <w:b/>
          <w:color w:val="000000" w:themeColor="text1"/>
        </w:rPr>
      </w:pPr>
      <w:bookmarkStart w:id="0" w:name="_GoBack"/>
      <w:r w:rsidRPr="00F47465">
        <w:rPr>
          <w:b/>
          <w:color w:val="000000" w:themeColor="text1"/>
        </w:rPr>
        <w:t xml:space="preserve">Об определении  размера </w:t>
      </w:r>
    </w:p>
    <w:p w:rsidR="00ED7C09" w:rsidRPr="00F47465" w:rsidRDefault="00ED7C09" w:rsidP="00ED7C09">
      <w:pPr>
        <w:jc w:val="center"/>
        <w:rPr>
          <w:b/>
          <w:color w:val="000000" w:themeColor="text1"/>
        </w:rPr>
      </w:pPr>
      <w:r w:rsidRPr="00F47465">
        <w:rPr>
          <w:b/>
          <w:color w:val="000000" w:themeColor="text1"/>
        </w:rPr>
        <w:t xml:space="preserve">арендной платы </w:t>
      </w:r>
      <w:r w:rsidRPr="00F47465">
        <w:rPr>
          <w:b/>
          <w:bCs/>
          <w:color w:val="000000" w:themeColor="text1"/>
        </w:rPr>
        <w:t xml:space="preserve">за земли, </w:t>
      </w:r>
      <w:r w:rsidRPr="00F47465">
        <w:rPr>
          <w:b/>
          <w:color w:val="000000" w:themeColor="text1"/>
        </w:rPr>
        <w:t xml:space="preserve">находящиеся в муниципальной собственности сельского поселения  </w:t>
      </w:r>
      <w:proofErr w:type="spellStart"/>
      <w:r w:rsidRPr="00F47465">
        <w:rPr>
          <w:b/>
          <w:color w:val="000000" w:themeColor="text1"/>
        </w:rPr>
        <w:t>Имендяшевский</w:t>
      </w:r>
      <w:proofErr w:type="spellEnd"/>
      <w:r w:rsidR="00F47465" w:rsidRPr="00F47465">
        <w:rPr>
          <w:b/>
          <w:color w:val="000000" w:themeColor="text1"/>
        </w:rPr>
        <w:t xml:space="preserve"> </w:t>
      </w:r>
      <w:r w:rsidR="00F47465">
        <w:rPr>
          <w:b/>
          <w:color w:val="000000" w:themeColor="text1"/>
        </w:rPr>
        <w:t>сельсовет муниципального района</w:t>
      </w:r>
      <w:r w:rsidRPr="00F47465">
        <w:rPr>
          <w:b/>
          <w:color w:val="000000" w:themeColor="text1"/>
        </w:rPr>
        <w:t xml:space="preserve">  </w:t>
      </w:r>
      <w:proofErr w:type="spellStart"/>
      <w:r w:rsidRPr="00F47465">
        <w:rPr>
          <w:b/>
          <w:color w:val="000000" w:themeColor="text1"/>
        </w:rPr>
        <w:t>Гафурийский</w:t>
      </w:r>
      <w:proofErr w:type="spellEnd"/>
      <w:r w:rsidRPr="00F47465">
        <w:rPr>
          <w:b/>
          <w:color w:val="000000" w:themeColor="text1"/>
        </w:rPr>
        <w:t xml:space="preserve"> район Республики Башкортостан, и земли, государственная собственность на которые не разграничена </w:t>
      </w:r>
    </w:p>
    <w:bookmarkEnd w:id="0"/>
    <w:p w:rsidR="00ED7C09" w:rsidRPr="00D773A2" w:rsidRDefault="00ED7C09" w:rsidP="00ED7C09">
      <w:pPr>
        <w:jc w:val="center"/>
        <w:rPr>
          <w:color w:val="000000" w:themeColor="text1"/>
        </w:rPr>
      </w:pPr>
    </w:p>
    <w:p w:rsidR="00ED7C09" w:rsidRPr="00D773A2" w:rsidRDefault="00ED7C09" w:rsidP="00ED7C09">
      <w:pPr>
        <w:ind w:firstLine="567"/>
        <w:jc w:val="both"/>
        <w:rPr>
          <w:bCs/>
          <w:color w:val="000000" w:themeColor="text1"/>
        </w:rPr>
      </w:pPr>
      <w:r w:rsidRPr="00D773A2">
        <w:rPr>
          <w:color w:val="000000" w:themeColor="text1"/>
        </w:rPr>
        <w:t xml:space="preserve">В соответствии с Земельным кодексом Российской Федерации от 25 октября 2001 г. за №136-ФЗ,  Федеральным законом «О введении  в действие Земельного кодекса Российской Федерации» от 25 октября 2001 г. за №137-ФЗ, Федеральным законом «О внесении изменений в Земельный кодекс Российской Федерации и отдельные законодательные акты Российской Федерации» от 23 июня 2014г. №171-ФЗ, Законом Республики Башкортостан «О регулировании земельных отношений в Республике Башкортостан» от 5 ноября 2004 г. за №59-з, в целях реализации принципа платности использования земли и эффективного управления земельными ресурсами, руководствуясь </w:t>
      </w:r>
      <w:r w:rsidRPr="00D773A2">
        <w:rPr>
          <w:bCs/>
          <w:color w:val="000000" w:themeColor="text1"/>
        </w:rPr>
        <w:t xml:space="preserve">Постановлением Правительства РФ от 16 июля 2009 г. №582 "Об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 </w:t>
      </w:r>
      <w:r w:rsidRPr="00D773A2">
        <w:rPr>
          <w:color w:val="000000" w:themeColor="text1"/>
        </w:rPr>
        <w:t xml:space="preserve">Постановлением Правительства Республики Башкортостан от 22 декабря 2009 года №480 "Об определении  размера арендной платы </w:t>
      </w:r>
      <w:r w:rsidRPr="00D773A2">
        <w:rPr>
          <w:bCs/>
          <w:color w:val="000000" w:themeColor="text1"/>
        </w:rPr>
        <w:t xml:space="preserve">за земли, </w:t>
      </w:r>
      <w:r w:rsidRPr="00D773A2">
        <w:rPr>
          <w:color w:val="000000" w:themeColor="text1"/>
        </w:rPr>
        <w:t>находящиеся в государственной собственности Республики Башкортостан, и земли, государственная собственность на которые не разграничена» в  С</w:t>
      </w:r>
      <w:r w:rsidRPr="00D773A2">
        <w:rPr>
          <w:bCs/>
          <w:color w:val="000000" w:themeColor="text1"/>
        </w:rPr>
        <w:t xml:space="preserve">овет сельского поселения </w:t>
      </w:r>
      <w:proofErr w:type="spellStart"/>
      <w:r w:rsidRPr="00D773A2">
        <w:rPr>
          <w:bCs/>
          <w:color w:val="000000" w:themeColor="text1"/>
        </w:rPr>
        <w:t>Имендяшевский</w:t>
      </w:r>
      <w:proofErr w:type="spellEnd"/>
      <w:r w:rsidRPr="00D773A2">
        <w:rPr>
          <w:bCs/>
          <w:color w:val="000000" w:themeColor="text1"/>
        </w:rPr>
        <w:t xml:space="preserve"> сельсовет муниципального района </w:t>
      </w:r>
      <w:proofErr w:type="spellStart"/>
      <w:r w:rsidRPr="00D773A2">
        <w:rPr>
          <w:bCs/>
          <w:color w:val="000000" w:themeColor="text1"/>
        </w:rPr>
        <w:t>Гафурийский</w:t>
      </w:r>
      <w:proofErr w:type="spellEnd"/>
      <w:r w:rsidRPr="00D773A2">
        <w:rPr>
          <w:bCs/>
          <w:color w:val="000000" w:themeColor="text1"/>
        </w:rPr>
        <w:t xml:space="preserve"> район Республики Башкортостан решил:</w:t>
      </w:r>
    </w:p>
    <w:p w:rsidR="00ED7C09" w:rsidRPr="00D773A2" w:rsidRDefault="00ED7C09" w:rsidP="00ED7C09">
      <w:pPr>
        <w:pStyle w:val="s1"/>
        <w:spacing w:before="0" w:beforeAutospacing="0" w:after="0" w:afterAutospacing="0"/>
        <w:jc w:val="both"/>
        <w:rPr>
          <w:color w:val="000000" w:themeColor="text1"/>
          <w:sz w:val="28"/>
          <w:szCs w:val="28"/>
        </w:rPr>
      </w:pPr>
      <w:r w:rsidRPr="00D773A2">
        <w:rPr>
          <w:bCs/>
          <w:color w:val="000000" w:themeColor="text1"/>
          <w:sz w:val="28"/>
          <w:szCs w:val="28"/>
        </w:rPr>
        <w:t xml:space="preserve">1. </w:t>
      </w:r>
      <w:r w:rsidRPr="00D773A2">
        <w:rPr>
          <w:color w:val="000000" w:themeColor="text1"/>
          <w:sz w:val="28"/>
          <w:szCs w:val="28"/>
        </w:rPr>
        <w:t>Утвердить прилагаемые:</w:t>
      </w:r>
    </w:p>
    <w:p w:rsidR="00ED7C09" w:rsidRPr="00D773A2" w:rsidRDefault="00ED7C09" w:rsidP="00ED7C09">
      <w:pPr>
        <w:pStyle w:val="s1"/>
        <w:spacing w:before="0" w:beforeAutospacing="0" w:after="0" w:afterAutospacing="0"/>
        <w:ind w:firstLine="720"/>
        <w:jc w:val="both"/>
        <w:rPr>
          <w:color w:val="000000" w:themeColor="text1"/>
          <w:sz w:val="28"/>
          <w:szCs w:val="28"/>
        </w:rPr>
      </w:pPr>
      <w:r w:rsidRPr="00D773A2">
        <w:rPr>
          <w:rStyle w:val="links8"/>
          <w:color w:val="000000" w:themeColor="text1"/>
          <w:sz w:val="28"/>
          <w:szCs w:val="28"/>
        </w:rPr>
        <w:t>правила</w:t>
      </w:r>
      <w:r w:rsidRPr="00D773A2">
        <w:rPr>
          <w:rStyle w:val="apple-converted-space"/>
          <w:color w:val="000000" w:themeColor="text1"/>
          <w:sz w:val="28"/>
          <w:szCs w:val="28"/>
        </w:rPr>
        <w:t> </w:t>
      </w:r>
      <w:r w:rsidRPr="00D773A2">
        <w:rPr>
          <w:color w:val="000000" w:themeColor="text1"/>
          <w:sz w:val="28"/>
          <w:szCs w:val="28"/>
        </w:rPr>
        <w:t xml:space="preserve">определения размера и внесения арендной платы за земли, находящиеся в муниципальной собственности сельского поселения </w:t>
      </w:r>
      <w:proofErr w:type="spellStart"/>
      <w:r w:rsidRPr="00D773A2">
        <w:rPr>
          <w:color w:val="000000" w:themeColor="text1"/>
          <w:sz w:val="28"/>
          <w:szCs w:val="28"/>
        </w:rPr>
        <w:t>Имендяшевский</w:t>
      </w:r>
      <w:proofErr w:type="spellEnd"/>
      <w:r w:rsidRPr="00D773A2">
        <w:rPr>
          <w:color w:val="000000" w:themeColor="text1"/>
          <w:sz w:val="28"/>
          <w:szCs w:val="28"/>
        </w:rPr>
        <w:t xml:space="preserve">  сельсовет </w:t>
      </w:r>
      <w:proofErr w:type="spellStart"/>
      <w:r w:rsidRPr="00D773A2">
        <w:rPr>
          <w:color w:val="000000" w:themeColor="text1"/>
          <w:sz w:val="28"/>
          <w:szCs w:val="28"/>
        </w:rPr>
        <w:t>Гафурийский</w:t>
      </w:r>
      <w:proofErr w:type="spellEnd"/>
      <w:r w:rsidRPr="00D773A2">
        <w:rPr>
          <w:color w:val="000000" w:themeColor="text1"/>
          <w:sz w:val="28"/>
          <w:szCs w:val="28"/>
        </w:rPr>
        <w:t xml:space="preserve"> район Республики Башкортостан, и земли, государственная собственность на которые не разграничена (Приложение 1);</w:t>
      </w:r>
    </w:p>
    <w:p w:rsidR="00ED7C09" w:rsidRPr="00D773A2" w:rsidRDefault="00ED7C09" w:rsidP="00ED7C09">
      <w:pPr>
        <w:pStyle w:val="s1"/>
        <w:spacing w:before="0" w:beforeAutospacing="0" w:after="0" w:afterAutospacing="0"/>
        <w:ind w:firstLine="720"/>
        <w:jc w:val="both"/>
        <w:rPr>
          <w:color w:val="000000" w:themeColor="text1"/>
          <w:sz w:val="28"/>
          <w:szCs w:val="28"/>
        </w:rPr>
      </w:pPr>
      <w:r w:rsidRPr="00D773A2">
        <w:rPr>
          <w:rStyle w:val="links8"/>
          <w:color w:val="000000" w:themeColor="text1"/>
          <w:sz w:val="28"/>
          <w:szCs w:val="28"/>
        </w:rPr>
        <w:lastRenderedPageBreak/>
        <w:t>ставки</w:t>
      </w:r>
      <w:r w:rsidRPr="00D773A2">
        <w:rPr>
          <w:rStyle w:val="apple-converted-space"/>
          <w:color w:val="000000" w:themeColor="text1"/>
          <w:sz w:val="28"/>
          <w:szCs w:val="28"/>
        </w:rPr>
        <w:t> </w:t>
      </w:r>
      <w:r w:rsidRPr="00D773A2">
        <w:rPr>
          <w:color w:val="000000" w:themeColor="text1"/>
          <w:sz w:val="28"/>
          <w:szCs w:val="28"/>
        </w:rPr>
        <w:t xml:space="preserve">арендной платы за земли, находящиеся в муниципальной собственности сельского поселения </w:t>
      </w:r>
      <w:proofErr w:type="spellStart"/>
      <w:r w:rsidRPr="00D773A2">
        <w:rPr>
          <w:color w:val="000000" w:themeColor="text1"/>
          <w:sz w:val="28"/>
          <w:szCs w:val="28"/>
        </w:rPr>
        <w:t>Имендяшевский</w:t>
      </w:r>
      <w:proofErr w:type="spellEnd"/>
      <w:r w:rsidRPr="00D773A2">
        <w:rPr>
          <w:color w:val="000000" w:themeColor="text1"/>
          <w:sz w:val="28"/>
          <w:szCs w:val="28"/>
        </w:rPr>
        <w:t xml:space="preserve">  сельсовет </w:t>
      </w:r>
      <w:proofErr w:type="spellStart"/>
      <w:r w:rsidRPr="00D773A2">
        <w:rPr>
          <w:color w:val="000000" w:themeColor="text1"/>
          <w:sz w:val="28"/>
          <w:szCs w:val="28"/>
        </w:rPr>
        <w:t>Гафурийский</w:t>
      </w:r>
      <w:proofErr w:type="spellEnd"/>
      <w:r w:rsidRPr="00D773A2">
        <w:rPr>
          <w:color w:val="000000" w:themeColor="text1"/>
          <w:sz w:val="28"/>
          <w:szCs w:val="28"/>
        </w:rPr>
        <w:t xml:space="preserve"> район Республики Башкортостан, и земли, государственная собственность на которые не разграничена (Приложение 2);</w:t>
      </w:r>
    </w:p>
    <w:p w:rsidR="00ED7C09" w:rsidRPr="00D773A2" w:rsidRDefault="00ED7C09" w:rsidP="00ED7C09">
      <w:pPr>
        <w:pStyle w:val="s1"/>
        <w:spacing w:before="0" w:beforeAutospacing="0" w:after="0" w:afterAutospacing="0"/>
        <w:ind w:firstLine="720"/>
        <w:jc w:val="both"/>
        <w:rPr>
          <w:color w:val="000000" w:themeColor="text1"/>
          <w:sz w:val="28"/>
          <w:szCs w:val="28"/>
        </w:rPr>
      </w:pPr>
      <w:r w:rsidRPr="00D773A2">
        <w:rPr>
          <w:rStyle w:val="links8"/>
          <w:color w:val="000000" w:themeColor="text1"/>
          <w:sz w:val="28"/>
          <w:szCs w:val="28"/>
        </w:rPr>
        <w:t>средние ставки</w:t>
      </w:r>
      <w:r w:rsidRPr="00D773A2">
        <w:rPr>
          <w:rStyle w:val="apple-converted-space"/>
          <w:color w:val="000000" w:themeColor="text1"/>
          <w:sz w:val="28"/>
          <w:szCs w:val="28"/>
        </w:rPr>
        <w:t> </w:t>
      </w:r>
      <w:r w:rsidRPr="00D773A2">
        <w:rPr>
          <w:color w:val="000000" w:themeColor="text1"/>
          <w:sz w:val="28"/>
          <w:szCs w:val="28"/>
        </w:rPr>
        <w:t xml:space="preserve">арендной платы за земли, находящиеся в муниципальной собственности сельского поселения </w:t>
      </w:r>
      <w:proofErr w:type="spellStart"/>
      <w:r w:rsidRPr="00D773A2">
        <w:rPr>
          <w:color w:val="000000" w:themeColor="text1"/>
          <w:sz w:val="28"/>
          <w:szCs w:val="28"/>
        </w:rPr>
        <w:t>Имендяшевский</w:t>
      </w:r>
      <w:proofErr w:type="spellEnd"/>
      <w:r w:rsidRPr="00D773A2">
        <w:rPr>
          <w:color w:val="000000" w:themeColor="text1"/>
          <w:sz w:val="28"/>
          <w:szCs w:val="28"/>
        </w:rPr>
        <w:t xml:space="preserve"> сельсовет муниципального района </w:t>
      </w:r>
      <w:proofErr w:type="spellStart"/>
      <w:r w:rsidRPr="00D773A2">
        <w:rPr>
          <w:color w:val="000000" w:themeColor="text1"/>
          <w:sz w:val="28"/>
          <w:szCs w:val="28"/>
        </w:rPr>
        <w:t>Гафурийский</w:t>
      </w:r>
      <w:proofErr w:type="spellEnd"/>
      <w:r w:rsidRPr="00D773A2">
        <w:rPr>
          <w:color w:val="000000" w:themeColor="text1"/>
          <w:sz w:val="28"/>
          <w:szCs w:val="28"/>
        </w:rPr>
        <w:t xml:space="preserve"> район Республики Башкортостан, и земли, государственная собственность на которые не разграничена (Приложение 3);</w:t>
      </w:r>
    </w:p>
    <w:p w:rsidR="00ED7C09" w:rsidRPr="00D773A2" w:rsidRDefault="00ED7C09" w:rsidP="00ED7C09">
      <w:pPr>
        <w:pStyle w:val="s1"/>
        <w:spacing w:before="0" w:beforeAutospacing="0" w:after="0" w:afterAutospacing="0"/>
        <w:ind w:firstLine="720"/>
        <w:jc w:val="both"/>
        <w:rPr>
          <w:color w:val="000000" w:themeColor="text1"/>
          <w:sz w:val="28"/>
          <w:szCs w:val="28"/>
        </w:rPr>
      </w:pPr>
      <w:r w:rsidRPr="00D773A2">
        <w:rPr>
          <w:rStyle w:val="links8"/>
          <w:color w:val="000000" w:themeColor="text1"/>
          <w:sz w:val="28"/>
          <w:szCs w:val="28"/>
        </w:rPr>
        <w:t>коэффициенты</w:t>
      </w:r>
      <w:r w:rsidRPr="00D773A2">
        <w:rPr>
          <w:color w:val="000000" w:themeColor="text1"/>
          <w:sz w:val="28"/>
          <w:szCs w:val="28"/>
        </w:rPr>
        <w:t>, учитывающие категорию арендаторов и вид использования земельных участков (Приложение 4).</w:t>
      </w:r>
    </w:p>
    <w:p w:rsidR="00ED7C09" w:rsidRPr="00D773A2" w:rsidRDefault="00ED7C09" w:rsidP="00ED7C09">
      <w:pPr>
        <w:jc w:val="both"/>
        <w:rPr>
          <w:color w:val="000000" w:themeColor="text1"/>
        </w:rPr>
      </w:pPr>
      <w:r w:rsidRPr="00D773A2">
        <w:rPr>
          <w:bCs/>
          <w:color w:val="000000" w:themeColor="text1"/>
        </w:rPr>
        <w:t xml:space="preserve">2. </w:t>
      </w:r>
      <w:r w:rsidRPr="00D773A2">
        <w:rPr>
          <w:color w:val="000000" w:themeColor="text1"/>
        </w:rPr>
        <w:t>Настоящее решение вступает в силу со дня его официального опубликования и распространяется на правоотношения, возникшие с 01 марта 2015 года.</w:t>
      </w:r>
    </w:p>
    <w:p w:rsidR="00ED7C09" w:rsidRPr="00D773A2" w:rsidRDefault="00ED7C09" w:rsidP="00ED7C09">
      <w:pPr>
        <w:pStyle w:val="ConsNormal0"/>
        <w:widowControl/>
        <w:spacing w:line="6" w:lineRule="atLeast"/>
        <w:ind w:right="-81" w:firstLine="0"/>
        <w:jc w:val="both"/>
        <w:rPr>
          <w:rFonts w:ascii="Times New Roman" w:hAnsi="Times New Roman" w:cs="Times New Roman"/>
          <w:color w:val="000000" w:themeColor="text1"/>
          <w:sz w:val="28"/>
          <w:szCs w:val="28"/>
        </w:rPr>
      </w:pPr>
      <w:r w:rsidRPr="00D773A2">
        <w:rPr>
          <w:rFonts w:ascii="Times New Roman" w:hAnsi="Times New Roman" w:cs="Times New Roman"/>
          <w:color w:val="000000" w:themeColor="text1"/>
          <w:sz w:val="28"/>
          <w:szCs w:val="28"/>
        </w:rPr>
        <w:t xml:space="preserve">3. Опубликовать данное решение на официальном сайте и на информационных стендах Администрации сельского поселения </w:t>
      </w:r>
      <w:proofErr w:type="spellStart"/>
      <w:r w:rsidRPr="00D773A2">
        <w:rPr>
          <w:rFonts w:ascii="Times New Roman" w:hAnsi="Times New Roman" w:cs="Times New Roman"/>
          <w:color w:val="000000" w:themeColor="text1"/>
          <w:sz w:val="28"/>
          <w:szCs w:val="28"/>
        </w:rPr>
        <w:t>Имендяшевский</w:t>
      </w:r>
      <w:proofErr w:type="spellEnd"/>
      <w:r w:rsidRPr="00D773A2">
        <w:rPr>
          <w:rFonts w:ascii="Times New Roman" w:hAnsi="Times New Roman" w:cs="Times New Roman"/>
          <w:color w:val="000000" w:themeColor="text1"/>
          <w:sz w:val="28"/>
          <w:szCs w:val="28"/>
        </w:rPr>
        <w:t xml:space="preserve"> сельсовет муниципального района </w:t>
      </w:r>
      <w:proofErr w:type="spellStart"/>
      <w:r w:rsidRPr="00D773A2">
        <w:rPr>
          <w:rFonts w:ascii="Times New Roman" w:hAnsi="Times New Roman" w:cs="Times New Roman"/>
          <w:color w:val="000000" w:themeColor="text1"/>
          <w:sz w:val="28"/>
          <w:szCs w:val="28"/>
        </w:rPr>
        <w:t>Гафурийский</w:t>
      </w:r>
      <w:proofErr w:type="spellEnd"/>
      <w:r w:rsidRPr="00D773A2">
        <w:rPr>
          <w:rFonts w:ascii="Times New Roman" w:hAnsi="Times New Roman" w:cs="Times New Roman"/>
          <w:color w:val="000000" w:themeColor="text1"/>
          <w:sz w:val="28"/>
          <w:szCs w:val="28"/>
        </w:rPr>
        <w:t xml:space="preserve"> район Республики Башкортостан.</w:t>
      </w:r>
    </w:p>
    <w:p w:rsidR="00ED7C09" w:rsidRPr="00D773A2" w:rsidRDefault="00ED7C09" w:rsidP="00ED7C09">
      <w:pPr>
        <w:jc w:val="both"/>
        <w:rPr>
          <w:color w:val="000000" w:themeColor="text1"/>
        </w:rPr>
      </w:pPr>
      <w:r w:rsidRPr="00D773A2">
        <w:rPr>
          <w:color w:val="000000" w:themeColor="text1"/>
        </w:rPr>
        <w:t xml:space="preserve">4. Контроль над выполнением настоящего решения возложить на постоянную комиссию Совета по бюджету, налогам и вопросам собственности </w:t>
      </w:r>
      <w:r w:rsidR="00F572CD">
        <w:rPr>
          <w:color w:val="000000" w:themeColor="text1"/>
        </w:rPr>
        <w:t xml:space="preserve"> </w:t>
      </w:r>
      <w:r w:rsidRPr="00D773A2">
        <w:rPr>
          <w:color w:val="000000" w:themeColor="text1"/>
        </w:rPr>
        <w:t>(</w:t>
      </w:r>
      <w:proofErr w:type="spellStart"/>
      <w:r w:rsidRPr="00D773A2">
        <w:rPr>
          <w:color w:val="000000" w:themeColor="text1"/>
        </w:rPr>
        <w:t>Ахтямова</w:t>
      </w:r>
      <w:proofErr w:type="spellEnd"/>
      <w:r w:rsidRPr="00D773A2">
        <w:rPr>
          <w:color w:val="000000" w:themeColor="text1"/>
        </w:rPr>
        <w:t xml:space="preserve"> А.С..)</w:t>
      </w:r>
    </w:p>
    <w:p w:rsidR="00ED7C09" w:rsidRPr="00D773A2" w:rsidRDefault="00ED7C09" w:rsidP="00ED7C09">
      <w:pPr>
        <w:jc w:val="both"/>
        <w:rPr>
          <w:color w:val="000000" w:themeColor="text1"/>
        </w:rPr>
      </w:pPr>
    </w:p>
    <w:p w:rsidR="00ED7C09" w:rsidRPr="00D773A2" w:rsidRDefault="00ED7C09" w:rsidP="00ED7C09">
      <w:pPr>
        <w:rPr>
          <w:color w:val="000000" w:themeColor="text1"/>
        </w:rPr>
      </w:pPr>
      <w:r w:rsidRPr="00D773A2">
        <w:rPr>
          <w:color w:val="000000" w:themeColor="text1"/>
        </w:rPr>
        <w:t xml:space="preserve">Глава сельского поселения                                                  А.А. </w:t>
      </w:r>
      <w:proofErr w:type="spellStart"/>
      <w:r w:rsidRPr="00D773A2">
        <w:rPr>
          <w:color w:val="000000" w:themeColor="text1"/>
        </w:rPr>
        <w:t>Нугайгулов</w:t>
      </w:r>
      <w:proofErr w:type="spellEnd"/>
    </w:p>
    <w:p w:rsidR="00ED7C09" w:rsidRPr="00D773A2" w:rsidRDefault="00ED7C09" w:rsidP="00ED7C09">
      <w:pPr>
        <w:jc w:val="both"/>
        <w:rPr>
          <w:color w:val="000000" w:themeColor="text1"/>
        </w:rPr>
      </w:pPr>
    </w:p>
    <w:p w:rsidR="00ED7C09" w:rsidRPr="00D773A2" w:rsidRDefault="00ED7C09" w:rsidP="00ED7C09">
      <w:pPr>
        <w:jc w:val="both"/>
        <w:rPr>
          <w:color w:val="000000" w:themeColor="text1"/>
        </w:rPr>
      </w:pPr>
    </w:p>
    <w:p w:rsidR="00ED7C09" w:rsidRPr="00D773A2" w:rsidRDefault="00ED7C09" w:rsidP="00ED7C09">
      <w:pPr>
        <w:jc w:val="both"/>
        <w:rPr>
          <w:color w:val="000000" w:themeColor="text1"/>
        </w:rPr>
      </w:pPr>
      <w:r w:rsidRPr="00D773A2">
        <w:rPr>
          <w:color w:val="000000" w:themeColor="text1"/>
        </w:rPr>
        <w:t xml:space="preserve">с. </w:t>
      </w:r>
      <w:proofErr w:type="spellStart"/>
      <w:r w:rsidRPr="00D773A2">
        <w:rPr>
          <w:color w:val="000000" w:themeColor="text1"/>
        </w:rPr>
        <w:t>Карагаево</w:t>
      </w:r>
      <w:proofErr w:type="spellEnd"/>
    </w:p>
    <w:p w:rsidR="00ED7C09" w:rsidRPr="00D773A2" w:rsidRDefault="00ED7C09" w:rsidP="00ED7C09">
      <w:pPr>
        <w:jc w:val="both"/>
        <w:rPr>
          <w:color w:val="000000" w:themeColor="text1"/>
        </w:rPr>
      </w:pPr>
      <w:r w:rsidRPr="00D773A2">
        <w:rPr>
          <w:color w:val="000000" w:themeColor="text1"/>
        </w:rPr>
        <w:t>« 05 »  мая  2015 г.</w:t>
      </w:r>
    </w:p>
    <w:p w:rsidR="00ED7C09" w:rsidRPr="00D773A2" w:rsidRDefault="00ED7C09" w:rsidP="00ED7C09">
      <w:pPr>
        <w:jc w:val="both"/>
        <w:rPr>
          <w:color w:val="000000" w:themeColor="text1"/>
        </w:rPr>
      </w:pPr>
      <w:r w:rsidRPr="00D773A2">
        <w:rPr>
          <w:color w:val="000000" w:themeColor="text1"/>
        </w:rPr>
        <w:t>№ 117-248з</w:t>
      </w:r>
    </w:p>
    <w:p w:rsidR="00ED7C09" w:rsidRPr="00D773A2" w:rsidRDefault="00ED7C09" w:rsidP="00ED7C09">
      <w:pPr>
        <w:jc w:val="both"/>
        <w:rPr>
          <w:color w:val="000000" w:themeColor="text1"/>
        </w:rPr>
      </w:pPr>
    </w:p>
    <w:p w:rsidR="00ED7C09" w:rsidRPr="00D773A2" w:rsidRDefault="00ED7C09" w:rsidP="00ED7C09">
      <w:pPr>
        <w:jc w:val="both"/>
        <w:rPr>
          <w:color w:val="000000" w:themeColor="text1"/>
        </w:rPr>
      </w:pPr>
      <w:r w:rsidRPr="00D773A2">
        <w:rPr>
          <w:color w:val="000000" w:themeColor="text1"/>
        </w:rPr>
        <w:t xml:space="preserve">                                                                     </w:t>
      </w: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jc w:val="both"/>
        <w:rPr>
          <w:color w:val="000000" w:themeColor="text1"/>
          <w:sz w:val="24"/>
          <w:szCs w:val="24"/>
        </w:rPr>
      </w:pPr>
    </w:p>
    <w:p w:rsidR="00ED7C09" w:rsidRPr="00D773A2" w:rsidRDefault="00ED7C09" w:rsidP="00ED7C09">
      <w:pPr>
        <w:ind w:firstLine="4820"/>
        <w:rPr>
          <w:color w:val="000000" w:themeColor="text1"/>
          <w:sz w:val="24"/>
          <w:szCs w:val="24"/>
        </w:rPr>
      </w:pPr>
      <w:r w:rsidRPr="00D773A2">
        <w:rPr>
          <w:color w:val="000000" w:themeColor="text1"/>
          <w:sz w:val="24"/>
          <w:szCs w:val="24"/>
        </w:rPr>
        <w:t xml:space="preserve"> Приложение №1 к Решению Совета</w:t>
      </w:r>
    </w:p>
    <w:p w:rsidR="00ED7C09" w:rsidRPr="00D773A2" w:rsidRDefault="00ED7C09" w:rsidP="00ED7C09">
      <w:pPr>
        <w:ind w:firstLine="4820"/>
        <w:rPr>
          <w:color w:val="000000" w:themeColor="text1"/>
          <w:sz w:val="24"/>
          <w:szCs w:val="24"/>
        </w:rPr>
      </w:pPr>
      <w:r w:rsidRPr="00D773A2">
        <w:rPr>
          <w:color w:val="000000" w:themeColor="text1"/>
          <w:sz w:val="24"/>
          <w:szCs w:val="24"/>
        </w:rPr>
        <w:t xml:space="preserve"> сельского поселения </w:t>
      </w:r>
      <w:proofErr w:type="spellStart"/>
      <w:r w:rsidRPr="00D773A2">
        <w:rPr>
          <w:color w:val="000000" w:themeColor="text1"/>
          <w:sz w:val="24"/>
          <w:szCs w:val="24"/>
        </w:rPr>
        <w:t>Имендяшевский</w:t>
      </w:r>
      <w:proofErr w:type="spellEnd"/>
    </w:p>
    <w:p w:rsidR="00ED7C09" w:rsidRPr="00D773A2" w:rsidRDefault="00ED7C09" w:rsidP="00ED7C09">
      <w:pPr>
        <w:ind w:firstLine="4820"/>
        <w:rPr>
          <w:color w:val="000000" w:themeColor="text1"/>
          <w:sz w:val="24"/>
          <w:szCs w:val="24"/>
        </w:rPr>
      </w:pPr>
      <w:r w:rsidRPr="00D773A2">
        <w:rPr>
          <w:color w:val="000000" w:themeColor="text1"/>
          <w:sz w:val="24"/>
          <w:szCs w:val="24"/>
        </w:rPr>
        <w:t xml:space="preserve"> сельсовет муниципального района</w:t>
      </w:r>
    </w:p>
    <w:p w:rsidR="00ED7C09" w:rsidRPr="00D773A2" w:rsidRDefault="00ED7C09" w:rsidP="00ED7C09">
      <w:pPr>
        <w:ind w:firstLine="4820"/>
        <w:rPr>
          <w:color w:val="000000" w:themeColor="text1"/>
          <w:sz w:val="24"/>
          <w:szCs w:val="24"/>
        </w:rPr>
      </w:pPr>
      <w:r w:rsidRPr="00D773A2">
        <w:rPr>
          <w:color w:val="000000" w:themeColor="text1"/>
          <w:sz w:val="24"/>
          <w:szCs w:val="24"/>
        </w:rPr>
        <w:t xml:space="preserve">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w:t>
      </w:r>
    </w:p>
    <w:p w:rsidR="00ED7C09" w:rsidRPr="00D773A2" w:rsidRDefault="00ED7C09" w:rsidP="00ED7C09">
      <w:pPr>
        <w:ind w:firstLine="4820"/>
        <w:rPr>
          <w:color w:val="000000" w:themeColor="text1"/>
          <w:sz w:val="24"/>
          <w:szCs w:val="24"/>
        </w:rPr>
      </w:pPr>
      <w:r w:rsidRPr="00D773A2">
        <w:rPr>
          <w:color w:val="000000" w:themeColor="text1"/>
          <w:sz w:val="24"/>
          <w:szCs w:val="24"/>
        </w:rPr>
        <w:t xml:space="preserve"> Республики Башкортостан</w:t>
      </w:r>
    </w:p>
    <w:p w:rsidR="00ED7C09" w:rsidRPr="00D773A2" w:rsidRDefault="00ED7C09" w:rsidP="00ED7C09">
      <w:pPr>
        <w:ind w:firstLine="4962"/>
        <w:rPr>
          <w:color w:val="000000" w:themeColor="text1"/>
          <w:sz w:val="24"/>
          <w:szCs w:val="24"/>
        </w:rPr>
      </w:pPr>
      <w:r w:rsidRPr="00D773A2">
        <w:rPr>
          <w:color w:val="000000" w:themeColor="text1"/>
          <w:sz w:val="24"/>
          <w:szCs w:val="24"/>
        </w:rPr>
        <w:t>от « 05 » мая 2015г. № 117-248з</w:t>
      </w:r>
    </w:p>
    <w:p w:rsidR="00ED7C09" w:rsidRPr="00D773A2" w:rsidRDefault="00ED7C09" w:rsidP="00ED7C09">
      <w:pPr>
        <w:jc w:val="center"/>
        <w:rPr>
          <w:rStyle w:val="links8"/>
          <w:b/>
          <w:color w:val="000000" w:themeColor="text1"/>
        </w:rPr>
      </w:pPr>
    </w:p>
    <w:p w:rsidR="00ED7C09" w:rsidRPr="00D773A2" w:rsidRDefault="00ED7C09" w:rsidP="00ED7C09">
      <w:pPr>
        <w:jc w:val="center"/>
        <w:rPr>
          <w:rStyle w:val="links8"/>
          <w:b/>
          <w:color w:val="000000" w:themeColor="text1"/>
          <w:sz w:val="24"/>
          <w:szCs w:val="24"/>
        </w:rPr>
      </w:pPr>
      <w:r w:rsidRPr="00D773A2">
        <w:rPr>
          <w:rStyle w:val="links8"/>
          <w:b/>
          <w:color w:val="000000" w:themeColor="text1"/>
          <w:sz w:val="24"/>
          <w:szCs w:val="24"/>
        </w:rPr>
        <w:t>ПРАВИЛА</w:t>
      </w:r>
    </w:p>
    <w:p w:rsidR="00ED7C09" w:rsidRPr="00D773A2" w:rsidRDefault="00ED7C09" w:rsidP="00ED7C09">
      <w:pPr>
        <w:jc w:val="center"/>
        <w:rPr>
          <w:bCs/>
          <w:color w:val="000000" w:themeColor="text1"/>
        </w:rPr>
      </w:pPr>
      <w:r w:rsidRPr="00D773A2">
        <w:rPr>
          <w:b/>
          <w:color w:val="000000" w:themeColor="text1"/>
          <w:sz w:val="24"/>
          <w:szCs w:val="24"/>
        </w:rPr>
        <w:t xml:space="preserve">определения размера и внесения арендной платы за земли, находящиеся в муниципальной собственности сельского поселения  </w:t>
      </w:r>
      <w:proofErr w:type="spellStart"/>
      <w:r w:rsidRPr="00D773A2">
        <w:rPr>
          <w:b/>
          <w:color w:val="000000" w:themeColor="text1"/>
          <w:sz w:val="24"/>
          <w:szCs w:val="24"/>
        </w:rPr>
        <w:t>Имендяшевский</w:t>
      </w:r>
      <w:proofErr w:type="spellEnd"/>
      <w:r w:rsidRPr="00D773A2">
        <w:rPr>
          <w:b/>
          <w:color w:val="000000" w:themeColor="text1"/>
          <w:sz w:val="24"/>
          <w:szCs w:val="24"/>
        </w:rPr>
        <w:t xml:space="preserve"> сельсовет муниципального района </w:t>
      </w:r>
      <w:proofErr w:type="spellStart"/>
      <w:r w:rsidRPr="00D773A2">
        <w:rPr>
          <w:b/>
          <w:color w:val="000000" w:themeColor="text1"/>
          <w:sz w:val="24"/>
          <w:szCs w:val="24"/>
        </w:rPr>
        <w:t>Гафурийский</w:t>
      </w:r>
      <w:proofErr w:type="spellEnd"/>
      <w:r w:rsidRPr="00D773A2">
        <w:rPr>
          <w:b/>
          <w:color w:val="000000" w:themeColor="text1"/>
          <w:sz w:val="24"/>
          <w:szCs w:val="24"/>
        </w:rPr>
        <w:t xml:space="preserve"> район Республики Башкортостан, и земли, государственная собственность на которые не разграничена</w:t>
      </w:r>
    </w:p>
    <w:p w:rsidR="00ED7C09" w:rsidRPr="00D773A2" w:rsidRDefault="00ED7C09" w:rsidP="00ED7C09">
      <w:pPr>
        <w:jc w:val="center"/>
        <w:rPr>
          <w:rFonts w:ascii="Arial" w:hAnsi="Arial" w:cs="Arial"/>
          <w:b/>
          <w:bCs/>
          <w:color w:val="000000" w:themeColor="text1"/>
          <w:sz w:val="26"/>
          <w:szCs w:val="26"/>
        </w:rPr>
      </w:pPr>
    </w:p>
    <w:p w:rsidR="00ED7C09" w:rsidRPr="00D773A2" w:rsidRDefault="00ED7C09" w:rsidP="00ED7C09">
      <w:pPr>
        <w:autoSpaceDE w:val="0"/>
        <w:autoSpaceDN w:val="0"/>
        <w:adjustRightInd w:val="0"/>
        <w:jc w:val="center"/>
        <w:outlineLvl w:val="1"/>
        <w:rPr>
          <w:color w:val="000000" w:themeColor="text1"/>
          <w:sz w:val="24"/>
          <w:szCs w:val="24"/>
        </w:rPr>
      </w:pPr>
      <w:r w:rsidRPr="00D773A2">
        <w:rPr>
          <w:color w:val="000000" w:themeColor="text1"/>
          <w:sz w:val="24"/>
          <w:szCs w:val="24"/>
        </w:rPr>
        <w:t>1. ОБЩИЕ ПОЛОЖЕНИЯ</w:t>
      </w:r>
    </w:p>
    <w:p w:rsidR="00ED7C09" w:rsidRPr="00D773A2" w:rsidRDefault="00ED7C09" w:rsidP="00ED7C09">
      <w:pPr>
        <w:autoSpaceDE w:val="0"/>
        <w:autoSpaceDN w:val="0"/>
        <w:adjustRightInd w:val="0"/>
        <w:jc w:val="center"/>
        <w:rPr>
          <w:color w:val="000000" w:themeColor="text1"/>
          <w:sz w:val="24"/>
          <w:szCs w:val="24"/>
        </w:rPr>
      </w:pPr>
    </w:p>
    <w:p w:rsidR="00ED7C09" w:rsidRPr="00D773A2" w:rsidRDefault="00ED7C09" w:rsidP="00ED7C09">
      <w:pPr>
        <w:pStyle w:val="ConsPlusTitle"/>
        <w:widowControl/>
        <w:ind w:firstLine="720"/>
        <w:jc w:val="both"/>
        <w:rPr>
          <w:b w:val="0"/>
          <w:color w:val="000000" w:themeColor="text1"/>
        </w:rPr>
      </w:pPr>
      <w:r w:rsidRPr="00D773A2">
        <w:rPr>
          <w:b w:val="0"/>
          <w:color w:val="000000" w:themeColor="text1"/>
        </w:rPr>
        <w:t xml:space="preserve">1.1. Настоящие Правила разработаны в соответствии с Земельным кодексом Российской Федерации, Федеральным законом "О введении в действие Земельного кодекса Российской Федерации", Законом Республики Башкортостан "О регулировании земельных отношений в Республике Башкортостан", </w:t>
      </w:r>
      <w:r w:rsidRPr="00D773A2">
        <w:rPr>
          <w:b w:val="0"/>
          <w:bCs w:val="0"/>
          <w:color w:val="000000" w:themeColor="text1"/>
        </w:rPr>
        <w:t xml:space="preserve">Постановлением Правительства РФ от 16 июля 2009 г. №582 "Об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 </w:t>
      </w:r>
      <w:r w:rsidRPr="00D773A2">
        <w:rPr>
          <w:b w:val="0"/>
          <w:color w:val="000000" w:themeColor="text1"/>
        </w:rPr>
        <w:t xml:space="preserve">Постановлением Правительства Республики Башкортостан от 22 декабря 2009 года №480 "Об определении  размера арендной платы </w:t>
      </w:r>
      <w:r w:rsidRPr="00D773A2">
        <w:rPr>
          <w:b w:val="0"/>
          <w:bCs w:val="0"/>
          <w:color w:val="000000" w:themeColor="text1"/>
        </w:rPr>
        <w:t xml:space="preserve">за земли, </w:t>
      </w:r>
      <w:r w:rsidRPr="00D773A2">
        <w:rPr>
          <w:b w:val="0"/>
          <w:color w:val="000000" w:themeColor="text1"/>
        </w:rPr>
        <w:t xml:space="preserve">находящиеся в государственной собственности Республики Башкортостан, и земли, государственная собственность на которые не разграничена» и определяют способы расчета размера арендной платы, а также порядок и условия внесения арендной платы за земельные участки, определения и внесения арендной платы за земли, находящиеся в муниципальной собственности сельского поселения </w:t>
      </w:r>
      <w:proofErr w:type="spellStart"/>
      <w:r w:rsidR="002717A8" w:rsidRPr="00D773A2">
        <w:rPr>
          <w:b w:val="0"/>
          <w:color w:val="000000" w:themeColor="text1"/>
        </w:rPr>
        <w:t>Имендяшевский</w:t>
      </w:r>
      <w:proofErr w:type="spellEnd"/>
      <w:r w:rsidR="002717A8" w:rsidRPr="00D773A2">
        <w:rPr>
          <w:b w:val="0"/>
          <w:color w:val="000000" w:themeColor="text1"/>
        </w:rPr>
        <w:t xml:space="preserve"> </w:t>
      </w:r>
      <w:r w:rsidRPr="00D773A2">
        <w:rPr>
          <w:b w:val="0"/>
          <w:color w:val="000000" w:themeColor="text1"/>
        </w:rPr>
        <w:t xml:space="preserve"> сельсовет муниципального района </w:t>
      </w:r>
      <w:proofErr w:type="spellStart"/>
      <w:r w:rsidRPr="00D773A2">
        <w:rPr>
          <w:b w:val="0"/>
          <w:color w:val="000000" w:themeColor="text1"/>
        </w:rPr>
        <w:t>Гафурийский</w:t>
      </w:r>
      <w:proofErr w:type="spellEnd"/>
      <w:r w:rsidRPr="00D773A2">
        <w:rPr>
          <w:b w:val="0"/>
          <w:color w:val="000000" w:themeColor="text1"/>
        </w:rPr>
        <w:t xml:space="preserve"> район Республики Башкортостан, и земли, государственная собственность на которые не разграничена, полномочия по распоряжению с которыми в соответствии с законодательством осуществляются органами местного самоуправления сельского поселения, (далее - земельные участки), предоставляемые в аренду юридическим и физическим лицам.</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1.2.</w:t>
      </w:r>
      <w:r w:rsidRPr="00D773A2">
        <w:rPr>
          <w:b/>
          <w:color w:val="000000" w:themeColor="text1"/>
        </w:rPr>
        <w:t xml:space="preserve"> </w:t>
      </w:r>
      <w:r w:rsidRPr="00D773A2">
        <w:rPr>
          <w:color w:val="000000" w:themeColor="text1"/>
          <w:sz w:val="24"/>
          <w:szCs w:val="24"/>
        </w:rPr>
        <w:t xml:space="preserve">Установить, что размер арендной платы за земли, находящиеся в муниципальной собственности сельского поселения </w:t>
      </w:r>
      <w:r w:rsidR="002717A8" w:rsidRPr="00D773A2">
        <w:rPr>
          <w:color w:val="000000" w:themeColor="text1"/>
          <w:sz w:val="24"/>
          <w:szCs w:val="24"/>
        </w:rPr>
        <w:t xml:space="preserve"> </w:t>
      </w:r>
      <w:proofErr w:type="spellStart"/>
      <w:r w:rsidR="002717A8" w:rsidRPr="00D773A2">
        <w:rPr>
          <w:color w:val="000000" w:themeColor="text1"/>
          <w:sz w:val="24"/>
          <w:szCs w:val="24"/>
        </w:rPr>
        <w:t>Имендяшевский</w:t>
      </w:r>
      <w:proofErr w:type="spellEnd"/>
      <w:r w:rsidR="002717A8" w:rsidRPr="00D773A2">
        <w:rPr>
          <w:color w:val="000000" w:themeColor="text1"/>
          <w:sz w:val="24"/>
          <w:szCs w:val="24"/>
        </w:rPr>
        <w:t xml:space="preserve"> </w:t>
      </w:r>
      <w:r w:rsidRPr="00D773A2">
        <w:rPr>
          <w:color w:val="000000" w:themeColor="text1"/>
          <w:sz w:val="24"/>
          <w:szCs w:val="24"/>
        </w:rPr>
        <w:t xml:space="preserve">сельсовет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и земли,  государственная собственность на которые не разграничена, если иное не установлено федеральными законами, определяется одним из следующих способов:</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 xml:space="preserve">а) на основании кадастровой стоимости; </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б) по результатам торгов, проводимых в форме аукциона (далее – торги);</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в) на основании рыночной стоимости земельных участков, определяемой в соответствии  с законодательством Российской Федерации об оценочной деятельности;</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г) проводимых в форме аукциона (далее – торги) в соответствии со средней ставкой арендной платы за земли, дифференцированной с учетом территориально-экономической зоны в соответствии с градостроительным регламентом, категории арендаторов и вида функционального использования объекта, или на основании ставки арендной платы за землю по зонам градостроительной ценности и экономико-планировочным районам</w:t>
      </w:r>
      <w:r w:rsidRPr="00D773A2">
        <w:rPr>
          <w:b/>
          <w:color w:val="000000" w:themeColor="text1"/>
          <w:sz w:val="24"/>
          <w:szCs w:val="24"/>
        </w:rPr>
        <w:t xml:space="preserve"> </w:t>
      </w:r>
      <w:r w:rsidRPr="00D773A2">
        <w:rPr>
          <w:color w:val="000000" w:themeColor="text1"/>
          <w:sz w:val="24"/>
          <w:szCs w:val="24"/>
        </w:rPr>
        <w:t>в зависимости от видов функционального использования и типов объектов.</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lastRenderedPageBreak/>
        <w:t xml:space="preserve">1.3. Установить, что по договорам аренды земельных участков, заключенным до 1 января 2009 года, и дополнительным соглашениям о присоединении к данным договорам аренды земельных участков, где размер арендной платы устанавливается без учета кадастровой стоимости земельных участков, расчет размера арендной платы на   2009 -2016 годы за земельные участки осуществляется на территории сельского поселения </w:t>
      </w:r>
      <w:proofErr w:type="spellStart"/>
      <w:r w:rsidR="002717A8" w:rsidRPr="00D773A2">
        <w:rPr>
          <w:color w:val="000000" w:themeColor="text1"/>
          <w:sz w:val="24"/>
          <w:szCs w:val="24"/>
        </w:rPr>
        <w:t>Имендяшевский</w:t>
      </w:r>
      <w:proofErr w:type="spellEnd"/>
      <w:r w:rsidR="002717A8" w:rsidRPr="00D773A2">
        <w:rPr>
          <w:color w:val="000000" w:themeColor="text1"/>
          <w:sz w:val="24"/>
          <w:szCs w:val="24"/>
        </w:rPr>
        <w:t xml:space="preserve"> </w:t>
      </w:r>
      <w:r w:rsidRPr="00D773A2">
        <w:rPr>
          <w:color w:val="000000" w:themeColor="text1"/>
          <w:sz w:val="24"/>
          <w:szCs w:val="24"/>
        </w:rPr>
        <w:t xml:space="preserve"> сельсовет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на основании средней ставки арендной платы за земли, дифференцированной с учетом территориально-экономической зоны в соответствии с градостроительным регламентом, категории арендаторов и вида функционального использования объекта, или на основании ставки арендной платы за землю по зонам градостроительной ценности и экономико-планировочным районам</w:t>
      </w:r>
      <w:r w:rsidRPr="00D773A2">
        <w:rPr>
          <w:b/>
          <w:color w:val="000000" w:themeColor="text1"/>
          <w:sz w:val="24"/>
          <w:szCs w:val="24"/>
        </w:rPr>
        <w:t xml:space="preserve"> </w:t>
      </w:r>
      <w:r w:rsidRPr="00D773A2">
        <w:rPr>
          <w:color w:val="000000" w:themeColor="text1"/>
          <w:sz w:val="24"/>
          <w:szCs w:val="24"/>
        </w:rPr>
        <w:t>в зависимости от видов функционального использования и типов объектов</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 xml:space="preserve">1.4. Размер арендной платы за земли, находящиеся в муниципальной собственности сельского поселения </w:t>
      </w:r>
      <w:proofErr w:type="spellStart"/>
      <w:r w:rsidR="002717A8" w:rsidRPr="00D773A2">
        <w:rPr>
          <w:color w:val="000000" w:themeColor="text1"/>
          <w:sz w:val="24"/>
          <w:szCs w:val="24"/>
        </w:rPr>
        <w:t>Имендяшевский</w:t>
      </w:r>
      <w:proofErr w:type="spellEnd"/>
      <w:r w:rsidR="002717A8" w:rsidRPr="00D773A2">
        <w:rPr>
          <w:color w:val="000000" w:themeColor="text1"/>
          <w:sz w:val="24"/>
          <w:szCs w:val="24"/>
        </w:rPr>
        <w:t xml:space="preserve"> </w:t>
      </w:r>
      <w:r w:rsidRPr="00D773A2">
        <w:rPr>
          <w:color w:val="000000" w:themeColor="text1"/>
          <w:sz w:val="24"/>
          <w:szCs w:val="24"/>
        </w:rPr>
        <w:t xml:space="preserve"> сельсовет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Республики Башкортостан, и земли, государственная собственность на которые не разграничена, в расчете на год (далее - арендная плата) определяется следующим образом:</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а) на основании кадастровой стоимости земельных участков, рассчитываемой по формуле:</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АП = П x Кс x К/100,</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где:</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АП - размер арендной платы;</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П - площадь земельного участка (устанавливается в целом, без выделения застроенной и незастроенной частей);</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Кс - удельный показатель кадастровой стоимости земельного участка;</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К - ставка арендной платы в процентах от кадастровой стоимости земельного участка.</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 xml:space="preserve">По договорам аренды земельных участков для проектирования, строительства (включая подготовительные работы) и реконструкции объектов арендная плата за землю исчисляется по ставкам, предусмотренным для эксплуатации соответствующих </w:t>
      </w:r>
      <w:proofErr w:type="gramStart"/>
      <w:r w:rsidRPr="00D773A2">
        <w:rPr>
          <w:color w:val="000000" w:themeColor="text1"/>
          <w:sz w:val="24"/>
          <w:szCs w:val="24"/>
        </w:rPr>
        <w:t>объектов;.</w:t>
      </w:r>
      <w:proofErr w:type="gramEnd"/>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В случае изменения размера ставки земельного налога размер арендной платы подлежит изменению арендодателем в одностороннем порядке.</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 xml:space="preserve">б)  по договорам аренды земельных участков, заключенным до 1 января 2009 года, где арендная плата установлена без учета кадастровой стоимости земельных участков, а также по вновь заключаемым дополнительным соглашениям о присоединении к данным договорам аренды земельных участков расчет размера арендной платы на 2010 – 2016 годы за земельные участки осуществляется на основании средней ставки арендной платы за земли, находящиеся в муниципальной собственности сельского поселения </w:t>
      </w:r>
      <w:proofErr w:type="spellStart"/>
      <w:r w:rsidR="002717A8" w:rsidRPr="00D773A2">
        <w:rPr>
          <w:color w:val="000000" w:themeColor="text1"/>
          <w:sz w:val="24"/>
          <w:szCs w:val="24"/>
        </w:rPr>
        <w:t>Имендяшевский</w:t>
      </w:r>
      <w:proofErr w:type="spellEnd"/>
      <w:r w:rsidR="002717A8" w:rsidRPr="00D773A2">
        <w:rPr>
          <w:color w:val="000000" w:themeColor="text1"/>
          <w:sz w:val="24"/>
          <w:szCs w:val="24"/>
        </w:rPr>
        <w:t xml:space="preserve"> </w:t>
      </w:r>
      <w:r w:rsidRPr="00D773A2">
        <w:rPr>
          <w:color w:val="000000" w:themeColor="text1"/>
          <w:sz w:val="24"/>
          <w:szCs w:val="24"/>
        </w:rPr>
        <w:t xml:space="preserve"> сельсовет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Республики Башкортостан, и земли, государственная собственность на которые не разграничена, дифференцированной с учетом территориально-экономической зоны в соответствии с градостроительным регламентом, и рассчитывается по следующей формуле:</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АП = П x Б x Ки,</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где:</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АП - размер арендной платы;</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П - площадь земельного участка (устанавливается в целом, без выделения застроенной и незастроенной частей);</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Б - базовая ставка арендной платы;</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Ки - коэффициент, учитывающий категорию арендаторов и вид использования земельных участков.</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 xml:space="preserve">Коэффициенты, учитывающие категорию арендаторов и вид использования земельных участков (Ки), для определения размера арендной платы за земли, </w:t>
      </w:r>
      <w:r w:rsidRPr="00D773A2">
        <w:rPr>
          <w:color w:val="000000" w:themeColor="text1"/>
          <w:sz w:val="24"/>
          <w:szCs w:val="24"/>
        </w:rPr>
        <w:lastRenderedPageBreak/>
        <w:t xml:space="preserve">государственная собственность на которые не разграничена на территории соответствующего сельского поселения, устанавливаются в соответствии с настоящим решением Совета сельского поселения </w:t>
      </w:r>
      <w:proofErr w:type="spellStart"/>
      <w:r w:rsidR="002717A8" w:rsidRPr="00D773A2">
        <w:rPr>
          <w:color w:val="000000" w:themeColor="text1"/>
          <w:sz w:val="24"/>
          <w:szCs w:val="24"/>
        </w:rPr>
        <w:t>Имендяшевский</w:t>
      </w:r>
      <w:proofErr w:type="spellEnd"/>
      <w:r w:rsidR="002717A8" w:rsidRPr="00D773A2">
        <w:rPr>
          <w:color w:val="000000" w:themeColor="text1"/>
          <w:sz w:val="24"/>
          <w:szCs w:val="24"/>
        </w:rPr>
        <w:t xml:space="preserve"> </w:t>
      </w:r>
      <w:r w:rsidRPr="00D773A2">
        <w:rPr>
          <w:color w:val="000000" w:themeColor="text1"/>
          <w:sz w:val="24"/>
          <w:szCs w:val="24"/>
        </w:rPr>
        <w:t xml:space="preserve"> сельсовет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с учетом сложившейся экономической ситуации и интересов арендаторов земельных участков на основании финансово-экономического обоснования.</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Базовая ставка арендной платы за земельный участок (Б) рассчитывается по следующей формуле:</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Б = Сап x К,</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где:</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Сап - средняя ставка арендной платы за год;</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К - коэффициент дифференциации средней ставки арендной платы по территориально-экономическим зонам в соответствии с градостроительным регламентом.</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Средняя ставка арендной платы за земельные участки устанавливается с учетом прогнозного показателя индекса потребительских цен, определяемого в установленном законодательством порядке.</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по договорам аренды земельных участков с множественностью лиц на стороне арендатора заключенным до 1 января 2009 года в случае заключения соглашений о внесении изменений, а также по пролонгированным в 2009 году на неопределенный срок согласно пункту 2 статьи 621 Гражданского кодекса Российской Федерации, договорам аренды земельных участков, заключенным до 1 января 2009 года, применяются ставки арендной платы в процентах от кадастровой стоимости земельного участка;</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при внесении изменений в заключенные до 1 января 2009 года договоры аренды земельных участков в части изменения площади земельного участка или сроков аренды применяются ставки арендной платы в процентах от кадастровой стоимости земельного участка;</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в) в случае, если право на заключение договора аренды земельного участка приобретается в порядке, установленном земельным законодательством Российской Федерации, на торгах (конкурсах, аукционах), арендная плата определяется по результатам таких торгов (конкурсов, аукционов).</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В случае, если земельный участок предоставлен в аренду для его комплексного освоения в целях жилищного строительства, арендная плата определяется на аукционе в порядке, предусмотренном Земельным кодексом Российской Федерации.</w:t>
      </w:r>
    </w:p>
    <w:p w:rsidR="00ED7C09" w:rsidRPr="00D773A2" w:rsidRDefault="00ED7C09" w:rsidP="00ED7C09">
      <w:pPr>
        <w:autoSpaceDE w:val="0"/>
        <w:autoSpaceDN w:val="0"/>
        <w:adjustRightInd w:val="0"/>
        <w:ind w:firstLine="540"/>
        <w:jc w:val="both"/>
        <w:rPr>
          <w:color w:val="000000" w:themeColor="text1"/>
          <w:sz w:val="24"/>
          <w:szCs w:val="24"/>
        </w:rPr>
      </w:pPr>
      <w:r w:rsidRPr="00D773A2">
        <w:rPr>
          <w:color w:val="000000" w:themeColor="text1"/>
          <w:sz w:val="24"/>
          <w:szCs w:val="24"/>
        </w:rPr>
        <w:t>Если иное не предусмотрено федеральным законодательством, арендная плата за земельные участки, находящиеся в муниципальной со</w:t>
      </w:r>
      <w:r w:rsidR="002717A8" w:rsidRPr="00D773A2">
        <w:rPr>
          <w:color w:val="000000" w:themeColor="text1"/>
          <w:sz w:val="24"/>
          <w:szCs w:val="24"/>
        </w:rPr>
        <w:t xml:space="preserve">бственности сельского поселения </w:t>
      </w:r>
      <w:proofErr w:type="spellStart"/>
      <w:r w:rsidR="002717A8" w:rsidRPr="00D773A2">
        <w:rPr>
          <w:color w:val="000000" w:themeColor="text1"/>
          <w:sz w:val="24"/>
          <w:szCs w:val="24"/>
        </w:rPr>
        <w:t>Имендяшевский</w:t>
      </w:r>
      <w:proofErr w:type="spellEnd"/>
      <w:r w:rsidR="002717A8" w:rsidRPr="00D773A2">
        <w:rPr>
          <w:color w:val="000000" w:themeColor="text1"/>
          <w:sz w:val="24"/>
          <w:szCs w:val="24"/>
        </w:rPr>
        <w:t xml:space="preserve"> </w:t>
      </w:r>
      <w:r w:rsidRPr="00D773A2">
        <w:rPr>
          <w:color w:val="000000" w:themeColor="text1"/>
          <w:sz w:val="24"/>
          <w:szCs w:val="24"/>
        </w:rPr>
        <w:t xml:space="preserve"> сельсовет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Республики Башкортостан, и земли, государственная собственность на которые не разграничена, полномочия по распоряжению которыми в соответствии с законодательством осуществляются органами местного самоуправления сельского поселения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Республики Башкортостан, предоставленные в аренду после утверждения в установленном порядке документации по планировке территории и государственного кадастрового учета земельных участков, предназначенные для жилищного и иного строительства в соответствии с видами разрешенного использования, в границах земельного участка, ранее предоставленного арендатору для комплексного освоения в целях жилищного строительства, с 1 марта 2015 года исчисляется на основании кадастровой стоимости по ставкам арендной платы за земли, находящиеся в муниципальной собственности сельского поселения </w:t>
      </w:r>
      <w:proofErr w:type="spellStart"/>
      <w:r w:rsidR="002717A8" w:rsidRPr="00D773A2">
        <w:rPr>
          <w:color w:val="000000" w:themeColor="text1"/>
          <w:sz w:val="24"/>
          <w:szCs w:val="24"/>
        </w:rPr>
        <w:t>Имендяшевский</w:t>
      </w:r>
      <w:proofErr w:type="spellEnd"/>
      <w:r w:rsidR="002717A8" w:rsidRPr="00D773A2">
        <w:rPr>
          <w:color w:val="000000" w:themeColor="text1"/>
          <w:sz w:val="24"/>
          <w:szCs w:val="24"/>
        </w:rPr>
        <w:t xml:space="preserve"> </w:t>
      </w:r>
      <w:r w:rsidRPr="00D773A2">
        <w:rPr>
          <w:color w:val="000000" w:themeColor="text1"/>
          <w:sz w:val="24"/>
          <w:szCs w:val="24"/>
        </w:rPr>
        <w:t xml:space="preserve">сельсовет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Республики Башкортостан, и земли, государственная собственность на которые не разграничена, полномочия по распоряжению которыми в соответствии с законодательством осуществляются органами местного самоуправления сельского поселения.</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 xml:space="preserve">1.5. Установить для государственных, муниципальных учреждений и казенных предприятий плату за право ограниченного пользования неделимым земельным участком </w:t>
      </w:r>
      <w:r w:rsidRPr="00D773A2">
        <w:rPr>
          <w:color w:val="000000" w:themeColor="text1"/>
          <w:sz w:val="24"/>
          <w:szCs w:val="24"/>
        </w:rPr>
        <w:lastRenderedPageBreak/>
        <w:t>(пункт 3 статьи 36 Земельного кодекса Российской Федерации), определяемую в порядке, аналогичном начислению земельного налога (с учетом льгот по земельному налогу), предусмотренному соответствующими нормативными правовыми актами представительных органов сельского поселения об установлении земельного налога.</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 xml:space="preserve">1.6. Установить, что за использование земельных участков, находящиеся в муниципальной собственности сельского поселения </w:t>
      </w:r>
      <w:proofErr w:type="spellStart"/>
      <w:r w:rsidR="002717A8" w:rsidRPr="00D773A2">
        <w:rPr>
          <w:color w:val="000000" w:themeColor="text1"/>
          <w:sz w:val="24"/>
          <w:szCs w:val="24"/>
        </w:rPr>
        <w:t>Имендяшевский</w:t>
      </w:r>
      <w:proofErr w:type="spellEnd"/>
      <w:r w:rsidRPr="00D773A2">
        <w:rPr>
          <w:color w:val="000000" w:themeColor="text1"/>
          <w:sz w:val="24"/>
          <w:szCs w:val="24"/>
        </w:rPr>
        <w:t xml:space="preserve"> сельсовет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Республики Башкортостан, и земли, государственная собственность на которые не разграничена, полномочия по распоряжению которыми в соответствии с законодательством осуществляются органами местного самоуправления сельского поселения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и которые ранее были предоставлены юридическим лицам на праве постоянного (бессрочного) пользования, арендная плата определяется в размере следующих ставок:</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двух процентов кадастровой стоимости арендуемых земельных участков;</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трех десятых процента кадастровой стоимости арендуемых земельных участков из земель сельскохозяйственного назначения;</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полутора процентов кадастровой стоимости арендуемых земельных участков, изъятых из оборота или ограниченных в обороте.</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При этом размер арендной платы, устанавливаемый в связи с переоформлением права постоянного (бессрочного) пользования земельным участком, не должен превышать более чем в 2 раза размера земельного налога, устанавливаемого представительным органом местного самоуправления.</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1.7. В случае, если по истечении 3 лет со дня предоставления в аренду земельного участка для жилищного строительства, за исключением случаев предоставления земельных участков для индивидуального жилищного строительства, не введен в эксплуатацию построенный на земельном участке объект недвижимости, арендная плата за земельный участок устанавливается в размере не менее 2-кратной налоговой ставки земельного налога на соответствующий земельный участок, если иное не установлено земельным законодательством Российской Федерации.</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1.8. Разрешенное использование земельного участка в действующем договоре аренды земельного участка, размер арендной платы в котором рассчитан в соответствии с пунктом 2 настоящих Правил, может быть изменен (в связи со сменой видов (типов) деятельности в размещенных на земельном участке объектах и видов (типов) размещенных на земельном участке объектов) не чаще одного раза в год. При этом арендная плата подлежит перерасчету с момента изменения разрешенного использования в установленном порядке в соответствии с Федеральным законом "О государственном кадастре недвижимости" при предоставлении соответствующего кадастрового паспорта земельного участка с указанием кадастровой стоимости. Разрешенное использование должно соответствовать установленному градостроительному регламенту территориальных зон.</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1.9. При предоставлении неделимого земельного участка в аренду нескольким лицам, имеющим права на часть зданий (помещений), расположенных на этом земельном участке, арендная плата взимается с каждого арендатора пропорционально доле в праве или отношению площади соответствующей части зданий (помещений) к общей площади зданий (помещений), расположенных на предоставляемом в аренду земельном участке:</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с учетом вида разрешенного использования земельного участка и вида (типа) деятельности каждого арендатора по договорам аренды земельных участков, размер арендной платы которых рассчитывается в процентах от кадастровой стоимости земельных участков;</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с учетом видов (типов) деятельности в размещенных на земельном участке объектах и/или видов (типов) размещенных на земельном участке объектов по договорам аренды земельных участков, размер арендной платы которых рассчитывается на основании базовой ставки арендной платы за земельный участок.</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lastRenderedPageBreak/>
        <w:t>1.10. Арендная плата за использование земельного участка вносится по реквизитам и в сроки, которые указаны в договоре аренды земельного участка, а также согласно расчету размера арендной платы, определяемому в соответствии с пунктом 2 настоящих Правил.</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 xml:space="preserve">1.11. Расчет размера арендной платы за использование земельного участка на год определяется администрацией сельского поселения </w:t>
      </w:r>
      <w:proofErr w:type="spellStart"/>
      <w:r w:rsidR="002717A8" w:rsidRPr="00D773A2">
        <w:rPr>
          <w:color w:val="000000" w:themeColor="text1"/>
          <w:sz w:val="24"/>
          <w:szCs w:val="24"/>
        </w:rPr>
        <w:t>Имендяшевский</w:t>
      </w:r>
      <w:proofErr w:type="spellEnd"/>
      <w:r w:rsidRPr="00D773A2">
        <w:rPr>
          <w:color w:val="000000" w:themeColor="text1"/>
          <w:sz w:val="24"/>
          <w:szCs w:val="24"/>
        </w:rPr>
        <w:t xml:space="preserve"> сельсовет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Республики Башкортостан, выступающим арендодателем по договору аренды земельного участка, и оформляется в виде приложения к договору аренды. При этом расчеты размера годовой арендной платы осуществляются арендатором самостоятельно по ставкам арендной платы за землю, установленным соответствующими решениями Совета сельского поселения </w:t>
      </w:r>
      <w:proofErr w:type="spellStart"/>
      <w:r w:rsidR="002717A8" w:rsidRPr="00D773A2">
        <w:rPr>
          <w:color w:val="000000" w:themeColor="text1"/>
          <w:sz w:val="24"/>
          <w:szCs w:val="24"/>
        </w:rPr>
        <w:t>Имендяшевский</w:t>
      </w:r>
      <w:proofErr w:type="spellEnd"/>
      <w:r w:rsidRPr="00D773A2">
        <w:rPr>
          <w:color w:val="000000" w:themeColor="text1"/>
          <w:sz w:val="24"/>
          <w:szCs w:val="24"/>
        </w:rPr>
        <w:t xml:space="preserve"> сельсовет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Республики Башкортостан, и подлежат обязательному согласованию с арендодателем в срок до 1 февраля каждого года (после подписания договора аренды) путем подписания сторонами по договору аренды приложения - расчета годовой арендной платы.</w:t>
      </w:r>
    </w:p>
    <w:p w:rsidR="00ED7C09" w:rsidRPr="00D773A2" w:rsidRDefault="00ED7C09" w:rsidP="00ED7C09">
      <w:pPr>
        <w:pStyle w:val="s1"/>
        <w:spacing w:before="0" w:beforeAutospacing="0" w:after="0" w:afterAutospacing="0"/>
        <w:ind w:firstLine="709"/>
        <w:jc w:val="both"/>
        <w:rPr>
          <w:color w:val="000000" w:themeColor="text1"/>
        </w:rPr>
      </w:pPr>
      <w:r w:rsidRPr="00D773A2">
        <w:rPr>
          <w:color w:val="000000" w:themeColor="text1"/>
        </w:rPr>
        <w:t>1.12. При принятии решения о предоставлении земельных участков, которые ранее были предоставлены по договорам аренды с множественностью лиц на стороне арендатора, заключенным до 1 января 2009 года, расчет арендной платы производится по ставкам арендной платы в процентах от кадастровой стоимости земельного участка.</w:t>
      </w:r>
    </w:p>
    <w:p w:rsidR="00ED7C09" w:rsidRPr="00D773A2" w:rsidRDefault="00ED7C09" w:rsidP="00ED7C09">
      <w:pPr>
        <w:pStyle w:val="s1"/>
        <w:spacing w:before="0" w:beforeAutospacing="0" w:after="0" w:afterAutospacing="0"/>
        <w:ind w:firstLine="709"/>
        <w:jc w:val="both"/>
        <w:rPr>
          <w:color w:val="000000" w:themeColor="text1"/>
        </w:rPr>
      </w:pPr>
      <w:r w:rsidRPr="00D773A2">
        <w:rPr>
          <w:color w:val="000000" w:themeColor="text1"/>
        </w:rPr>
        <w:t xml:space="preserve">1.13. Арендная плата рассчитывается в соответствии со </w:t>
      </w:r>
      <w:r w:rsidRPr="00D773A2">
        <w:rPr>
          <w:rStyle w:val="link"/>
          <w:color w:val="000000" w:themeColor="text1"/>
        </w:rPr>
        <w:t>ставками</w:t>
      </w:r>
      <w:r w:rsidRPr="00D773A2">
        <w:rPr>
          <w:rStyle w:val="apple-converted-space"/>
          <w:color w:val="000000" w:themeColor="text1"/>
        </w:rPr>
        <w:t> </w:t>
      </w:r>
      <w:r w:rsidRPr="00D773A2">
        <w:rPr>
          <w:color w:val="000000" w:themeColor="text1"/>
        </w:rPr>
        <w:t>арендной платы в отношении земельных участков, которые предоставлены без проведения торгов</w:t>
      </w:r>
      <w:r w:rsidRPr="00D773A2">
        <w:rPr>
          <w:rStyle w:val="apple-converted-space"/>
          <w:color w:val="000000" w:themeColor="text1"/>
        </w:rPr>
        <w:t> </w:t>
      </w:r>
      <w:r w:rsidRPr="00D773A2">
        <w:rPr>
          <w:color w:val="000000" w:themeColor="text1"/>
        </w:rPr>
        <w:t>для размещения:</w:t>
      </w:r>
    </w:p>
    <w:p w:rsidR="00ED7C09" w:rsidRPr="00D773A2" w:rsidRDefault="00ED7C09" w:rsidP="00ED7C09">
      <w:pPr>
        <w:pStyle w:val="s1"/>
        <w:spacing w:before="0" w:beforeAutospacing="0" w:after="0" w:afterAutospacing="0"/>
        <w:ind w:firstLine="720"/>
        <w:jc w:val="both"/>
        <w:rPr>
          <w:color w:val="000000" w:themeColor="text1"/>
        </w:rPr>
      </w:pPr>
      <w:r w:rsidRPr="00D773A2">
        <w:rPr>
          <w:color w:val="000000" w:themeColor="text1"/>
        </w:rPr>
        <w:t>- автомобильных дорог, в том числе их конструктивных элементов и дорожных сооружений, производственных объектов (сооружений, используемых при капитальном ремонте, ремонте и содержании автомобильных дорог);</w:t>
      </w:r>
    </w:p>
    <w:p w:rsidR="00ED7C09" w:rsidRPr="00D773A2" w:rsidRDefault="00ED7C09" w:rsidP="00ED7C09">
      <w:pPr>
        <w:pStyle w:val="s1"/>
        <w:spacing w:before="0" w:beforeAutospacing="0" w:after="0" w:afterAutospacing="0"/>
        <w:ind w:firstLine="720"/>
        <w:jc w:val="both"/>
        <w:rPr>
          <w:color w:val="000000" w:themeColor="text1"/>
        </w:rPr>
      </w:pPr>
      <w:r w:rsidRPr="00D773A2">
        <w:rPr>
          <w:color w:val="000000" w:themeColor="text1"/>
        </w:rPr>
        <w:t>- инфраструктуры железнодорожного транспорта общего и необщего пользования;</w:t>
      </w:r>
    </w:p>
    <w:p w:rsidR="00ED7C09" w:rsidRPr="00D773A2" w:rsidRDefault="00ED7C09" w:rsidP="00ED7C09">
      <w:pPr>
        <w:pStyle w:val="s1"/>
        <w:spacing w:before="0" w:beforeAutospacing="0" w:after="0" w:afterAutospacing="0"/>
        <w:ind w:firstLine="720"/>
        <w:jc w:val="both"/>
        <w:rPr>
          <w:color w:val="000000" w:themeColor="text1"/>
        </w:rPr>
      </w:pPr>
      <w:r w:rsidRPr="00D773A2">
        <w:rPr>
          <w:color w:val="000000" w:themeColor="text1"/>
        </w:rPr>
        <w:t>- линий электропередачи, линий связи, в том числе линейно-кабельных сооружений;</w:t>
      </w:r>
    </w:p>
    <w:p w:rsidR="00ED7C09" w:rsidRPr="00D773A2" w:rsidRDefault="00ED7C09" w:rsidP="00ED7C09">
      <w:pPr>
        <w:pStyle w:val="s1"/>
        <w:spacing w:before="0" w:beforeAutospacing="0" w:after="0" w:afterAutospacing="0"/>
        <w:ind w:firstLine="720"/>
        <w:jc w:val="both"/>
        <w:rPr>
          <w:color w:val="000000" w:themeColor="text1"/>
        </w:rPr>
      </w:pPr>
      <w:r w:rsidRPr="00D773A2">
        <w:rPr>
          <w:color w:val="000000" w:themeColor="text1"/>
        </w:rPr>
        <w:t>- трубопроводов и иных объектов, используемых в сфере тепло-, водоснабжения, водоотведения и очистки сточных вод;</w:t>
      </w:r>
    </w:p>
    <w:p w:rsidR="00ED7C09" w:rsidRPr="00D773A2" w:rsidRDefault="00ED7C09" w:rsidP="00ED7C09">
      <w:pPr>
        <w:pStyle w:val="s1"/>
        <w:spacing w:before="0" w:beforeAutospacing="0" w:after="0" w:afterAutospacing="0"/>
        <w:ind w:firstLine="720"/>
        <w:jc w:val="both"/>
        <w:rPr>
          <w:color w:val="000000" w:themeColor="text1"/>
        </w:rPr>
      </w:pPr>
      <w:r w:rsidRPr="00D773A2">
        <w:rPr>
          <w:color w:val="000000" w:themeColor="text1"/>
        </w:rPr>
        <w:t>- объектов, непосредственно используемых для утилизации (захоронения) твердых бытовых отходов;</w:t>
      </w:r>
    </w:p>
    <w:p w:rsidR="00ED7C09" w:rsidRPr="00D773A2" w:rsidRDefault="00ED7C09" w:rsidP="00ED7C09">
      <w:pPr>
        <w:pStyle w:val="s1"/>
        <w:spacing w:before="0" w:beforeAutospacing="0" w:after="0" w:afterAutospacing="0"/>
        <w:ind w:firstLine="720"/>
        <w:jc w:val="both"/>
        <w:rPr>
          <w:color w:val="000000" w:themeColor="text1"/>
        </w:rPr>
      </w:pPr>
      <w:r w:rsidRPr="00D773A2">
        <w:rPr>
          <w:color w:val="000000" w:themeColor="text1"/>
        </w:rPr>
        <w:t>- объектов Единой системы газоснабжения, нефтепроводов, газопроводов и иных трубопроводов аналогичного назначения, их конструктивных элементов и сооружений, являющихся неотъемлемой технологической частью указанных объектов;</w:t>
      </w:r>
    </w:p>
    <w:p w:rsidR="00ED7C09" w:rsidRPr="00D773A2" w:rsidRDefault="00ED7C09" w:rsidP="00ED7C09">
      <w:pPr>
        <w:pStyle w:val="s1"/>
        <w:spacing w:before="0" w:beforeAutospacing="0" w:after="0" w:afterAutospacing="0"/>
        <w:ind w:firstLine="720"/>
        <w:jc w:val="both"/>
        <w:rPr>
          <w:color w:val="000000" w:themeColor="text1"/>
        </w:rPr>
      </w:pPr>
      <w:r w:rsidRPr="00D773A2">
        <w:rPr>
          <w:color w:val="000000" w:themeColor="text1"/>
        </w:rPr>
        <w:t xml:space="preserve">- гидроэлектростанций, тепловых станций и других электростанций, обслуживающих их сооружений и объектов, объектов электросетевого хозяйства и иных определенных </w:t>
      </w:r>
      <w:r w:rsidRPr="00D773A2">
        <w:rPr>
          <w:rStyle w:val="link"/>
          <w:color w:val="000000" w:themeColor="text1"/>
        </w:rPr>
        <w:t>законодательством</w:t>
      </w:r>
      <w:r w:rsidRPr="00D773A2">
        <w:rPr>
          <w:rStyle w:val="apple-converted-space"/>
          <w:color w:val="000000" w:themeColor="text1"/>
        </w:rPr>
        <w:t> </w:t>
      </w:r>
      <w:r w:rsidRPr="00D773A2">
        <w:rPr>
          <w:color w:val="000000" w:themeColor="text1"/>
        </w:rPr>
        <w:t>Российской Федерации об электроэнергетике объектов электроэнергетики;</w:t>
      </w:r>
    </w:p>
    <w:p w:rsidR="00ED7C09" w:rsidRPr="00D773A2" w:rsidRDefault="00ED7C09" w:rsidP="00ED7C09">
      <w:pPr>
        <w:pStyle w:val="s1"/>
        <w:spacing w:before="0" w:beforeAutospacing="0" w:after="0" w:afterAutospacing="0"/>
        <w:ind w:firstLine="720"/>
        <w:jc w:val="both"/>
        <w:rPr>
          <w:color w:val="000000" w:themeColor="text1"/>
        </w:rPr>
      </w:pPr>
      <w:r w:rsidRPr="00D773A2">
        <w:rPr>
          <w:color w:val="000000" w:themeColor="text1"/>
        </w:rPr>
        <w:t>- объектов, расположенных в пределах территории особой экономической зоны;</w:t>
      </w:r>
    </w:p>
    <w:p w:rsidR="00ED7C09" w:rsidRPr="00D773A2" w:rsidRDefault="00ED7C09" w:rsidP="00ED7C09">
      <w:pPr>
        <w:pStyle w:val="s1"/>
        <w:spacing w:before="0" w:beforeAutospacing="0" w:after="0" w:afterAutospacing="0"/>
        <w:ind w:firstLine="720"/>
        <w:jc w:val="both"/>
        <w:rPr>
          <w:color w:val="000000" w:themeColor="text1"/>
        </w:rPr>
      </w:pPr>
      <w:r w:rsidRPr="00D773A2">
        <w:rPr>
          <w:color w:val="000000" w:themeColor="text1"/>
        </w:rPr>
        <w:t>- гидротехнических сооружений;</w:t>
      </w:r>
    </w:p>
    <w:p w:rsidR="00ED7C09" w:rsidRPr="00D773A2" w:rsidRDefault="00ED7C09" w:rsidP="00ED7C09">
      <w:pPr>
        <w:pStyle w:val="s1"/>
        <w:spacing w:before="0" w:beforeAutospacing="0" w:after="0" w:afterAutospacing="0"/>
        <w:ind w:firstLine="720"/>
        <w:jc w:val="both"/>
        <w:rPr>
          <w:color w:val="000000" w:themeColor="text1"/>
        </w:rPr>
      </w:pPr>
      <w:r w:rsidRPr="00D773A2">
        <w:rPr>
          <w:color w:val="000000" w:themeColor="text1"/>
        </w:rPr>
        <w:t>- сети связи и объектов инженерной инфраструктуры, обеспечивающих эфирную наземную трансляцию общероссийских обязательных общедоступных телеканалов и радиоканалов;</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 объектов спорта.</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1.14. В случае заключения договора аренды земельного участка на торгах на право заключения договора аренды земельного участка ежегодный размер арендной платы за земельный участок или размер первого арендного платежа за земельный участок определяется по результатам этих торгов.</w:t>
      </w:r>
    </w:p>
    <w:p w:rsidR="00ED7C09" w:rsidRPr="00D773A2" w:rsidRDefault="00ED7C09" w:rsidP="00ED7C09">
      <w:pPr>
        <w:autoSpaceDE w:val="0"/>
        <w:autoSpaceDN w:val="0"/>
        <w:adjustRightInd w:val="0"/>
        <w:ind w:firstLine="709"/>
        <w:jc w:val="both"/>
        <w:rPr>
          <w:color w:val="000000" w:themeColor="text1"/>
          <w:sz w:val="24"/>
          <w:szCs w:val="24"/>
        </w:rPr>
      </w:pPr>
      <w:r w:rsidRPr="00D773A2">
        <w:rPr>
          <w:color w:val="000000" w:themeColor="text1"/>
          <w:sz w:val="24"/>
          <w:szCs w:val="24"/>
        </w:rPr>
        <w:t xml:space="preserve">1.15. Размер арендной платы за земельные участки, государственная собственность на которые не разграничена, определяется в размере ставок арендной платы в процентах от кадастровой стоимости земельного участка с учетом прогнозного показателя индекса </w:t>
      </w:r>
      <w:r w:rsidRPr="00D773A2">
        <w:rPr>
          <w:color w:val="000000" w:themeColor="text1"/>
          <w:sz w:val="24"/>
          <w:szCs w:val="24"/>
        </w:rPr>
        <w:lastRenderedPageBreak/>
        <w:t>потребительских цен, определяемого в установленном законодательством порядке, но не выше земельного налога, рассчитанного в отношении такого земельного участка, в порядке, аналогичном начислению земельного налога, предусмотренном соответствующими нормативными правовыми актами представительных органов муниципальных образований об установлении земельного налога, в случае заключения договора аренды земельного участка:</w:t>
      </w:r>
    </w:p>
    <w:p w:rsidR="00ED7C09" w:rsidRPr="00D773A2" w:rsidRDefault="00ED7C09" w:rsidP="00ED7C09">
      <w:pPr>
        <w:autoSpaceDE w:val="0"/>
        <w:autoSpaceDN w:val="0"/>
        <w:adjustRightInd w:val="0"/>
        <w:ind w:firstLine="709"/>
        <w:jc w:val="both"/>
        <w:rPr>
          <w:color w:val="000000" w:themeColor="text1"/>
          <w:sz w:val="24"/>
          <w:szCs w:val="24"/>
        </w:rPr>
      </w:pPr>
      <w:r w:rsidRPr="00D773A2">
        <w:rPr>
          <w:color w:val="000000" w:themeColor="text1"/>
          <w:sz w:val="24"/>
          <w:szCs w:val="24"/>
        </w:rPr>
        <w:t>- с лицом, с которым заключен договор о развитии застроенной территории, если земельный участок образован в границах застроенной территории, подлежащей развитию, и предоставлен указанному лицу;</w:t>
      </w:r>
    </w:p>
    <w:p w:rsidR="00ED7C09" w:rsidRPr="00D773A2" w:rsidRDefault="00ED7C09" w:rsidP="00ED7C09">
      <w:pPr>
        <w:autoSpaceDE w:val="0"/>
        <w:autoSpaceDN w:val="0"/>
        <w:adjustRightInd w:val="0"/>
        <w:ind w:firstLine="709"/>
        <w:jc w:val="both"/>
        <w:rPr>
          <w:color w:val="000000" w:themeColor="text1"/>
          <w:sz w:val="24"/>
          <w:szCs w:val="24"/>
        </w:rPr>
      </w:pPr>
      <w:r w:rsidRPr="00D773A2">
        <w:rPr>
          <w:color w:val="000000" w:themeColor="text1"/>
          <w:sz w:val="24"/>
          <w:szCs w:val="24"/>
        </w:rPr>
        <w:t>- с лицом,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в отношении земельного участка, предоставленного этому лицу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с некоммерческой организацией,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 в отношении земельного участка, предоставленного этой организации для освоения территории в целях строительства и эксплуатации наемного дома социального использования;</w:t>
      </w:r>
    </w:p>
    <w:p w:rsidR="00ED7C09" w:rsidRPr="00D773A2" w:rsidRDefault="00ED7C09" w:rsidP="00ED7C09">
      <w:pPr>
        <w:autoSpaceDE w:val="0"/>
        <w:autoSpaceDN w:val="0"/>
        <w:adjustRightInd w:val="0"/>
        <w:ind w:firstLine="709"/>
        <w:jc w:val="both"/>
        <w:rPr>
          <w:color w:val="000000" w:themeColor="text1"/>
          <w:sz w:val="24"/>
          <w:szCs w:val="24"/>
        </w:rPr>
      </w:pPr>
      <w:r w:rsidRPr="00D773A2">
        <w:rPr>
          <w:color w:val="000000" w:themeColor="text1"/>
          <w:sz w:val="24"/>
          <w:szCs w:val="24"/>
        </w:rPr>
        <w:t>- с юридическим лицом, заключившим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в отношении земельных участков, предоставленных такому юридическому лицу в соответствии с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w:t>
      </w:r>
    </w:p>
    <w:p w:rsidR="00ED7C09" w:rsidRPr="00D773A2" w:rsidRDefault="00ED7C09" w:rsidP="00ED7C09">
      <w:pPr>
        <w:autoSpaceDE w:val="0"/>
        <w:autoSpaceDN w:val="0"/>
        <w:adjustRightInd w:val="0"/>
        <w:ind w:firstLine="709"/>
        <w:jc w:val="both"/>
        <w:rPr>
          <w:color w:val="000000" w:themeColor="text1"/>
          <w:sz w:val="24"/>
          <w:szCs w:val="24"/>
        </w:rPr>
      </w:pPr>
      <w:r w:rsidRPr="00D773A2">
        <w:rPr>
          <w:color w:val="000000" w:themeColor="text1"/>
          <w:sz w:val="24"/>
          <w:szCs w:val="24"/>
        </w:rPr>
        <w:t>- с юридическим лицом, заключившим договор о комплексном освоении территории в целях строительства жилья экономического класса, в отношении земельных участков, образованных из земельного участка, предоставленного для комплексного освоения территории в целях строительства жилья экономического класса такому юридическому лицу в соответствии с данным договором;</w:t>
      </w:r>
    </w:p>
    <w:p w:rsidR="00ED7C09" w:rsidRPr="00D773A2" w:rsidRDefault="00ED7C09" w:rsidP="00ED7C09">
      <w:pPr>
        <w:autoSpaceDE w:val="0"/>
        <w:autoSpaceDN w:val="0"/>
        <w:adjustRightInd w:val="0"/>
        <w:ind w:firstLine="709"/>
        <w:jc w:val="both"/>
        <w:rPr>
          <w:color w:val="000000" w:themeColor="text1"/>
          <w:sz w:val="24"/>
          <w:szCs w:val="24"/>
        </w:rPr>
      </w:pPr>
      <w:r w:rsidRPr="00D773A2">
        <w:rPr>
          <w:color w:val="000000" w:themeColor="text1"/>
          <w:sz w:val="24"/>
          <w:szCs w:val="24"/>
        </w:rPr>
        <w:t>- с лицом, которое в соответствии с Земельным кодексом Российской Федерации имеет право на предоставление в собственность бесплатно земельного участка, находящегося в государственной или муниципальной собственности, без проведения торгов в случае, если такой земельный участок зарезервирован для государственных или муниципальных нужд либо ограничен в обороте;</w:t>
      </w:r>
    </w:p>
    <w:p w:rsidR="00ED7C09" w:rsidRPr="00D773A2" w:rsidRDefault="00ED7C09" w:rsidP="00ED7C09">
      <w:pPr>
        <w:autoSpaceDE w:val="0"/>
        <w:autoSpaceDN w:val="0"/>
        <w:adjustRightInd w:val="0"/>
        <w:ind w:firstLine="709"/>
        <w:jc w:val="both"/>
        <w:rPr>
          <w:color w:val="000000" w:themeColor="text1"/>
          <w:sz w:val="24"/>
          <w:szCs w:val="24"/>
        </w:rPr>
      </w:pPr>
      <w:r w:rsidRPr="00D773A2">
        <w:rPr>
          <w:color w:val="000000" w:themeColor="text1"/>
          <w:sz w:val="24"/>
          <w:szCs w:val="24"/>
        </w:rPr>
        <w:t>- с гражданами, имеющими в соответствии с федеральными законами, законами субъектов Российской Федерации право на первоочередное или внеочередное приобретение земельных участков;</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 xml:space="preserve">- в соответствии с </w:t>
      </w:r>
      <w:hyperlink r:id="rId5" w:history="1">
        <w:r w:rsidRPr="00D773A2">
          <w:rPr>
            <w:rStyle w:val="a9"/>
            <w:color w:val="000000" w:themeColor="text1"/>
            <w:sz w:val="24"/>
            <w:szCs w:val="24"/>
          </w:rPr>
          <w:t>пунктом 3</w:t>
        </w:r>
      </w:hyperlink>
      <w:r w:rsidRPr="00D773A2">
        <w:rPr>
          <w:color w:val="000000" w:themeColor="text1"/>
          <w:sz w:val="24"/>
          <w:szCs w:val="24"/>
        </w:rPr>
        <w:t xml:space="preserve"> или </w:t>
      </w:r>
      <w:hyperlink r:id="rId6" w:history="1">
        <w:r w:rsidRPr="00D773A2">
          <w:rPr>
            <w:rStyle w:val="a9"/>
            <w:color w:val="000000" w:themeColor="text1"/>
            <w:sz w:val="24"/>
            <w:szCs w:val="24"/>
          </w:rPr>
          <w:t>4 статьи 39.20</w:t>
        </w:r>
      </w:hyperlink>
      <w:r w:rsidRPr="00D773A2">
        <w:rPr>
          <w:color w:val="000000" w:themeColor="text1"/>
          <w:sz w:val="24"/>
          <w:szCs w:val="24"/>
        </w:rPr>
        <w:t xml:space="preserve"> Земельного кодекса Российской Федерации с лицами, которым находящиеся на неделимом земельном участке здания, сооружения, помещения в них принадлежат на праве оперативного управления.</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В случае изменения размера ставки земельного налога размер арендной платы подлежит изменению арендодателем в одностороннем порядке.</w:t>
      </w:r>
    </w:p>
    <w:p w:rsidR="00ED7C09" w:rsidRPr="00D773A2" w:rsidRDefault="00ED7C09" w:rsidP="00ED7C09">
      <w:pPr>
        <w:autoSpaceDE w:val="0"/>
        <w:autoSpaceDN w:val="0"/>
        <w:adjustRightInd w:val="0"/>
        <w:ind w:firstLine="709"/>
        <w:jc w:val="both"/>
        <w:rPr>
          <w:b/>
          <w:color w:val="000000" w:themeColor="text1"/>
          <w:sz w:val="24"/>
          <w:szCs w:val="24"/>
        </w:rPr>
      </w:pPr>
      <w:r w:rsidRPr="00D773A2">
        <w:rPr>
          <w:color w:val="000000" w:themeColor="text1"/>
          <w:sz w:val="24"/>
          <w:szCs w:val="24"/>
        </w:rPr>
        <w:t>1.16. Размер арендной платы за земельные участки, находящиеся в государственной или муниципальной собственности и предоставленные для размещения объектов государственного или муниципального значения при отсутствии других вариантов возможного размещения этих объектов:</w:t>
      </w:r>
    </w:p>
    <w:p w:rsidR="00ED7C09" w:rsidRPr="00D773A2" w:rsidRDefault="00ED7C09" w:rsidP="00ED7C09">
      <w:pPr>
        <w:rPr>
          <w:color w:val="000000" w:themeColor="text1"/>
          <w:sz w:val="24"/>
          <w:szCs w:val="24"/>
        </w:rPr>
      </w:pPr>
      <w:r w:rsidRPr="00D773A2">
        <w:rPr>
          <w:color w:val="000000" w:themeColor="text1"/>
          <w:sz w:val="24"/>
          <w:szCs w:val="24"/>
        </w:rPr>
        <w:t>- объекты федеральных энергетических систем и объекты энергетических систем регионального значения;</w:t>
      </w:r>
    </w:p>
    <w:p w:rsidR="00ED7C09" w:rsidRPr="00D773A2" w:rsidRDefault="00ED7C09" w:rsidP="00ED7C09">
      <w:pPr>
        <w:rPr>
          <w:color w:val="000000" w:themeColor="text1"/>
          <w:sz w:val="24"/>
          <w:szCs w:val="24"/>
        </w:rPr>
      </w:pPr>
      <w:r w:rsidRPr="00D773A2">
        <w:rPr>
          <w:color w:val="000000" w:themeColor="text1"/>
          <w:sz w:val="24"/>
          <w:szCs w:val="24"/>
        </w:rPr>
        <w:lastRenderedPageBreak/>
        <w:t>- объекты использования атомной энергии;</w:t>
      </w:r>
    </w:p>
    <w:p w:rsidR="00ED7C09" w:rsidRPr="00D773A2" w:rsidRDefault="00ED7C09" w:rsidP="00ED7C09">
      <w:pPr>
        <w:rPr>
          <w:color w:val="000000" w:themeColor="text1"/>
          <w:sz w:val="24"/>
          <w:szCs w:val="24"/>
        </w:rPr>
      </w:pPr>
      <w:r w:rsidRPr="00D773A2">
        <w:rPr>
          <w:color w:val="000000" w:themeColor="text1"/>
          <w:sz w:val="24"/>
          <w:szCs w:val="24"/>
        </w:rPr>
        <w:t>- объекты обороны и безопасности;</w:t>
      </w:r>
    </w:p>
    <w:p w:rsidR="00ED7C09" w:rsidRPr="00D773A2" w:rsidRDefault="00ED7C09" w:rsidP="00ED7C09">
      <w:pPr>
        <w:rPr>
          <w:color w:val="000000" w:themeColor="text1"/>
          <w:sz w:val="24"/>
          <w:szCs w:val="24"/>
        </w:rPr>
      </w:pPr>
      <w:r w:rsidRPr="00D773A2">
        <w:rPr>
          <w:color w:val="000000" w:themeColor="text1"/>
          <w:sz w:val="24"/>
          <w:szCs w:val="24"/>
        </w:rPr>
        <w:t>- объекты федерального транспорта, путей сообщения, информатики и связи, а также объекты транспорта, путей сообщения, информатики и связи регионального значения;</w:t>
      </w:r>
    </w:p>
    <w:p w:rsidR="00ED7C09" w:rsidRPr="00D773A2" w:rsidRDefault="00ED7C09" w:rsidP="00ED7C09">
      <w:pPr>
        <w:rPr>
          <w:color w:val="000000" w:themeColor="text1"/>
          <w:sz w:val="24"/>
          <w:szCs w:val="24"/>
        </w:rPr>
      </w:pPr>
      <w:r w:rsidRPr="00D773A2">
        <w:rPr>
          <w:color w:val="000000" w:themeColor="text1"/>
          <w:sz w:val="24"/>
          <w:szCs w:val="24"/>
        </w:rPr>
        <w:t>- объекты, обеспечивающие космическую деятельность;</w:t>
      </w:r>
    </w:p>
    <w:p w:rsidR="00ED7C09" w:rsidRPr="00D773A2" w:rsidRDefault="00ED7C09" w:rsidP="00ED7C09">
      <w:pPr>
        <w:rPr>
          <w:color w:val="000000" w:themeColor="text1"/>
          <w:sz w:val="24"/>
          <w:szCs w:val="24"/>
        </w:rPr>
      </w:pPr>
      <w:r w:rsidRPr="00D773A2">
        <w:rPr>
          <w:color w:val="000000" w:themeColor="text1"/>
          <w:sz w:val="24"/>
          <w:szCs w:val="24"/>
        </w:rPr>
        <w:t>- объекты, обеспечивающие статус и защиту Государственной границы Российской Федерации;</w:t>
      </w:r>
    </w:p>
    <w:p w:rsidR="00ED7C09" w:rsidRPr="00D773A2" w:rsidRDefault="00ED7C09" w:rsidP="00ED7C09">
      <w:pPr>
        <w:rPr>
          <w:color w:val="000000" w:themeColor="text1"/>
          <w:sz w:val="24"/>
          <w:szCs w:val="24"/>
        </w:rPr>
      </w:pPr>
      <w:r w:rsidRPr="00D773A2">
        <w:rPr>
          <w:color w:val="000000" w:themeColor="text1"/>
          <w:sz w:val="24"/>
          <w:szCs w:val="24"/>
        </w:rPr>
        <w:t>- линейные объекты федерального и регионального значения, обеспечивающие деятельность субъектов естественных монополий;</w:t>
      </w:r>
    </w:p>
    <w:p w:rsidR="00ED7C09" w:rsidRPr="00D773A2" w:rsidRDefault="00ED7C09" w:rsidP="00ED7C09">
      <w:pPr>
        <w:rPr>
          <w:color w:val="000000" w:themeColor="text1"/>
          <w:sz w:val="24"/>
          <w:szCs w:val="24"/>
        </w:rPr>
      </w:pPr>
      <w:r w:rsidRPr="00D773A2">
        <w:rPr>
          <w:color w:val="000000" w:themeColor="text1"/>
          <w:sz w:val="24"/>
          <w:szCs w:val="24"/>
        </w:rPr>
        <w:t>- объекты систем электро-, газоснабжения, объекты систем теплоснабжения, объекты централизованных систем горячего водоснабжения, холодного водоснабжения и (или) водоотведения государственного или муниципального значения;</w:t>
      </w:r>
    </w:p>
    <w:p w:rsidR="00ED7C09" w:rsidRPr="00D773A2" w:rsidRDefault="00ED7C09" w:rsidP="00ED7C09">
      <w:pPr>
        <w:rPr>
          <w:color w:val="000000" w:themeColor="text1"/>
          <w:sz w:val="24"/>
          <w:szCs w:val="24"/>
        </w:rPr>
      </w:pPr>
      <w:r w:rsidRPr="00D773A2">
        <w:rPr>
          <w:color w:val="000000" w:themeColor="text1"/>
          <w:sz w:val="24"/>
          <w:szCs w:val="24"/>
        </w:rPr>
        <w:t>- автомобильные дороги федерального, регионального или межмуниципального, местного значения;</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а также для проведения работ, связанных с пользованием недрами, равен размеру арендной платы, рассчитанному для соответствующих целей в отношении земельных участков, находящихся в федеральной собственности.</w:t>
      </w:r>
    </w:p>
    <w:p w:rsidR="00ED7C09" w:rsidRPr="00D773A2" w:rsidRDefault="00ED7C09" w:rsidP="00ED7C09">
      <w:pPr>
        <w:autoSpaceDE w:val="0"/>
        <w:autoSpaceDN w:val="0"/>
        <w:adjustRightInd w:val="0"/>
        <w:ind w:firstLine="720"/>
        <w:jc w:val="both"/>
        <w:rPr>
          <w:color w:val="000000" w:themeColor="text1"/>
          <w:sz w:val="24"/>
          <w:szCs w:val="24"/>
        </w:rPr>
      </w:pPr>
    </w:p>
    <w:p w:rsidR="00ED7C09" w:rsidRPr="00D773A2" w:rsidRDefault="00ED7C09" w:rsidP="00ED7C09">
      <w:pPr>
        <w:autoSpaceDE w:val="0"/>
        <w:autoSpaceDN w:val="0"/>
        <w:adjustRightInd w:val="0"/>
        <w:ind w:firstLine="720"/>
        <w:jc w:val="center"/>
        <w:rPr>
          <w:color w:val="000000" w:themeColor="text1"/>
          <w:sz w:val="24"/>
          <w:szCs w:val="24"/>
        </w:rPr>
      </w:pPr>
    </w:p>
    <w:p w:rsidR="00ED7C09" w:rsidRPr="00D773A2" w:rsidRDefault="00ED7C09" w:rsidP="00ED7C09">
      <w:pPr>
        <w:autoSpaceDE w:val="0"/>
        <w:autoSpaceDN w:val="0"/>
        <w:adjustRightInd w:val="0"/>
        <w:ind w:firstLine="720"/>
        <w:jc w:val="center"/>
        <w:outlineLvl w:val="1"/>
        <w:rPr>
          <w:color w:val="000000" w:themeColor="text1"/>
          <w:sz w:val="24"/>
          <w:szCs w:val="24"/>
        </w:rPr>
      </w:pPr>
      <w:r w:rsidRPr="00D773A2">
        <w:rPr>
          <w:color w:val="000000" w:themeColor="text1"/>
          <w:sz w:val="24"/>
          <w:szCs w:val="24"/>
        </w:rPr>
        <w:t>2. УСЛОВИЯ ИЗМЕНЕНИЯ АРЕНДНОЙ ПЛАТЫ ЗА ЗЕМЛЮ</w:t>
      </w:r>
    </w:p>
    <w:p w:rsidR="00ED7C09" w:rsidRPr="00D773A2" w:rsidRDefault="00ED7C09" w:rsidP="00ED7C09">
      <w:pPr>
        <w:autoSpaceDE w:val="0"/>
        <w:autoSpaceDN w:val="0"/>
        <w:adjustRightInd w:val="0"/>
        <w:ind w:firstLine="720"/>
        <w:jc w:val="center"/>
        <w:rPr>
          <w:color w:val="000000" w:themeColor="text1"/>
          <w:sz w:val="24"/>
          <w:szCs w:val="24"/>
        </w:rPr>
      </w:pP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2.1. Пересмотр размера арендной платы осуществляется арендодателем в одностороннем порядке по следующим основаниям:</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в связи с изменением кадастровой стоимости земельного участка;</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в случае изменения нормативных правовых актов Российской Федерации, Республики Башкортостан или органов местного самоуправления сельского поселения, устанавливающих размеры арендной платы за землю, условия и порядок ее перечисления или исчисления.</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2.2. Изменение размера арендной платы не требует заключения дополнительного соглашения к договору аренды земельного участка в случаях, когда:</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а) выявлено нарушение установленного режима использования (целевого использования земельного участка, предусмотренного договором аренды земельного участка);</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б) произошло изменение законодательства в части изменения порядка расчета или исчисления размера арендной платы;</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в) произошло изменение кадастровой стоимости земельного участка.</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При этом договором аренды земельного участка должно быть установлено, что изменение размера арендной платы производится арендодателем в бесспорном и одностороннем порядке в соответствии с нормативными правовыми актами Российской Федерации, Республики Башкортостан и органов местного самоуправления сельского поселения, регулирующими исчисление размера арендной платы.</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2.3. Изменение годового размера арендной платы по договорам аренды земельных участков, заключенным в результате переоформления права постоянного (бессрочного) пользования земельными участками, возможно только в связи с изменением кадастровой стоимости соответствующего земельного участка.</w:t>
      </w:r>
    </w:p>
    <w:p w:rsidR="00ED7C09" w:rsidRPr="00D773A2" w:rsidRDefault="00ED7C09" w:rsidP="00ED7C09">
      <w:pPr>
        <w:autoSpaceDE w:val="0"/>
        <w:autoSpaceDN w:val="0"/>
        <w:adjustRightInd w:val="0"/>
        <w:ind w:firstLine="720"/>
        <w:jc w:val="center"/>
        <w:rPr>
          <w:color w:val="000000" w:themeColor="text1"/>
          <w:sz w:val="24"/>
          <w:szCs w:val="24"/>
        </w:rPr>
      </w:pPr>
    </w:p>
    <w:p w:rsidR="00ED7C09" w:rsidRPr="00D773A2" w:rsidRDefault="00ED7C09" w:rsidP="00ED7C09">
      <w:pPr>
        <w:autoSpaceDE w:val="0"/>
        <w:autoSpaceDN w:val="0"/>
        <w:adjustRightInd w:val="0"/>
        <w:ind w:firstLine="720"/>
        <w:jc w:val="center"/>
        <w:outlineLvl w:val="1"/>
        <w:rPr>
          <w:color w:val="000000" w:themeColor="text1"/>
          <w:sz w:val="24"/>
          <w:szCs w:val="24"/>
        </w:rPr>
      </w:pPr>
    </w:p>
    <w:p w:rsidR="00ED7C09" w:rsidRPr="00D773A2" w:rsidRDefault="00ED7C09" w:rsidP="00ED7C09">
      <w:pPr>
        <w:autoSpaceDE w:val="0"/>
        <w:autoSpaceDN w:val="0"/>
        <w:adjustRightInd w:val="0"/>
        <w:ind w:firstLine="720"/>
        <w:jc w:val="center"/>
        <w:outlineLvl w:val="1"/>
        <w:rPr>
          <w:color w:val="000000" w:themeColor="text1"/>
          <w:sz w:val="24"/>
          <w:szCs w:val="24"/>
        </w:rPr>
      </w:pPr>
    </w:p>
    <w:p w:rsidR="00ED7C09" w:rsidRPr="00D773A2" w:rsidRDefault="00ED7C09" w:rsidP="00ED7C09">
      <w:pPr>
        <w:autoSpaceDE w:val="0"/>
        <w:autoSpaceDN w:val="0"/>
        <w:adjustRightInd w:val="0"/>
        <w:ind w:firstLine="720"/>
        <w:jc w:val="center"/>
        <w:outlineLvl w:val="1"/>
        <w:rPr>
          <w:color w:val="000000" w:themeColor="text1"/>
          <w:sz w:val="24"/>
          <w:szCs w:val="24"/>
        </w:rPr>
      </w:pPr>
    </w:p>
    <w:p w:rsidR="00ED7C09" w:rsidRPr="00D773A2" w:rsidRDefault="00ED7C09" w:rsidP="00ED7C09">
      <w:pPr>
        <w:autoSpaceDE w:val="0"/>
        <w:autoSpaceDN w:val="0"/>
        <w:adjustRightInd w:val="0"/>
        <w:ind w:firstLine="720"/>
        <w:jc w:val="center"/>
        <w:outlineLvl w:val="1"/>
        <w:rPr>
          <w:color w:val="000000" w:themeColor="text1"/>
          <w:sz w:val="24"/>
          <w:szCs w:val="24"/>
        </w:rPr>
      </w:pPr>
    </w:p>
    <w:p w:rsidR="00ED7C09" w:rsidRPr="00D773A2" w:rsidRDefault="00ED7C09" w:rsidP="00ED7C09">
      <w:pPr>
        <w:autoSpaceDE w:val="0"/>
        <w:autoSpaceDN w:val="0"/>
        <w:adjustRightInd w:val="0"/>
        <w:ind w:firstLine="720"/>
        <w:jc w:val="center"/>
        <w:outlineLvl w:val="1"/>
        <w:rPr>
          <w:color w:val="000000" w:themeColor="text1"/>
          <w:sz w:val="24"/>
          <w:szCs w:val="24"/>
        </w:rPr>
      </w:pPr>
    </w:p>
    <w:p w:rsidR="00ED7C09" w:rsidRPr="00D773A2" w:rsidRDefault="00ED7C09" w:rsidP="00ED7C09">
      <w:pPr>
        <w:autoSpaceDE w:val="0"/>
        <w:autoSpaceDN w:val="0"/>
        <w:adjustRightInd w:val="0"/>
        <w:ind w:firstLine="720"/>
        <w:jc w:val="center"/>
        <w:outlineLvl w:val="1"/>
        <w:rPr>
          <w:color w:val="000000" w:themeColor="text1"/>
          <w:sz w:val="24"/>
          <w:szCs w:val="24"/>
        </w:rPr>
      </w:pPr>
      <w:r w:rsidRPr="00D773A2">
        <w:rPr>
          <w:color w:val="000000" w:themeColor="text1"/>
          <w:sz w:val="24"/>
          <w:szCs w:val="24"/>
        </w:rPr>
        <w:t>3. ЛЬГОТНЫЙ ПОРЯДОК ОПРЕДЕЛЕНИЯ РАЗМЕРОВ</w:t>
      </w:r>
    </w:p>
    <w:p w:rsidR="00ED7C09" w:rsidRPr="00D773A2" w:rsidRDefault="00ED7C09" w:rsidP="00ED7C09">
      <w:pPr>
        <w:autoSpaceDE w:val="0"/>
        <w:autoSpaceDN w:val="0"/>
        <w:adjustRightInd w:val="0"/>
        <w:ind w:firstLine="720"/>
        <w:jc w:val="center"/>
        <w:rPr>
          <w:color w:val="000000" w:themeColor="text1"/>
          <w:sz w:val="24"/>
          <w:szCs w:val="24"/>
        </w:rPr>
      </w:pPr>
      <w:r w:rsidRPr="00D773A2">
        <w:rPr>
          <w:color w:val="000000" w:themeColor="text1"/>
          <w:sz w:val="24"/>
          <w:szCs w:val="24"/>
        </w:rPr>
        <w:t>АРЕНДНОЙ ПЛАТЫ ЗА ЗЕМЛЮ</w:t>
      </w:r>
    </w:p>
    <w:p w:rsidR="00ED7C09" w:rsidRPr="00D773A2" w:rsidRDefault="00ED7C09" w:rsidP="00ED7C09">
      <w:pPr>
        <w:autoSpaceDE w:val="0"/>
        <w:autoSpaceDN w:val="0"/>
        <w:adjustRightInd w:val="0"/>
        <w:ind w:firstLine="720"/>
        <w:jc w:val="center"/>
        <w:rPr>
          <w:color w:val="000000" w:themeColor="text1"/>
          <w:sz w:val="24"/>
          <w:szCs w:val="24"/>
        </w:rPr>
      </w:pP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3.1. Установить следующей категории арендаторов льготы по арендной плате в виде понижающего коэффициента 0,01:</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1) Героев Советского Союза, Героев России, полных кавалеров орденов Славы;</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 xml:space="preserve">2) Инвалидов </w:t>
      </w:r>
      <w:r w:rsidRPr="00D773A2">
        <w:rPr>
          <w:color w:val="000000" w:themeColor="text1"/>
          <w:sz w:val="24"/>
          <w:szCs w:val="24"/>
          <w:lang w:val="en-US"/>
        </w:rPr>
        <w:t>I</w:t>
      </w:r>
      <w:r w:rsidRPr="00D773A2">
        <w:rPr>
          <w:color w:val="000000" w:themeColor="text1"/>
          <w:sz w:val="24"/>
          <w:szCs w:val="24"/>
        </w:rPr>
        <w:t xml:space="preserve">, </w:t>
      </w:r>
      <w:r w:rsidRPr="00D773A2">
        <w:rPr>
          <w:color w:val="000000" w:themeColor="text1"/>
          <w:sz w:val="24"/>
          <w:szCs w:val="24"/>
          <w:lang w:val="en-US"/>
        </w:rPr>
        <w:t>II</w:t>
      </w:r>
      <w:r w:rsidRPr="00D773A2">
        <w:rPr>
          <w:color w:val="000000" w:themeColor="text1"/>
          <w:sz w:val="24"/>
          <w:szCs w:val="24"/>
        </w:rPr>
        <w:t xml:space="preserve">, </w:t>
      </w:r>
      <w:r w:rsidRPr="00D773A2">
        <w:rPr>
          <w:color w:val="000000" w:themeColor="text1"/>
          <w:sz w:val="24"/>
          <w:szCs w:val="24"/>
          <w:lang w:val="en-US"/>
        </w:rPr>
        <w:t>III</w:t>
      </w:r>
      <w:r w:rsidRPr="00D773A2">
        <w:rPr>
          <w:color w:val="000000" w:themeColor="text1"/>
          <w:sz w:val="24"/>
          <w:szCs w:val="24"/>
        </w:rPr>
        <w:t xml:space="preserve">  степеней ограничения способности к трудовой деятельности инвалидов с детства;</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3) Ветеранов и инвалидов Великой Отечественной войны, вдов ветеранов и инвалидов Великой Отечественной войны, а также ветеранов и инвалидов боевых действий и их вдов;</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4) Физических лиц, имеющих право на получение социальной поддержки в соответствии с Законами Российской Федерации «О социальной защите граждан, подвергшихся радиации вследствие катастрофы на Чернобыльской АЭС» от 18.06.1992 г. № 3061-</w:t>
      </w:r>
      <w:r w:rsidRPr="00D773A2">
        <w:rPr>
          <w:color w:val="000000" w:themeColor="text1"/>
          <w:sz w:val="24"/>
          <w:szCs w:val="24"/>
          <w:lang w:val="en-US"/>
        </w:rPr>
        <w:t>I</w:t>
      </w:r>
      <w:r w:rsidRPr="00D773A2">
        <w:rPr>
          <w:color w:val="000000" w:themeColor="text1"/>
          <w:sz w:val="24"/>
          <w:szCs w:val="24"/>
        </w:rPr>
        <w:t xml:space="preserve">, «О социальной защите граждан, подвергшихся воздействию радиации вследствие аварии в 1957 году в производственном объединение «Маяк» и сбросов радиоактивных отходов в реку </w:t>
      </w:r>
      <w:proofErr w:type="spellStart"/>
      <w:r w:rsidRPr="00D773A2">
        <w:rPr>
          <w:color w:val="000000" w:themeColor="text1"/>
          <w:sz w:val="24"/>
          <w:szCs w:val="24"/>
        </w:rPr>
        <w:t>Теча</w:t>
      </w:r>
      <w:proofErr w:type="spellEnd"/>
      <w:r w:rsidRPr="00D773A2">
        <w:rPr>
          <w:color w:val="000000" w:themeColor="text1"/>
          <w:sz w:val="24"/>
          <w:szCs w:val="24"/>
        </w:rPr>
        <w:t>» от 26.11.1998 года № 175-ФЗ, «О социальных гарантиях гражданам, подвергшимся радиационному воздействию вследствие ядерных испытаний на Семипалатинском полигоне» от 10.01.2002 г. № 2-ФЗ;</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5) Ветеранов труда и тыла;</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6)  Многодетных семей, имеющих 3 и более детей, а также лиц, имеющими в попечение детей – инвалидов;</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 xml:space="preserve">7) За земельные участки, предоставленные предприятиям (организациям), находящимся в стадии конкурсного производства, в случае поступления арендной платы в бюджет сельского поселения </w:t>
      </w:r>
      <w:proofErr w:type="spellStart"/>
      <w:r w:rsidR="002717A8" w:rsidRPr="00D773A2">
        <w:rPr>
          <w:color w:val="000000" w:themeColor="text1"/>
          <w:sz w:val="24"/>
          <w:szCs w:val="24"/>
        </w:rPr>
        <w:t>Имендяшевский</w:t>
      </w:r>
      <w:proofErr w:type="spellEnd"/>
      <w:r w:rsidRPr="00D773A2">
        <w:rPr>
          <w:color w:val="000000" w:themeColor="text1"/>
          <w:sz w:val="24"/>
          <w:szCs w:val="24"/>
        </w:rPr>
        <w:t xml:space="preserve"> сельсовет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w:t>
      </w:r>
    </w:p>
    <w:p w:rsidR="00ED7C09" w:rsidRPr="00D773A2" w:rsidRDefault="00ED7C09" w:rsidP="00ED7C09">
      <w:pPr>
        <w:autoSpaceDE w:val="0"/>
        <w:autoSpaceDN w:val="0"/>
        <w:adjustRightInd w:val="0"/>
        <w:ind w:firstLine="720"/>
        <w:jc w:val="both"/>
        <w:rPr>
          <w:color w:val="000000" w:themeColor="text1"/>
          <w:sz w:val="24"/>
          <w:szCs w:val="24"/>
        </w:rPr>
      </w:pPr>
      <w:r w:rsidRPr="00D773A2">
        <w:rPr>
          <w:color w:val="000000" w:themeColor="text1"/>
          <w:sz w:val="24"/>
          <w:szCs w:val="24"/>
        </w:rPr>
        <w:t>8) А также в остальных случаях предоставления муниципальной преференции (</w:t>
      </w:r>
      <w:proofErr w:type="spellStart"/>
      <w:r w:rsidRPr="00D773A2">
        <w:rPr>
          <w:color w:val="000000" w:themeColor="text1"/>
          <w:sz w:val="24"/>
          <w:szCs w:val="24"/>
        </w:rPr>
        <w:t>ий</w:t>
      </w:r>
      <w:proofErr w:type="spellEnd"/>
      <w:r w:rsidRPr="00D773A2">
        <w:rPr>
          <w:color w:val="000000" w:themeColor="text1"/>
          <w:sz w:val="24"/>
          <w:szCs w:val="24"/>
        </w:rPr>
        <w:t>) в соответствии с антимонопольным законодательством.</w:t>
      </w:r>
    </w:p>
    <w:p w:rsidR="00ED7C09" w:rsidRPr="00D773A2" w:rsidRDefault="00ED7C09" w:rsidP="00ED7C09">
      <w:pPr>
        <w:tabs>
          <w:tab w:val="left" w:pos="709"/>
        </w:tabs>
        <w:ind w:firstLine="709"/>
        <w:jc w:val="both"/>
        <w:rPr>
          <w:color w:val="000000" w:themeColor="text1"/>
          <w:sz w:val="24"/>
          <w:szCs w:val="24"/>
        </w:rPr>
      </w:pPr>
      <w:r w:rsidRPr="00D773A2">
        <w:rPr>
          <w:color w:val="000000" w:themeColor="text1"/>
          <w:sz w:val="24"/>
          <w:szCs w:val="24"/>
        </w:rPr>
        <w:t xml:space="preserve">3.2. Понижающий коэффициент устанавливается на соответствующий финансовый период, который может продлеваться решением Совета сельского поселения </w:t>
      </w:r>
      <w:proofErr w:type="spellStart"/>
      <w:r w:rsidR="002717A8" w:rsidRPr="00D773A2">
        <w:rPr>
          <w:color w:val="000000" w:themeColor="text1"/>
          <w:sz w:val="24"/>
          <w:szCs w:val="24"/>
        </w:rPr>
        <w:t>Имендяшевский</w:t>
      </w:r>
      <w:proofErr w:type="spellEnd"/>
      <w:r w:rsidRPr="00D773A2">
        <w:rPr>
          <w:color w:val="000000" w:themeColor="text1"/>
          <w:sz w:val="24"/>
          <w:szCs w:val="24"/>
        </w:rPr>
        <w:t xml:space="preserve"> сельсовет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Республики Башкортостан.</w:t>
      </w: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ind w:firstLine="4820"/>
        <w:rPr>
          <w:color w:val="000000" w:themeColor="text1"/>
          <w:sz w:val="24"/>
          <w:szCs w:val="24"/>
        </w:rPr>
      </w:pPr>
      <w:r w:rsidRPr="00D773A2">
        <w:rPr>
          <w:color w:val="000000" w:themeColor="text1"/>
          <w:sz w:val="24"/>
          <w:szCs w:val="24"/>
        </w:rPr>
        <w:t>Приложение №2 к Решению Совета</w:t>
      </w:r>
    </w:p>
    <w:p w:rsidR="00ED7C09" w:rsidRPr="00D773A2" w:rsidRDefault="00ED7C09" w:rsidP="00ED7C09">
      <w:pPr>
        <w:ind w:firstLine="4820"/>
        <w:rPr>
          <w:color w:val="000000" w:themeColor="text1"/>
          <w:sz w:val="24"/>
          <w:szCs w:val="24"/>
        </w:rPr>
      </w:pPr>
      <w:r w:rsidRPr="00D773A2">
        <w:rPr>
          <w:color w:val="000000" w:themeColor="text1"/>
          <w:sz w:val="24"/>
          <w:szCs w:val="24"/>
        </w:rPr>
        <w:t xml:space="preserve">сельского поселения </w:t>
      </w:r>
      <w:proofErr w:type="spellStart"/>
      <w:r w:rsidR="002717A8" w:rsidRPr="00D773A2">
        <w:rPr>
          <w:color w:val="000000" w:themeColor="text1"/>
          <w:sz w:val="24"/>
          <w:szCs w:val="24"/>
        </w:rPr>
        <w:t>Имендяшевский</w:t>
      </w:r>
      <w:proofErr w:type="spellEnd"/>
    </w:p>
    <w:p w:rsidR="00ED7C09" w:rsidRPr="00D773A2" w:rsidRDefault="00ED7C09" w:rsidP="00ED7C09">
      <w:pPr>
        <w:ind w:firstLine="4820"/>
        <w:rPr>
          <w:color w:val="000000" w:themeColor="text1"/>
          <w:sz w:val="24"/>
          <w:szCs w:val="24"/>
        </w:rPr>
      </w:pPr>
      <w:r w:rsidRPr="00D773A2">
        <w:rPr>
          <w:color w:val="000000" w:themeColor="text1"/>
          <w:sz w:val="24"/>
          <w:szCs w:val="24"/>
        </w:rPr>
        <w:t>сельсовет муниципального района</w:t>
      </w:r>
    </w:p>
    <w:p w:rsidR="00ED7C09" w:rsidRPr="00D773A2" w:rsidRDefault="00ED7C09" w:rsidP="00ED7C09">
      <w:pPr>
        <w:ind w:firstLine="4820"/>
        <w:rPr>
          <w:color w:val="000000" w:themeColor="text1"/>
          <w:sz w:val="24"/>
          <w:szCs w:val="24"/>
        </w:rPr>
      </w:pP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w:t>
      </w:r>
    </w:p>
    <w:p w:rsidR="00ED7C09" w:rsidRPr="00D773A2" w:rsidRDefault="00ED7C09" w:rsidP="00ED7C09">
      <w:pPr>
        <w:ind w:firstLine="4820"/>
        <w:rPr>
          <w:color w:val="000000" w:themeColor="text1"/>
          <w:sz w:val="24"/>
          <w:szCs w:val="24"/>
        </w:rPr>
      </w:pPr>
      <w:r w:rsidRPr="00D773A2">
        <w:rPr>
          <w:color w:val="000000" w:themeColor="text1"/>
          <w:sz w:val="24"/>
          <w:szCs w:val="24"/>
        </w:rPr>
        <w:t>Республики Башкортостан</w:t>
      </w:r>
    </w:p>
    <w:p w:rsidR="00ED7C09" w:rsidRPr="00D773A2" w:rsidRDefault="002717A8" w:rsidP="00ED7C09">
      <w:pPr>
        <w:ind w:firstLine="4820"/>
        <w:rPr>
          <w:color w:val="000000" w:themeColor="text1"/>
          <w:sz w:val="24"/>
          <w:szCs w:val="24"/>
        </w:rPr>
      </w:pPr>
      <w:r w:rsidRPr="00D773A2">
        <w:rPr>
          <w:color w:val="000000" w:themeColor="text1"/>
          <w:sz w:val="24"/>
          <w:szCs w:val="24"/>
        </w:rPr>
        <w:t>от «05 » мая 2015г. №117-248з</w:t>
      </w:r>
    </w:p>
    <w:p w:rsidR="00ED7C09" w:rsidRPr="00D773A2" w:rsidRDefault="00ED7C09" w:rsidP="00ED7C09">
      <w:pPr>
        <w:rPr>
          <w:color w:val="000000" w:themeColor="text1"/>
          <w:sz w:val="24"/>
          <w:szCs w:val="24"/>
        </w:rPr>
      </w:pPr>
    </w:p>
    <w:p w:rsidR="00ED7C09" w:rsidRPr="00D773A2" w:rsidRDefault="00ED7C09" w:rsidP="00ED7C09">
      <w:pPr>
        <w:ind w:left="540"/>
        <w:jc w:val="center"/>
        <w:rPr>
          <w:color w:val="000000" w:themeColor="text1"/>
          <w:sz w:val="24"/>
          <w:szCs w:val="24"/>
        </w:rPr>
      </w:pPr>
    </w:p>
    <w:p w:rsidR="00ED7C09" w:rsidRPr="00D773A2" w:rsidRDefault="00ED7C09" w:rsidP="00ED7C09">
      <w:pPr>
        <w:ind w:left="540"/>
        <w:jc w:val="center"/>
        <w:rPr>
          <w:color w:val="000000" w:themeColor="text1"/>
          <w:sz w:val="24"/>
          <w:szCs w:val="24"/>
        </w:rPr>
      </w:pPr>
      <w:r w:rsidRPr="00D773A2">
        <w:rPr>
          <w:color w:val="000000" w:themeColor="text1"/>
          <w:sz w:val="24"/>
          <w:szCs w:val="24"/>
        </w:rPr>
        <w:t>СТАВКИ</w:t>
      </w:r>
    </w:p>
    <w:p w:rsidR="00ED7C09" w:rsidRPr="00D773A2" w:rsidRDefault="00ED7C09" w:rsidP="00ED7C09">
      <w:pPr>
        <w:ind w:left="540"/>
        <w:jc w:val="center"/>
        <w:rPr>
          <w:color w:val="000000" w:themeColor="text1"/>
          <w:sz w:val="24"/>
          <w:szCs w:val="24"/>
        </w:rPr>
      </w:pPr>
      <w:r w:rsidRPr="00D773A2">
        <w:rPr>
          <w:color w:val="000000" w:themeColor="text1"/>
          <w:sz w:val="24"/>
          <w:szCs w:val="24"/>
        </w:rPr>
        <w:t xml:space="preserve"> арендной платы за земли находящиеся в муниципальной собственности сельского поселения </w:t>
      </w:r>
      <w:proofErr w:type="spellStart"/>
      <w:r w:rsidR="002717A8" w:rsidRPr="00D773A2">
        <w:rPr>
          <w:color w:val="000000" w:themeColor="text1"/>
          <w:sz w:val="24"/>
          <w:szCs w:val="24"/>
        </w:rPr>
        <w:t>Имендяшевский</w:t>
      </w:r>
      <w:proofErr w:type="spellEnd"/>
      <w:r w:rsidR="002717A8" w:rsidRPr="00D773A2">
        <w:rPr>
          <w:color w:val="000000" w:themeColor="text1"/>
          <w:sz w:val="24"/>
          <w:szCs w:val="24"/>
        </w:rPr>
        <w:t xml:space="preserve"> </w:t>
      </w:r>
      <w:r w:rsidRPr="00D773A2">
        <w:rPr>
          <w:color w:val="000000" w:themeColor="text1"/>
          <w:sz w:val="24"/>
          <w:szCs w:val="24"/>
        </w:rPr>
        <w:t xml:space="preserve"> сельсовет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Республики Башкортостан и земли, государственная собственность на которые не разграничена, полномочия по распоряжению которыми в соответствии с законодательством осуществляются сельским поселением </w:t>
      </w:r>
    </w:p>
    <w:p w:rsidR="00ED7C09" w:rsidRPr="00D773A2" w:rsidRDefault="00ED7C09" w:rsidP="00ED7C09">
      <w:pPr>
        <w:ind w:left="540"/>
        <w:jc w:val="center"/>
        <w:rPr>
          <w:color w:val="000000" w:themeColor="text1"/>
          <w:sz w:val="24"/>
          <w:szCs w:val="24"/>
        </w:rPr>
      </w:pPr>
    </w:p>
    <w:p w:rsidR="00ED7C09" w:rsidRPr="00D773A2" w:rsidRDefault="00ED7C09" w:rsidP="00ED7C09">
      <w:pPr>
        <w:ind w:left="540"/>
        <w:jc w:val="center"/>
        <w:rPr>
          <w:color w:val="000000" w:themeColor="text1"/>
          <w:sz w:val="24"/>
          <w:szCs w:val="24"/>
        </w:rPr>
      </w:pPr>
    </w:p>
    <w:tbl>
      <w:tblPr>
        <w:tblW w:w="9938" w:type="dxa"/>
        <w:tblInd w:w="93" w:type="dxa"/>
        <w:tblLook w:val="04A0" w:firstRow="1" w:lastRow="0" w:firstColumn="1" w:lastColumn="0" w:noHBand="0" w:noVBand="1"/>
      </w:tblPr>
      <w:tblGrid>
        <w:gridCol w:w="816"/>
        <w:gridCol w:w="7283"/>
        <w:gridCol w:w="1839"/>
      </w:tblGrid>
      <w:tr w:rsidR="00ED7C09" w:rsidRPr="00D773A2" w:rsidTr="00ED7C09">
        <w:trPr>
          <w:trHeight w:val="2241"/>
        </w:trPr>
        <w:tc>
          <w:tcPr>
            <w:tcW w:w="816" w:type="dxa"/>
            <w:tcBorders>
              <w:top w:val="single" w:sz="4" w:space="0" w:color="auto"/>
              <w:left w:val="single" w:sz="4" w:space="0" w:color="auto"/>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п/п</w:t>
            </w:r>
          </w:p>
        </w:tc>
        <w:tc>
          <w:tcPr>
            <w:tcW w:w="7283" w:type="dxa"/>
            <w:tcBorders>
              <w:top w:val="single" w:sz="4" w:space="0" w:color="auto"/>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Наименование     вида    разрешенного  использования земельного участка и его состав (виды деятельности арендатора) </w:t>
            </w:r>
          </w:p>
        </w:tc>
        <w:tc>
          <w:tcPr>
            <w:tcW w:w="1839" w:type="dxa"/>
            <w:tcBorders>
              <w:top w:val="single" w:sz="4" w:space="0" w:color="auto"/>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Ставки  арендной платы в процентах от кадастровой стоимости, %</w:t>
            </w:r>
          </w:p>
        </w:tc>
      </w:tr>
      <w:tr w:rsidR="00ED7C09" w:rsidRPr="00D773A2" w:rsidTr="00ED7C09">
        <w:trPr>
          <w:trHeight w:val="375"/>
        </w:trPr>
        <w:tc>
          <w:tcPr>
            <w:tcW w:w="816" w:type="dxa"/>
            <w:tcBorders>
              <w:top w:val="nil"/>
              <w:left w:val="single" w:sz="4" w:space="0" w:color="auto"/>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839" w:type="dxa"/>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w:t>
            </w:r>
          </w:p>
        </w:tc>
      </w:tr>
      <w:tr w:rsidR="00ED7C09" w:rsidRPr="00D773A2" w:rsidTr="00ED7C09">
        <w:trPr>
          <w:trHeight w:val="630"/>
        </w:trPr>
        <w:tc>
          <w:tcPr>
            <w:tcW w:w="816" w:type="dxa"/>
            <w:tcBorders>
              <w:top w:val="nil"/>
              <w:left w:val="single" w:sz="4" w:space="0" w:color="auto"/>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предназначенные для размещения домов многоэтажной жилой застройки </w:t>
            </w:r>
          </w:p>
        </w:tc>
      </w:tr>
      <w:tr w:rsidR="00ED7C09" w:rsidRPr="00D773A2" w:rsidTr="00ED7C09">
        <w:trPr>
          <w:trHeight w:val="660"/>
        </w:trPr>
        <w:tc>
          <w:tcPr>
            <w:tcW w:w="816" w:type="dxa"/>
            <w:tcBorders>
              <w:top w:val="nil"/>
              <w:left w:val="single" w:sz="4" w:space="0" w:color="auto"/>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  1.1</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Земельные участки, предназначенные для размещения многоэтажных жилых домов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0,58</w:t>
            </w:r>
          </w:p>
        </w:tc>
      </w:tr>
      <w:tr w:rsidR="00ED7C09" w:rsidRPr="00D773A2" w:rsidTr="00ED7C09">
        <w:trPr>
          <w:trHeight w:val="750"/>
        </w:trPr>
        <w:tc>
          <w:tcPr>
            <w:tcW w:w="816" w:type="dxa"/>
            <w:tcBorders>
              <w:top w:val="nil"/>
              <w:left w:val="single" w:sz="4" w:space="0" w:color="auto"/>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предназначенные для размещения домов индивидуальной жилой застройки</w:t>
            </w:r>
          </w:p>
        </w:tc>
      </w:tr>
      <w:tr w:rsidR="00ED7C09" w:rsidRPr="00D773A2" w:rsidTr="00ED7C09">
        <w:trPr>
          <w:trHeight w:val="615"/>
        </w:trPr>
        <w:tc>
          <w:tcPr>
            <w:tcW w:w="816" w:type="dxa"/>
            <w:vMerge w:val="restart"/>
            <w:tcBorders>
              <w:top w:val="nil"/>
              <w:left w:val="single" w:sz="4" w:space="0" w:color="auto"/>
              <w:bottom w:val="single" w:sz="4" w:space="0" w:color="000000"/>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  2.1</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для размещения объектов индивидуального жилищного строительства </w:t>
            </w:r>
          </w:p>
        </w:tc>
      </w:tr>
      <w:tr w:rsidR="00ED7C09" w:rsidRPr="00D773A2" w:rsidTr="00ED7C09">
        <w:trPr>
          <w:trHeight w:val="61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а) в пределах села </w:t>
            </w:r>
            <w:proofErr w:type="spellStart"/>
            <w:r w:rsidR="002717A8" w:rsidRPr="00D773A2">
              <w:rPr>
                <w:color w:val="000000" w:themeColor="text1"/>
                <w:sz w:val="24"/>
                <w:szCs w:val="24"/>
                <w:lang w:eastAsia="en-US"/>
              </w:rPr>
              <w:t>Имендяшевский</w:t>
            </w:r>
            <w:proofErr w:type="spellEnd"/>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0,29</w:t>
            </w:r>
          </w:p>
        </w:tc>
      </w:tr>
      <w:tr w:rsidR="00ED7C09" w:rsidRPr="00D773A2" w:rsidTr="00ED7C09">
        <w:trPr>
          <w:trHeight w:val="61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в пределах границ остальных населённых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0,17</w:t>
            </w:r>
          </w:p>
        </w:tc>
      </w:tr>
      <w:tr w:rsidR="00ED7C09" w:rsidRPr="00D773A2" w:rsidTr="00ED7C09">
        <w:trPr>
          <w:trHeight w:val="570"/>
        </w:trPr>
        <w:tc>
          <w:tcPr>
            <w:tcW w:w="816" w:type="dxa"/>
            <w:vMerge w:val="restart"/>
            <w:tcBorders>
              <w:top w:val="nil"/>
              <w:left w:val="single" w:sz="4" w:space="0" w:color="auto"/>
              <w:bottom w:val="single" w:sz="4" w:space="0" w:color="000000"/>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  2.2</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для ведения личного подсобного хозяйства (приусадебный участок) </w:t>
            </w:r>
          </w:p>
        </w:tc>
      </w:tr>
      <w:tr w:rsidR="00ED7C09" w:rsidRPr="00D773A2" w:rsidTr="00ED7C09">
        <w:trPr>
          <w:trHeight w:val="570"/>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а) в пределах села </w:t>
            </w:r>
            <w:proofErr w:type="spellStart"/>
            <w:r w:rsidR="002717A8" w:rsidRPr="00D773A2">
              <w:rPr>
                <w:color w:val="000000" w:themeColor="text1"/>
                <w:sz w:val="24"/>
                <w:szCs w:val="24"/>
                <w:lang w:eastAsia="en-US"/>
              </w:rPr>
              <w:t>Имендяшевский</w:t>
            </w:r>
            <w:proofErr w:type="spellEnd"/>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0,29</w:t>
            </w:r>
          </w:p>
        </w:tc>
      </w:tr>
      <w:tr w:rsidR="00ED7C09" w:rsidRPr="00D773A2" w:rsidTr="00ED7C09">
        <w:trPr>
          <w:trHeight w:val="570"/>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в пределах границ остальных населённых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0,17</w:t>
            </w:r>
          </w:p>
        </w:tc>
      </w:tr>
      <w:tr w:rsidR="00ED7C09" w:rsidRPr="00D773A2" w:rsidTr="00ED7C09">
        <w:trPr>
          <w:trHeight w:val="630"/>
        </w:trPr>
        <w:tc>
          <w:tcPr>
            <w:tcW w:w="816" w:type="dxa"/>
            <w:tcBorders>
              <w:top w:val="nil"/>
              <w:left w:val="single" w:sz="4" w:space="0" w:color="auto"/>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предназначенные для  размещения гаражей и автостоянок</w:t>
            </w:r>
          </w:p>
        </w:tc>
      </w:tr>
      <w:tr w:rsidR="00ED7C09" w:rsidRPr="00D773A2" w:rsidTr="00ED7C09">
        <w:trPr>
          <w:trHeight w:val="70"/>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lastRenderedPageBreak/>
              <w:t xml:space="preserve">  3.1</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гаражей в составе </w:t>
            </w:r>
            <w:proofErr w:type="spellStart"/>
            <w:r w:rsidRPr="00D773A2">
              <w:rPr>
                <w:color w:val="000000" w:themeColor="text1"/>
                <w:sz w:val="24"/>
                <w:szCs w:val="24"/>
                <w:lang w:eastAsia="en-US"/>
              </w:rPr>
              <w:t>автокооперативов</w:t>
            </w:r>
            <w:proofErr w:type="spellEnd"/>
            <w:r w:rsidRPr="00D773A2">
              <w:rPr>
                <w:color w:val="000000" w:themeColor="text1"/>
                <w:sz w:val="24"/>
                <w:szCs w:val="24"/>
                <w:lang w:eastAsia="en-US"/>
              </w:rPr>
              <w:t xml:space="preserve">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2,92</w:t>
            </w:r>
          </w:p>
        </w:tc>
      </w:tr>
      <w:tr w:rsidR="00ED7C09" w:rsidRPr="00D773A2" w:rsidTr="00ED7C09">
        <w:trPr>
          <w:trHeight w:val="375"/>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  3.2</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Автостоянки: </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за пределами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б) в пределах села </w:t>
            </w:r>
            <w:proofErr w:type="spellStart"/>
            <w:r w:rsidR="002717A8" w:rsidRPr="00D773A2">
              <w:rPr>
                <w:color w:val="000000" w:themeColor="text1"/>
                <w:sz w:val="24"/>
                <w:szCs w:val="24"/>
                <w:lang w:eastAsia="en-US"/>
              </w:rPr>
              <w:t>Имендяшевский</w:t>
            </w:r>
            <w:proofErr w:type="spellEnd"/>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4,58</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в) в пределах границ остальных населённых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2,33</w:t>
            </w:r>
          </w:p>
        </w:tc>
      </w:tr>
      <w:tr w:rsidR="00ED7C09" w:rsidRPr="00D773A2" w:rsidTr="00ED7C09">
        <w:trPr>
          <w:trHeight w:val="375"/>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  3.3</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гаражей вне </w:t>
            </w:r>
            <w:proofErr w:type="spellStart"/>
            <w:r w:rsidRPr="00D773A2">
              <w:rPr>
                <w:color w:val="000000" w:themeColor="text1"/>
                <w:sz w:val="24"/>
                <w:szCs w:val="24"/>
                <w:lang w:eastAsia="en-US"/>
              </w:rPr>
              <w:t>автокооперативов</w:t>
            </w:r>
            <w:proofErr w:type="spellEnd"/>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за пределами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б) в пределах села </w:t>
            </w:r>
            <w:proofErr w:type="spellStart"/>
            <w:r w:rsidR="002717A8" w:rsidRPr="00D773A2">
              <w:rPr>
                <w:color w:val="000000" w:themeColor="text1"/>
                <w:sz w:val="24"/>
                <w:szCs w:val="24"/>
                <w:lang w:eastAsia="en-US"/>
              </w:rPr>
              <w:t>Имендяшевский</w:t>
            </w:r>
            <w:proofErr w:type="spellEnd"/>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4,58</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в) в пределах границ остальных населённых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2,33</w:t>
            </w:r>
          </w:p>
        </w:tc>
      </w:tr>
      <w:tr w:rsidR="00ED7C09" w:rsidRPr="00D773A2" w:rsidTr="00ED7C09">
        <w:trPr>
          <w:trHeight w:val="82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находящиеся в составе дачных, садоводческих и огороднических объединений </w:t>
            </w:r>
          </w:p>
        </w:tc>
      </w:tr>
      <w:tr w:rsidR="00ED7C09" w:rsidRPr="00D773A2" w:rsidTr="00ED7C09">
        <w:trPr>
          <w:trHeight w:val="375"/>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  4.1</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Садовые, огородные, дачные земельные участки  </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13,74</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13,74</w:t>
            </w:r>
          </w:p>
        </w:tc>
      </w:tr>
      <w:tr w:rsidR="00ED7C09" w:rsidRPr="00D773A2" w:rsidTr="00ED7C09">
        <w:trPr>
          <w:trHeight w:val="73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предназначенные для размещения объектов торговли, общественного питания и бытового обслуживания  </w:t>
            </w:r>
          </w:p>
        </w:tc>
      </w:tr>
      <w:tr w:rsidR="00ED7C09" w:rsidRPr="00D773A2" w:rsidTr="00ED7C09">
        <w:trPr>
          <w:trHeight w:val="73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5.1</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Земельные участки для размещения объектов оптовой торговли</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5,84</w:t>
            </w:r>
          </w:p>
        </w:tc>
      </w:tr>
      <w:tr w:rsidR="00ED7C09" w:rsidRPr="00D773A2" w:rsidTr="00ED7C09">
        <w:trPr>
          <w:trHeight w:val="73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5.2</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для размещения объектов розничной торговли в с. </w:t>
            </w:r>
            <w:proofErr w:type="spellStart"/>
            <w:r w:rsidR="002717A8" w:rsidRPr="00D773A2">
              <w:rPr>
                <w:color w:val="000000" w:themeColor="text1"/>
                <w:sz w:val="24"/>
                <w:szCs w:val="24"/>
                <w:lang w:eastAsia="en-US"/>
              </w:rPr>
              <w:t>Имендяшевский</w:t>
            </w:r>
            <w:proofErr w:type="spellEnd"/>
            <w:r w:rsidRPr="00D773A2">
              <w:rPr>
                <w:color w:val="000000" w:themeColor="text1"/>
                <w:sz w:val="24"/>
                <w:szCs w:val="24"/>
                <w:lang w:eastAsia="en-US"/>
              </w:rPr>
              <w:t xml:space="preserve">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5,84</w:t>
            </w:r>
          </w:p>
        </w:tc>
      </w:tr>
      <w:tr w:rsidR="00ED7C09" w:rsidRPr="00D773A2" w:rsidTr="00ED7C09">
        <w:trPr>
          <w:trHeight w:val="645"/>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  5.2.1</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для размещения объектов  розничной торговли  в остальных населённых пунктах:</w:t>
            </w:r>
          </w:p>
        </w:tc>
      </w:tr>
      <w:tr w:rsidR="00ED7C09" w:rsidRPr="00D773A2" w:rsidTr="00ED7C09">
        <w:trPr>
          <w:trHeight w:val="64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С удельным показателем кадастровой стоимости до 400 руб. / </w:t>
            </w:r>
            <w:proofErr w:type="spellStart"/>
            <w:r w:rsidRPr="00D773A2">
              <w:rPr>
                <w:color w:val="000000" w:themeColor="text1"/>
                <w:sz w:val="24"/>
                <w:szCs w:val="24"/>
                <w:lang w:eastAsia="en-US"/>
              </w:rPr>
              <w:t>кв.м</w:t>
            </w:r>
            <w:proofErr w:type="spellEnd"/>
            <w:r w:rsidRPr="00D773A2">
              <w:rPr>
                <w:color w:val="000000" w:themeColor="text1"/>
                <w:sz w:val="24"/>
                <w:szCs w:val="24"/>
                <w:lang w:eastAsia="en-US"/>
              </w:rPr>
              <w:t>.</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10,51</w:t>
            </w:r>
          </w:p>
        </w:tc>
      </w:tr>
      <w:tr w:rsidR="00ED7C09" w:rsidRPr="00D773A2" w:rsidTr="00ED7C09">
        <w:trPr>
          <w:trHeight w:val="64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С удельным показателем кадастровой стоимости более 400 руб. / </w:t>
            </w:r>
            <w:proofErr w:type="spellStart"/>
            <w:r w:rsidRPr="00D773A2">
              <w:rPr>
                <w:color w:val="000000" w:themeColor="text1"/>
                <w:sz w:val="24"/>
                <w:szCs w:val="24"/>
                <w:lang w:eastAsia="en-US"/>
              </w:rPr>
              <w:t>кв.м</w:t>
            </w:r>
            <w:proofErr w:type="spellEnd"/>
            <w:r w:rsidRPr="00D773A2">
              <w:rPr>
                <w:color w:val="000000" w:themeColor="text1"/>
                <w:sz w:val="24"/>
                <w:szCs w:val="24"/>
                <w:lang w:eastAsia="en-US"/>
              </w:rPr>
              <w:t xml:space="preserve">. до 500 руб. / </w:t>
            </w:r>
            <w:proofErr w:type="spellStart"/>
            <w:r w:rsidRPr="00D773A2">
              <w:rPr>
                <w:color w:val="000000" w:themeColor="text1"/>
                <w:sz w:val="24"/>
                <w:szCs w:val="24"/>
                <w:lang w:eastAsia="en-US"/>
              </w:rPr>
              <w:t>кв.м</w:t>
            </w:r>
            <w:proofErr w:type="spellEnd"/>
            <w:r w:rsidRPr="00D773A2">
              <w:rPr>
                <w:color w:val="000000" w:themeColor="text1"/>
                <w:sz w:val="24"/>
                <w:szCs w:val="24"/>
                <w:lang w:eastAsia="en-US"/>
              </w:rPr>
              <w:t>.</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11,68</w:t>
            </w:r>
          </w:p>
        </w:tc>
      </w:tr>
      <w:tr w:rsidR="00ED7C09" w:rsidRPr="00D773A2" w:rsidTr="00ED7C09">
        <w:trPr>
          <w:trHeight w:val="64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С удельным показателем кадастровой стоимости более 500 руб. / </w:t>
            </w:r>
            <w:proofErr w:type="spellStart"/>
            <w:r w:rsidRPr="00D773A2">
              <w:rPr>
                <w:color w:val="000000" w:themeColor="text1"/>
                <w:sz w:val="24"/>
                <w:szCs w:val="24"/>
                <w:lang w:eastAsia="en-US"/>
              </w:rPr>
              <w:t>кв.м</w:t>
            </w:r>
            <w:proofErr w:type="spellEnd"/>
            <w:r w:rsidRPr="00D773A2">
              <w:rPr>
                <w:color w:val="000000" w:themeColor="text1"/>
                <w:sz w:val="24"/>
                <w:szCs w:val="24"/>
                <w:lang w:eastAsia="en-US"/>
              </w:rPr>
              <w:t xml:space="preserve">. до 700 руб. / </w:t>
            </w:r>
            <w:proofErr w:type="spellStart"/>
            <w:r w:rsidRPr="00D773A2">
              <w:rPr>
                <w:color w:val="000000" w:themeColor="text1"/>
                <w:sz w:val="24"/>
                <w:szCs w:val="24"/>
                <w:lang w:eastAsia="en-US"/>
              </w:rPr>
              <w:t>кв.м</w:t>
            </w:r>
            <w:proofErr w:type="spellEnd"/>
            <w:r w:rsidRPr="00D773A2">
              <w:rPr>
                <w:color w:val="000000" w:themeColor="text1"/>
                <w:sz w:val="24"/>
                <w:szCs w:val="24"/>
                <w:lang w:eastAsia="en-US"/>
              </w:rPr>
              <w:t>.</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10,51</w:t>
            </w:r>
          </w:p>
        </w:tc>
      </w:tr>
      <w:tr w:rsidR="00ED7C09" w:rsidRPr="00D773A2" w:rsidTr="00ED7C09">
        <w:trPr>
          <w:trHeight w:val="64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С удельным показателем кадастровой стоимости более 700 руб. / </w:t>
            </w:r>
            <w:proofErr w:type="spellStart"/>
            <w:r w:rsidRPr="00D773A2">
              <w:rPr>
                <w:color w:val="000000" w:themeColor="text1"/>
                <w:sz w:val="24"/>
                <w:szCs w:val="24"/>
                <w:lang w:eastAsia="en-US"/>
              </w:rPr>
              <w:t>кв.м</w:t>
            </w:r>
            <w:proofErr w:type="spellEnd"/>
            <w:r w:rsidRPr="00D773A2">
              <w:rPr>
                <w:color w:val="000000" w:themeColor="text1"/>
                <w:sz w:val="24"/>
                <w:szCs w:val="24"/>
                <w:lang w:eastAsia="en-US"/>
              </w:rPr>
              <w:t xml:space="preserve">. до 1000 руб. / </w:t>
            </w:r>
            <w:proofErr w:type="spellStart"/>
            <w:r w:rsidRPr="00D773A2">
              <w:rPr>
                <w:color w:val="000000" w:themeColor="text1"/>
                <w:sz w:val="24"/>
                <w:szCs w:val="24"/>
                <w:lang w:eastAsia="en-US"/>
              </w:rPr>
              <w:t>кв.м</w:t>
            </w:r>
            <w:proofErr w:type="spellEnd"/>
            <w:r w:rsidRPr="00D773A2">
              <w:rPr>
                <w:color w:val="000000" w:themeColor="text1"/>
                <w:sz w:val="24"/>
                <w:szCs w:val="24"/>
                <w:lang w:eastAsia="en-US"/>
              </w:rPr>
              <w:t>.</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17,52</w:t>
            </w:r>
          </w:p>
        </w:tc>
      </w:tr>
      <w:tr w:rsidR="00ED7C09" w:rsidRPr="00D773A2" w:rsidTr="00ED7C09">
        <w:trPr>
          <w:trHeight w:val="64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С удельным показателем кадастровой стоимости более 1000 руб. / </w:t>
            </w:r>
            <w:proofErr w:type="spellStart"/>
            <w:r w:rsidRPr="00D773A2">
              <w:rPr>
                <w:color w:val="000000" w:themeColor="text1"/>
                <w:sz w:val="24"/>
                <w:szCs w:val="24"/>
                <w:lang w:eastAsia="en-US"/>
              </w:rPr>
              <w:t>кв.м</w:t>
            </w:r>
            <w:proofErr w:type="spellEnd"/>
            <w:r w:rsidRPr="00D773A2">
              <w:rPr>
                <w:color w:val="000000" w:themeColor="text1"/>
                <w:sz w:val="24"/>
                <w:szCs w:val="24"/>
                <w:lang w:eastAsia="en-US"/>
              </w:rPr>
              <w:t>. и более</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15,19</w:t>
            </w:r>
          </w:p>
        </w:tc>
      </w:tr>
      <w:tr w:rsidR="00ED7C09" w:rsidRPr="00D773A2" w:rsidTr="00ED7C09">
        <w:trPr>
          <w:trHeight w:val="630"/>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  5.3</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рынков, торговых центров, торгово-сервисных комплексов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8,17</w:t>
            </w:r>
          </w:p>
        </w:tc>
      </w:tr>
      <w:tr w:rsidR="00ED7C09" w:rsidRPr="00D773A2" w:rsidTr="00ED7C09">
        <w:trPr>
          <w:trHeight w:val="630"/>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  5.4</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для размещения объектов общественного питания с алкогольными напитками (рестораны, кафе, бары и т.д.)         </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4,66</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11,68</w:t>
            </w:r>
          </w:p>
        </w:tc>
      </w:tr>
      <w:tr w:rsidR="00ED7C09" w:rsidRPr="00D773A2" w:rsidTr="00ED7C09">
        <w:trPr>
          <w:trHeight w:val="630"/>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  5.5</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общественного питания без алкогольных напитков </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а) в пределах границ с. </w:t>
            </w:r>
            <w:proofErr w:type="spellStart"/>
            <w:r w:rsidR="002717A8" w:rsidRPr="00D773A2">
              <w:rPr>
                <w:color w:val="000000" w:themeColor="text1"/>
                <w:sz w:val="24"/>
                <w:szCs w:val="24"/>
                <w:lang w:eastAsia="en-US"/>
              </w:rPr>
              <w:t>Имендяшевский</w:t>
            </w:r>
            <w:proofErr w:type="spellEnd"/>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4,08</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остальных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2,33</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11,68</w:t>
            </w:r>
          </w:p>
        </w:tc>
      </w:tr>
      <w:tr w:rsidR="00ED7C09" w:rsidRPr="00D773A2" w:rsidTr="00ED7C09">
        <w:trPr>
          <w:trHeight w:val="630"/>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  5.6</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мастерских по ремонту бытовой техники, фотоателье, фотолабораторий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w:t>
            </w:r>
          </w:p>
        </w:tc>
      </w:tr>
      <w:tr w:rsidR="00ED7C09" w:rsidRPr="00D773A2" w:rsidTr="00ED7C09">
        <w:trPr>
          <w:trHeight w:val="67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  5.7</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ремонтных мастерских и мастерских технического обслуживания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1,04</w:t>
            </w:r>
          </w:p>
        </w:tc>
      </w:tr>
      <w:tr w:rsidR="00ED7C09" w:rsidRPr="00D773A2" w:rsidTr="00ED7C09">
        <w:trPr>
          <w:trHeight w:val="37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5.8</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бань, душевых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0,93</w:t>
            </w:r>
          </w:p>
        </w:tc>
      </w:tr>
      <w:tr w:rsidR="00ED7C09" w:rsidRPr="00D773A2" w:rsidTr="00ED7C09">
        <w:trPr>
          <w:trHeight w:val="37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5.9</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парикмахерских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0,93</w:t>
            </w:r>
          </w:p>
        </w:tc>
      </w:tr>
      <w:tr w:rsidR="00ED7C09" w:rsidRPr="00D773A2" w:rsidTr="00ED7C09">
        <w:trPr>
          <w:trHeight w:val="37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5.10</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химчисток, прачечных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0,93</w:t>
            </w:r>
          </w:p>
        </w:tc>
      </w:tr>
      <w:tr w:rsidR="00ED7C09" w:rsidRPr="00D773A2" w:rsidTr="00ED7C09">
        <w:trPr>
          <w:trHeight w:val="647"/>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5.11</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для размещения объектов технического обслуживания и  ремонта транспортных средств, машин и оборудования</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а) в пределах границ </w:t>
            </w:r>
            <w:r w:rsidR="002717A8" w:rsidRPr="00D773A2">
              <w:rPr>
                <w:color w:val="000000" w:themeColor="text1"/>
                <w:sz w:val="24"/>
                <w:szCs w:val="24"/>
                <w:lang w:eastAsia="en-US"/>
              </w:rPr>
              <w:t xml:space="preserve"> </w:t>
            </w:r>
            <w:r w:rsidRPr="00D773A2">
              <w:rPr>
                <w:color w:val="000000" w:themeColor="text1"/>
                <w:sz w:val="24"/>
                <w:szCs w:val="24"/>
                <w:lang w:eastAsia="en-US"/>
              </w:rPr>
              <w:t xml:space="preserve">с. </w:t>
            </w:r>
            <w:proofErr w:type="spellStart"/>
            <w:r w:rsidR="002717A8" w:rsidRPr="00D773A2">
              <w:rPr>
                <w:color w:val="000000" w:themeColor="text1"/>
                <w:sz w:val="24"/>
                <w:szCs w:val="24"/>
                <w:lang w:eastAsia="en-US"/>
              </w:rPr>
              <w:t>Имендяшевский</w:t>
            </w:r>
            <w:proofErr w:type="spellEnd"/>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1,75</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в пределах границ остальных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4,66</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в)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2,03</w:t>
            </w:r>
          </w:p>
        </w:tc>
      </w:tr>
      <w:tr w:rsidR="00ED7C09" w:rsidRPr="00D773A2" w:rsidTr="00ED7C09">
        <w:trPr>
          <w:trHeight w:val="94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5.12</w:t>
            </w:r>
          </w:p>
        </w:tc>
        <w:tc>
          <w:tcPr>
            <w:tcW w:w="7283" w:type="dxa"/>
            <w:tcBorders>
              <w:top w:val="nil"/>
              <w:left w:val="nil"/>
              <w:bottom w:val="single" w:sz="4" w:space="0" w:color="auto"/>
              <w:right w:val="single" w:sz="4" w:space="0" w:color="auto"/>
            </w:tcBorders>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игорных заведений (букмекерских контор и тотализаторов), организаторов лотерей (включая продажу лотерейных билетов)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35,05</w:t>
            </w:r>
          </w:p>
        </w:tc>
      </w:tr>
      <w:tr w:rsidR="00ED7C09" w:rsidRPr="00D773A2" w:rsidTr="00ED7C09">
        <w:trPr>
          <w:trHeight w:val="630"/>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5.13</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объектов по оказанию ритуальных и обрядовых услуг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1,75</w:t>
            </w:r>
          </w:p>
        </w:tc>
      </w:tr>
      <w:tr w:rsidR="00ED7C09" w:rsidRPr="00D773A2" w:rsidTr="00ED7C09">
        <w:trPr>
          <w:trHeight w:val="375"/>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5.14</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занятые рекламными установками </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35,05</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37,38</w:t>
            </w:r>
          </w:p>
        </w:tc>
      </w:tr>
      <w:tr w:rsidR="00ED7C09" w:rsidRPr="00D773A2" w:rsidTr="00ED7C09">
        <w:trPr>
          <w:trHeight w:val="94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предназначенные для размещения автозаправочных станций, автостанций, автовокзалов, гостиниц, кемпингов, мотелей</w:t>
            </w:r>
          </w:p>
        </w:tc>
      </w:tr>
      <w:tr w:rsidR="00ED7C09" w:rsidRPr="00D773A2" w:rsidTr="00ED7C09">
        <w:trPr>
          <w:trHeight w:val="630"/>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6.1</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предназначенные для размещения автозаправочных станций  </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11,68</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12,84</w:t>
            </w:r>
          </w:p>
        </w:tc>
      </w:tr>
      <w:tr w:rsidR="00ED7C09" w:rsidRPr="00D773A2" w:rsidTr="00ED7C09">
        <w:trPr>
          <w:trHeight w:val="630"/>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6.2</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предназначенные для размещения автостанций, автовокзалов</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11,68</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11,68</w:t>
            </w:r>
          </w:p>
        </w:tc>
      </w:tr>
      <w:tr w:rsidR="00ED7C09" w:rsidRPr="00D773A2" w:rsidTr="00ED7C09">
        <w:trPr>
          <w:trHeight w:val="630"/>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6.3</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предназначенные для размещения гостиниц, мотелей, отелей </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11,68</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12,84</w:t>
            </w:r>
          </w:p>
        </w:tc>
      </w:tr>
      <w:tr w:rsidR="00ED7C09" w:rsidRPr="00D773A2" w:rsidTr="00ED7C09">
        <w:trPr>
          <w:trHeight w:val="157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lastRenderedPageBreak/>
              <w:t>7</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предназначенные для размещения административных и   офисных зданий, объектов образования, науки, здравоохранения и социального обеспечения, физической культуры и спорта, культуры и искусства, земельные участки для размещения религиозных объектов  </w:t>
            </w:r>
          </w:p>
        </w:tc>
      </w:tr>
      <w:tr w:rsidR="00ED7C09" w:rsidRPr="00D773A2" w:rsidTr="00ED7C09">
        <w:trPr>
          <w:trHeight w:val="1050"/>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7.1</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кредитных организаций, в том числе банков, а также объектов финансирования, кредитования, страхования, ломбардов, товарно-сырьевых бирж </w:t>
            </w:r>
          </w:p>
        </w:tc>
      </w:tr>
      <w:tr w:rsidR="00ED7C09" w:rsidRPr="00D773A2" w:rsidTr="00ED7C09">
        <w:trPr>
          <w:trHeight w:val="31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2717A8">
            <w:pPr>
              <w:spacing w:line="276" w:lineRule="auto"/>
              <w:rPr>
                <w:color w:val="000000" w:themeColor="text1"/>
                <w:sz w:val="24"/>
                <w:szCs w:val="24"/>
                <w:lang w:eastAsia="en-US"/>
              </w:rPr>
            </w:pPr>
            <w:r w:rsidRPr="00D773A2">
              <w:rPr>
                <w:color w:val="000000" w:themeColor="text1"/>
                <w:sz w:val="24"/>
                <w:szCs w:val="24"/>
                <w:lang w:eastAsia="en-US"/>
              </w:rPr>
              <w:t xml:space="preserve">а) в пределах границ </w:t>
            </w:r>
            <w:proofErr w:type="spellStart"/>
            <w:r w:rsidRPr="00D773A2">
              <w:rPr>
                <w:color w:val="000000" w:themeColor="text1"/>
                <w:sz w:val="24"/>
                <w:szCs w:val="24"/>
                <w:lang w:eastAsia="en-US"/>
              </w:rPr>
              <w:t>с.Имендяшевский</w:t>
            </w:r>
            <w:proofErr w:type="spellEnd"/>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16,35</w:t>
            </w:r>
          </w:p>
        </w:tc>
      </w:tr>
      <w:tr w:rsidR="00ED7C09" w:rsidRPr="00D773A2" w:rsidTr="00ED7C09">
        <w:trPr>
          <w:trHeight w:val="330"/>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в пределах границ остальных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w:t>
            </w:r>
          </w:p>
        </w:tc>
      </w:tr>
      <w:tr w:rsidR="00ED7C09" w:rsidRPr="00D773A2" w:rsidTr="00ED7C09">
        <w:trPr>
          <w:trHeight w:val="70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7.2</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Земельные участки офисов, представительств коммерческих организаций</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6,18</w:t>
            </w:r>
          </w:p>
        </w:tc>
      </w:tr>
      <w:tr w:rsidR="00ED7C09" w:rsidRPr="00D773A2" w:rsidTr="00ED7C09">
        <w:trPr>
          <w:trHeight w:val="480"/>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7.3</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Земельные участки ДОСААФ России</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0,03</w:t>
            </w:r>
          </w:p>
        </w:tc>
      </w:tr>
      <w:tr w:rsidR="00ED7C09" w:rsidRPr="00D773A2" w:rsidTr="00ED7C09">
        <w:trPr>
          <w:trHeight w:val="480"/>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7.4</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Земельные участки учреждений кино и кинопроката</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0,22</w:t>
            </w:r>
          </w:p>
        </w:tc>
      </w:tr>
      <w:tr w:rsidR="00ED7C09" w:rsidRPr="00D773A2" w:rsidTr="00ED7C09">
        <w:trPr>
          <w:trHeight w:val="73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7.5</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Земельные участки театрально-зрелищных предприятий, концертных организаций и коллективов филармонии</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0,22</w:t>
            </w:r>
          </w:p>
        </w:tc>
      </w:tr>
      <w:tr w:rsidR="00ED7C09" w:rsidRPr="00D773A2" w:rsidTr="00ED7C09">
        <w:trPr>
          <w:trHeight w:val="94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7.6</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офисов индивидуальных предпринимателей и физических лиц,  не являющихся индивидуальными предпринимателями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6,18</w:t>
            </w:r>
          </w:p>
        </w:tc>
      </w:tr>
      <w:tr w:rsidR="00ED7C09" w:rsidRPr="00D773A2" w:rsidTr="00ED7C09">
        <w:trPr>
          <w:trHeight w:val="630"/>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7.7</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лиц, занимающихся частной медицинской практикой и частной фармацевтической деятельностью</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а) в пределах границ с. </w:t>
            </w:r>
            <w:proofErr w:type="spellStart"/>
            <w:r w:rsidR="002717A8" w:rsidRPr="00D773A2">
              <w:rPr>
                <w:color w:val="000000" w:themeColor="text1"/>
                <w:sz w:val="24"/>
                <w:szCs w:val="24"/>
                <w:lang w:eastAsia="en-US"/>
              </w:rPr>
              <w:t>Имендяшевский</w:t>
            </w:r>
            <w:proofErr w:type="spellEnd"/>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15,60</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1,60</w:t>
            </w:r>
          </w:p>
        </w:tc>
      </w:tr>
      <w:tr w:rsidR="00ED7C09" w:rsidRPr="00D773A2" w:rsidTr="00ED7C09">
        <w:trPr>
          <w:trHeight w:val="375"/>
        </w:trPr>
        <w:tc>
          <w:tcPr>
            <w:tcW w:w="816" w:type="dxa"/>
            <w:tcBorders>
              <w:top w:val="nil"/>
              <w:left w:val="single" w:sz="4" w:space="0" w:color="auto"/>
              <w:bottom w:val="single" w:sz="4" w:space="0" w:color="000000"/>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7.8.</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Земельные участки для размещения объектов некоммерческих организаций - фондов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rHeight w:val="630"/>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предназначенные для размещения объектов рекреационного и лечебно-оздоровительного назначения  </w:t>
            </w:r>
          </w:p>
        </w:tc>
      </w:tr>
      <w:tr w:rsidR="00ED7C09" w:rsidRPr="00D773A2" w:rsidTr="00ED7C09">
        <w:trPr>
          <w:trHeight w:val="630"/>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8.1</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баз отдыха, пансионатов, туристических баз и других рекреационных объектов</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2,10</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1,07</w:t>
            </w:r>
          </w:p>
        </w:tc>
      </w:tr>
      <w:tr w:rsidR="00ED7C09" w:rsidRPr="00D773A2" w:rsidTr="00ED7C09">
        <w:trPr>
          <w:trHeight w:val="375"/>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8.2</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санаториев, курортов </w:t>
            </w:r>
          </w:p>
        </w:tc>
        <w:tc>
          <w:tcPr>
            <w:tcW w:w="1839" w:type="dxa"/>
            <w:tcBorders>
              <w:top w:val="nil"/>
              <w:left w:val="nil"/>
              <w:bottom w:val="single" w:sz="4" w:space="0" w:color="auto"/>
              <w:right w:val="single" w:sz="4" w:space="0" w:color="auto"/>
            </w:tcBorders>
            <w:noWrap/>
            <w:vAlign w:val="bottom"/>
          </w:tcPr>
          <w:p w:rsidR="00ED7C09" w:rsidRPr="00D773A2" w:rsidRDefault="00ED7C09">
            <w:pPr>
              <w:spacing w:line="276" w:lineRule="auto"/>
              <w:jc w:val="center"/>
              <w:rPr>
                <w:color w:val="000000" w:themeColor="text1"/>
                <w:sz w:val="24"/>
                <w:szCs w:val="24"/>
                <w:lang w:eastAsia="en-US"/>
              </w:rPr>
            </w:pP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3,50</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1,07</w:t>
            </w:r>
          </w:p>
        </w:tc>
      </w:tr>
      <w:tr w:rsidR="00ED7C09" w:rsidRPr="00D773A2" w:rsidTr="00ED7C09">
        <w:trPr>
          <w:trHeight w:val="630"/>
        </w:trPr>
        <w:tc>
          <w:tcPr>
            <w:tcW w:w="816" w:type="dxa"/>
            <w:tcBorders>
              <w:top w:val="nil"/>
              <w:left w:val="single" w:sz="4" w:space="0" w:color="auto"/>
              <w:bottom w:val="nil"/>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8.3</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Земельные участки, на которых расположены горнолыжные базы, горнолыжные центры, горнолыжные трассы</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1,07</w:t>
            </w:r>
          </w:p>
        </w:tc>
      </w:tr>
      <w:tr w:rsidR="00ED7C09" w:rsidRPr="00D773A2" w:rsidTr="00ED7C09">
        <w:trPr>
          <w:trHeight w:val="1575"/>
        </w:trPr>
        <w:tc>
          <w:tcPr>
            <w:tcW w:w="816" w:type="dxa"/>
            <w:tcBorders>
              <w:top w:val="single" w:sz="4" w:space="0" w:color="auto"/>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предназначенные для размещения производственных и   административных зданий, строений, сооружений промышленности, коммунального хозяйства, материально-технического, продовольственного снабжения, сбыта и заготовок </w:t>
            </w:r>
          </w:p>
        </w:tc>
      </w:tr>
      <w:tr w:rsidR="00ED7C09" w:rsidRPr="00D773A2" w:rsidTr="00ED7C09">
        <w:trPr>
          <w:trHeight w:val="630"/>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lastRenderedPageBreak/>
              <w:t>9.1</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занятые административными зданиями промышленности и строительства</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8,16</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10,51</w:t>
            </w:r>
          </w:p>
        </w:tc>
      </w:tr>
      <w:tr w:rsidR="00ED7C09" w:rsidRPr="00D773A2" w:rsidTr="00ED7C09">
        <w:trPr>
          <w:trHeight w:val="630"/>
        </w:trPr>
        <w:tc>
          <w:tcPr>
            <w:tcW w:w="816" w:type="dxa"/>
            <w:vMerge w:val="restart"/>
            <w:tcBorders>
              <w:top w:val="nil"/>
              <w:left w:val="single" w:sz="4" w:space="0" w:color="auto"/>
              <w:bottom w:val="nil"/>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9.1.1</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занятые производственными базами промышленности и строительства     </w:t>
            </w:r>
          </w:p>
        </w:tc>
      </w:tr>
      <w:tr w:rsidR="00ED7C09" w:rsidRPr="00D773A2" w:rsidTr="00ED7C09">
        <w:trPr>
          <w:trHeight w:val="375"/>
        </w:trPr>
        <w:tc>
          <w:tcPr>
            <w:tcW w:w="0" w:type="auto"/>
            <w:vMerge/>
            <w:tcBorders>
              <w:top w:val="nil"/>
              <w:left w:val="single" w:sz="4" w:space="0" w:color="auto"/>
              <w:bottom w:val="nil"/>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а) в пределах границ </w:t>
            </w:r>
            <w:proofErr w:type="spellStart"/>
            <w:r w:rsidRPr="00D773A2">
              <w:rPr>
                <w:color w:val="000000" w:themeColor="text1"/>
                <w:sz w:val="24"/>
                <w:szCs w:val="24"/>
                <w:lang w:eastAsia="en-US"/>
              </w:rPr>
              <w:t>с.</w:t>
            </w:r>
            <w:r w:rsidR="002717A8" w:rsidRPr="00D773A2">
              <w:rPr>
                <w:color w:val="000000" w:themeColor="text1"/>
                <w:sz w:val="24"/>
                <w:szCs w:val="24"/>
                <w:lang w:eastAsia="en-US"/>
              </w:rPr>
              <w:t>Имендяшевский</w:t>
            </w:r>
            <w:proofErr w:type="spellEnd"/>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11,10</w:t>
            </w:r>
          </w:p>
        </w:tc>
      </w:tr>
      <w:tr w:rsidR="00ED7C09" w:rsidRPr="00D773A2" w:rsidTr="00ED7C09">
        <w:trPr>
          <w:trHeight w:val="375"/>
        </w:trPr>
        <w:tc>
          <w:tcPr>
            <w:tcW w:w="0" w:type="auto"/>
            <w:vMerge/>
            <w:tcBorders>
              <w:top w:val="nil"/>
              <w:left w:val="single" w:sz="4" w:space="0" w:color="auto"/>
              <w:bottom w:val="nil"/>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в пределах границ остальных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4,08</w:t>
            </w:r>
          </w:p>
        </w:tc>
      </w:tr>
      <w:tr w:rsidR="00ED7C09" w:rsidRPr="00D773A2" w:rsidTr="00ED7C09">
        <w:trPr>
          <w:trHeight w:val="375"/>
        </w:trPr>
        <w:tc>
          <w:tcPr>
            <w:tcW w:w="0" w:type="auto"/>
            <w:vMerge/>
            <w:tcBorders>
              <w:top w:val="nil"/>
              <w:left w:val="single" w:sz="4" w:space="0" w:color="auto"/>
              <w:bottom w:val="nil"/>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14,06</w:t>
            </w:r>
          </w:p>
        </w:tc>
      </w:tr>
      <w:tr w:rsidR="00ED7C09" w:rsidRPr="00D773A2" w:rsidTr="00ED7C09">
        <w:trPr>
          <w:trHeight w:val="630"/>
        </w:trPr>
        <w:tc>
          <w:tcPr>
            <w:tcW w:w="816" w:type="dxa"/>
            <w:vMerge w:val="restart"/>
            <w:tcBorders>
              <w:top w:val="single" w:sz="4" w:space="0" w:color="auto"/>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9.1.2</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занятые объектами распиловки и переработки древесины </w:t>
            </w:r>
          </w:p>
        </w:tc>
      </w:tr>
      <w:tr w:rsidR="00ED7C09" w:rsidRPr="00D773A2" w:rsidTr="00ED7C09">
        <w:trPr>
          <w:trHeight w:val="3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а) в пределах границ </w:t>
            </w:r>
            <w:proofErr w:type="spellStart"/>
            <w:r w:rsidRPr="00D773A2">
              <w:rPr>
                <w:color w:val="000000" w:themeColor="text1"/>
                <w:sz w:val="24"/>
                <w:szCs w:val="24"/>
                <w:lang w:eastAsia="en-US"/>
              </w:rPr>
              <w:t>с.</w:t>
            </w:r>
            <w:r w:rsidR="002717A8" w:rsidRPr="00D773A2">
              <w:rPr>
                <w:color w:val="000000" w:themeColor="text1"/>
                <w:sz w:val="24"/>
                <w:szCs w:val="24"/>
                <w:lang w:eastAsia="en-US"/>
              </w:rPr>
              <w:t>Имендяшевский</w:t>
            </w:r>
            <w:proofErr w:type="spellEnd"/>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5,83</w:t>
            </w:r>
          </w:p>
        </w:tc>
      </w:tr>
      <w:tr w:rsidR="00ED7C09" w:rsidRPr="00D773A2" w:rsidTr="00ED7C09">
        <w:trPr>
          <w:trHeight w:val="3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в пределах границ остальных населённых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17,52</w:t>
            </w:r>
          </w:p>
        </w:tc>
      </w:tr>
      <w:tr w:rsidR="00ED7C09" w:rsidRPr="00D773A2" w:rsidTr="00ED7C09">
        <w:trPr>
          <w:trHeight w:val="3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в)  за  пределами границ населённых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24,53</w:t>
            </w:r>
          </w:p>
        </w:tc>
      </w:tr>
      <w:tr w:rsidR="00ED7C09" w:rsidRPr="00D773A2" w:rsidTr="00ED7C09">
        <w:trPr>
          <w:trHeight w:val="709"/>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9.1.3</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Другие земельные участки промышленных предприятий, в том числе под железнодорожными путями необщего пользования </w:t>
            </w:r>
          </w:p>
        </w:tc>
      </w:tr>
      <w:tr w:rsidR="00ED7C09" w:rsidRPr="00D773A2" w:rsidTr="00ED7C09">
        <w:trPr>
          <w:trHeight w:val="570"/>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8,17</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10,51</w:t>
            </w:r>
          </w:p>
        </w:tc>
      </w:tr>
      <w:tr w:rsidR="00ED7C09" w:rsidRPr="00D773A2" w:rsidTr="00ED7C09">
        <w:trPr>
          <w:trHeight w:val="630"/>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9.2</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электроснабжения (трансформаторные подстанции)  </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8,17</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10,51</w:t>
            </w:r>
          </w:p>
        </w:tc>
      </w:tr>
      <w:tr w:rsidR="00ED7C09" w:rsidRPr="00D773A2" w:rsidTr="00ED7C09">
        <w:trPr>
          <w:trHeight w:val="1028"/>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9.3</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объектов коммунального хозяйства (земельные участки </w:t>
            </w:r>
            <w:proofErr w:type="spellStart"/>
            <w:r w:rsidRPr="00D773A2">
              <w:rPr>
                <w:color w:val="000000" w:themeColor="text1"/>
                <w:sz w:val="24"/>
                <w:szCs w:val="24"/>
                <w:lang w:eastAsia="en-US"/>
              </w:rPr>
              <w:t>МУПов</w:t>
            </w:r>
            <w:proofErr w:type="spellEnd"/>
            <w:r w:rsidRPr="00D773A2">
              <w:rPr>
                <w:color w:val="000000" w:themeColor="text1"/>
                <w:sz w:val="24"/>
                <w:szCs w:val="24"/>
                <w:lang w:eastAsia="en-US"/>
              </w:rPr>
              <w:t xml:space="preserve">) (водоснабжение, канализация, водоотведение, тепловые сети, объекты электроснабжения, котельные, ремонт и обслуживание водозаборных узлов) </w:t>
            </w:r>
          </w:p>
        </w:tc>
      </w:tr>
      <w:tr w:rsidR="00ED7C09" w:rsidRPr="00D773A2" w:rsidTr="00ED7C09">
        <w:trPr>
          <w:trHeight w:val="480"/>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а) в пределах границ </w:t>
            </w:r>
            <w:proofErr w:type="spellStart"/>
            <w:r w:rsidRPr="00D773A2">
              <w:rPr>
                <w:color w:val="000000" w:themeColor="text1"/>
                <w:sz w:val="24"/>
                <w:szCs w:val="24"/>
                <w:lang w:eastAsia="en-US"/>
              </w:rPr>
              <w:t>с.</w:t>
            </w:r>
            <w:r w:rsidR="002717A8" w:rsidRPr="00D773A2">
              <w:rPr>
                <w:color w:val="000000" w:themeColor="text1"/>
                <w:sz w:val="24"/>
                <w:szCs w:val="24"/>
                <w:lang w:eastAsia="en-US"/>
              </w:rPr>
              <w:t>Имендяшевский</w:t>
            </w:r>
            <w:proofErr w:type="spellEnd"/>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0,17</w:t>
            </w:r>
          </w:p>
        </w:tc>
      </w:tr>
      <w:tr w:rsidR="00ED7C09" w:rsidRPr="00D773A2" w:rsidTr="00ED7C09">
        <w:trPr>
          <w:trHeight w:val="420"/>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в пределах границ остальных населённых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0,69</w:t>
            </w:r>
          </w:p>
        </w:tc>
      </w:tr>
      <w:tr w:rsidR="00ED7C09" w:rsidRPr="00D773A2" w:rsidTr="00ED7C09">
        <w:trPr>
          <w:trHeight w:val="450"/>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в)  за  пределами границ остальных населённых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7,01</w:t>
            </w:r>
          </w:p>
        </w:tc>
      </w:tr>
      <w:tr w:rsidR="00ED7C09" w:rsidRPr="00D773A2" w:rsidTr="00ED7C09">
        <w:trPr>
          <w:trHeight w:val="1575"/>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9.4</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объектов газоснабжения (сетевого газоснабжения, сжиженного    газоснабжения по устройству, ремонту и обслуживанию внутридомового газового оборудования и арматуры); газораспределительных станций, газораспределительных устройств </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10,51</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9,34</w:t>
            </w:r>
          </w:p>
        </w:tc>
      </w:tr>
      <w:tr w:rsidR="00ED7C09" w:rsidRPr="00D773A2" w:rsidTr="00ED7C09">
        <w:trPr>
          <w:trHeight w:val="375"/>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9.5</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полигонов промышленных и бытовых отходов                                         </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11,08</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169,97</w:t>
            </w:r>
          </w:p>
        </w:tc>
      </w:tr>
      <w:tr w:rsidR="00ED7C09" w:rsidRPr="00D773A2" w:rsidTr="00ED7C09">
        <w:trPr>
          <w:trHeight w:val="37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9.6</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заготовительных пунктов и отделений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4,69</w:t>
            </w:r>
          </w:p>
        </w:tc>
      </w:tr>
      <w:tr w:rsidR="00ED7C09" w:rsidRPr="00D773A2" w:rsidTr="00ED7C09">
        <w:trPr>
          <w:trHeight w:val="375"/>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lastRenderedPageBreak/>
              <w:t>9.6.1</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баз и складов              </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4,78</w:t>
            </w: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4,78</w:t>
            </w:r>
          </w:p>
        </w:tc>
      </w:tr>
      <w:tr w:rsidR="00ED7C09" w:rsidRPr="00D773A2" w:rsidTr="00ED7C09">
        <w:trPr>
          <w:trHeight w:val="375"/>
        </w:trPr>
        <w:tc>
          <w:tcPr>
            <w:tcW w:w="816" w:type="dxa"/>
            <w:vMerge w:val="restart"/>
            <w:tcBorders>
              <w:top w:val="nil"/>
              <w:left w:val="single" w:sz="4" w:space="0" w:color="auto"/>
              <w:bottom w:val="single" w:sz="4" w:space="0" w:color="000000"/>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9.6.2</w:t>
            </w:r>
          </w:p>
        </w:tc>
        <w:tc>
          <w:tcPr>
            <w:tcW w:w="9122" w:type="dxa"/>
            <w:gridSpan w:val="2"/>
            <w:tcBorders>
              <w:top w:val="nil"/>
              <w:left w:val="nil"/>
              <w:bottom w:val="single" w:sz="4" w:space="0" w:color="auto"/>
              <w:right w:val="single" w:sz="4" w:space="0" w:color="auto"/>
            </w:tcBorders>
            <w:vAlign w:val="center"/>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элеваторов</w:t>
            </w:r>
          </w:p>
          <w:p w:rsidR="00ED7C09" w:rsidRPr="00D773A2" w:rsidRDefault="00ED7C09">
            <w:pPr>
              <w:spacing w:line="276" w:lineRule="auto"/>
              <w:jc w:val="center"/>
              <w:rPr>
                <w:color w:val="000000" w:themeColor="text1"/>
                <w:sz w:val="24"/>
                <w:szCs w:val="24"/>
                <w:lang w:eastAsia="en-US"/>
              </w:rPr>
            </w:pPr>
          </w:p>
        </w:tc>
      </w:tr>
      <w:tr w:rsidR="00ED7C09" w:rsidRPr="00D773A2" w:rsidTr="00ED7C09">
        <w:trPr>
          <w:trHeight w:val="375"/>
        </w:trPr>
        <w:tc>
          <w:tcPr>
            <w:tcW w:w="0" w:type="auto"/>
            <w:vMerge/>
            <w:tcBorders>
              <w:top w:val="nil"/>
              <w:left w:val="single" w:sz="4" w:space="0" w:color="auto"/>
              <w:bottom w:val="single" w:sz="4" w:space="0" w:color="000000"/>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4,69</w:t>
            </w:r>
          </w:p>
        </w:tc>
      </w:tr>
      <w:tr w:rsidR="00ED7C09" w:rsidRPr="00D773A2" w:rsidTr="00ED7C09">
        <w:trPr>
          <w:trHeight w:val="630"/>
        </w:trPr>
        <w:tc>
          <w:tcPr>
            <w:tcW w:w="816" w:type="dxa"/>
            <w:tcBorders>
              <w:top w:val="nil"/>
              <w:left w:val="single" w:sz="4" w:space="0" w:color="auto"/>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занятые водными объектами, находящимися в обороте </w:t>
            </w:r>
          </w:p>
        </w:tc>
      </w:tr>
      <w:tr w:rsidR="00ED7C09" w:rsidRPr="00D773A2" w:rsidTr="00ED7C09">
        <w:trPr>
          <w:trHeight w:val="1260"/>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10.1</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Земельные участки для размещения водных объектов (природного или искусственного водоема, водотока либо иного объекта, постоянное или временное сосредоточение вод в котором имеет характерные формы и признаки водного режима) </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4,78</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4,78</w:t>
            </w:r>
          </w:p>
        </w:tc>
      </w:tr>
      <w:tr w:rsidR="00ED7C09" w:rsidRPr="00D773A2" w:rsidTr="00ED7C09">
        <w:trPr>
          <w:trHeight w:val="3213"/>
        </w:trPr>
        <w:tc>
          <w:tcPr>
            <w:tcW w:w="816" w:type="dxa"/>
            <w:tcBorders>
              <w:top w:val="nil"/>
              <w:left w:val="single" w:sz="4" w:space="0" w:color="auto"/>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предназначенные для  разработки полезных  ископаемых,  размещения железнодорожных путей общего пользования, автомобильных дорог, искусственно созданных внутренних водных путей, причалов, пристаней, полос отвода железных и автомобильных дорог общего пользования, водных    путей, трубопроводов, кабельных, радиорелейных и  воздушных линий связи и  линий радиофикации, воздушных линий электропередачи, конструктивных элементов и сооружений,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транспорта,   энергетики и связи; размещения наземных сооружений и инфраструктуры спутниковой связи, объектов космической деятельности, обороны, безопасности</w:t>
            </w:r>
          </w:p>
        </w:tc>
      </w:tr>
      <w:tr w:rsidR="00ED7C09" w:rsidRPr="00D773A2" w:rsidTr="00ED7C09">
        <w:trPr>
          <w:trHeight w:val="409"/>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11.1</w:t>
            </w:r>
          </w:p>
        </w:tc>
        <w:tc>
          <w:tcPr>
            <w:tcW w:w="9122" w:type="dxa"/>
            <w:gridSpan w:val="2"/>
            <w:tcBorders>
              <w:top w:val="nil"/>
              <w:left w:val="nil"/>
              <w:bottom w:val="single" w:sz="4" w:space="0" w:color="auto"/>
              <w:right w:val="single" w:sz="4" w:space="0" w:color="auto"/>
            </w:tcBorders>
            <w:vAlign w:val="center"/>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предназначенные для  разработки полезных ископаемых</w:t>
            </w:r>
          </w:p>
          <w:p w:rsidR="00ED7C09" w:rsidRPr="00D773A2" w:rsidRDefault="00ED7C09">
            <w:pPr>
              <w:spacing w:line="276" w:lineRule="auto"/>
              <w:jc w:val="center"/>
              <w:rPr>
                <w:color w:val="000000" w:themeColor="text1"/>
                <w:sz w:val="24"/>
                <w:szCs w:val="24"/>
                <w:lang w:eastAsia="en-US"/>
              </w:rPr>
            </w:pP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r>
      <w:tr w:rsidR="00ED7C09" w:rsidRPr="00D773A2" w:rsidTr="00ED7C09">
        <w:trPr>
          <w:trHeight w:val="1020"/>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11.2</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эксплуатационных предприятий связи, на балансе которых находятся радиорелейные, воздушные, кабельные линии связи и соответствующие полосы отчуждения</w:t>
            </w:r>
          </w:p>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58,42</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58,42</w:t>
            </w:r>
          </w:p>
        </w:tc>
      </w:tr>
      <w:tr w:rsidR="00ED7C09" w:rsidRPr="00D773A2" w:rsidTr="00ED7C09">
        <w:trPr>
          <w:trHeight w:val="1260"/>
        </w:trPr>
        <w:tc>
          <w:tcPr>
            <w:tcW w:w="816" w:type="dxa"/>
            <w:vMerge w:val="restart"/>
            <w:tcBorders>
              <w:top w:val="nil"/>
              <w:left w:val="single" w:sz="4" w:space="0" w:color="auto"/>
              <w:bottom w:val="single" w:sz="4" w:space="0" w:color="auto"/>
              <w:right w:val="single" w:sz="4" w:space="0" w:color="auto"/>
            </w:tcBorders>
            <w:noWrap/>
            <w:vAlign w:val="center"/>
          </w:tcPr>
          <w:p w:rsidR="00ED7C09" w:rsidRPr="00D773A2" w:rsidRDefault="00ED7C09">
            <w:pPr>
              <w:spacing w:line="276" w:lineRule="auto"/>
              <w:jc w:val="center"/>
              <w:rPr>
                <w:color w:val="000000" w:themeColor="text1"/>
                <w:sz w:val="24"/>
                <w:szCs w:val="24"/>
                <w:lang w:eastAsia="en-US"/>
              </w:rPr>
            </w:pPr>
          </w:p>
          <w:p w:rsidR="00ED7C09" w:rsidRPr="00D773A2" w:rsidRDefault="00ED7C09">
            <w:pPr>
              <w:spacing w:line="276" w:lineRule="auto"/>
              <w:jc w:val="center"/>
              <w:rPr>
                <w:color w:val="000000" w:themeColor="text1"/>
                <w:sz w:val="24"/>
                <w:szCs w:val="24"/>
                <w:lang w:eastAsia="en-US"/>
              </w:rPr>
            </w:pPr>
          </w:p>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11.2.1</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кабельных, радиорелейных и воздушных линий связи и линий  радиофикации на трассах кабельных и воздушных линий связи и радиофикации и соответствующих охранных зон линий связи</w:t>
            </w:r>
          </w:p>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116,83</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116,83</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9122" w:type="dxa"/>
            <w:gridSpan w:val="2"/>
            <w:tcBorders>
              <w:top w:val="nil"/>
              <w:left w:val="nil"/>
              <w:bottom w:val="single" w:sz="4" w:space="0" w:color="auto"/>
              <w:right w:val="single" w:sz="4" w:space="0" w:color="auto"/>
            </w:tcBorders>
            <w:vAlign w:val="center"/>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прочих предприятий связи</w:t>
            </w:r>
          </w:p>
          <w:p w:rsidR="00ED7C09" w:rsidRPr="00D773A2" w:rsidRDefault="00ED7C09">
            <w:pPr>
              <w:spacing w:line="276" w:lineRule="auto"/>
              <w:jc w:val="center"/>
              <w:rPr>
                <w:color w:val="000000" w:themeColor="text1"/>
                <w:sz w:val="24"/>
                <w:szCs w:val="24"/>
                <w:lang w:eastAsia="en-US"/>
              </w:rPr>
            </w:pP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116,83</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116,83</w:t>
            </w:r>
          </w:p>
        </w:tc>
      </w:tr>
      <w:tr w:rsidR="00ED7C09" w:rsidRPr="00D773A2" w:rsidTr="00ED7C09">
        <w:trPr>
          <w:trHeight w:val="630"/>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11.2.2</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наземных сооружений и инфраструктуры спутниковой связи </w:t>
            </w:r>
          </w:p>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116,83</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116,83</w:t>
            </w:r>
          </w:p>
        </w:tc>
      </w:tr>
      <w:tr w:rsidR="00ED7C09" w:rsidRPr="00D773A2" w:rsidTr="00ED7C09">
        <w:trPr>
          <w:trHeight w:val="375"/>
        </w:trPr>
        <w:tc>
          <w:tcPr>
            <w:tcW w:w="816" w:type="dxa"/>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11.3</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Земельные участки  ФГУП РТРС</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1,50</w:t>
            </w:r>
          </w:p>
        </w:tc>
      </w:tr>
      <w:tr w:rsidR="00ED7C09" w:rsidRPr="00D773A2" w:rsidTr="00ED7C09">
        <w:trPr>
          <w:trHeight w:val="375"/>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11.4</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гидротехнических и иных сооружений (плотин, водосбросных, водоспускных и водовыпускных сооружений, туннелей, каналов, насосных станций, судоходных шлюзов, судоподъемников; сооружений, предназначенных для защиты от наводнений и разрушений берегов водохранилищ, берегов и дна русел рек; сооружений (дамб), ограждающих хранилища жидких отходов промышленных и сельскохозяйственных организаций; устройств от размывов на каналах, а также других сооружений, предназначенных для использования водных ресурсов и предотвращения вредного воздействия вод и жидких отходов)</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5,19</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5,19</w:t>
            </w:r>
          </w:p>
        </w:tc>
      </w:tr>
      <w:tr w:rsidR="00ED7C09" w:rsidRPr="00D773A2" w:rsidTr="00ED7C09">
        <w:trPr>
          <w:trHeight w:val="375"/>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11.5.</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для размещения нефтепроводов, газопроводов, иных трубопроводов</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hideMark/>
          </w:tcPr>
          <w:p w:rsidR="00ED7C09" w:rsidRPr="00D773A2" w:rsidRDefault="00ED7C09">
            <w:pPr>
              <w:pStyle w:val="aa"/>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0,74</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hideMark/>
          </w:tcPr>
          <w:p w:rsidR="00ED7C09" w:rsidRPr="00D773A2" w:rsidRDefault="00ED7C09">
            <w:pPr>
              <w:pStyle w:val="aa"/>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2,65</w:t>
            </w:r>
          </w:p>
        </w:tc>
      </w:tr>
      <w:tr w:rsidR="00ED7C09" w:rsidRPr="00D773A2" w:rsidTr="00ED7C09">
        <w:trPr>
          <w:trHeight w:val="630"/>
        </w:trPr>
        <w:tc>
          <w:tcPr>
            <w:tcW w:w="816" w:type="dxa"/>
            <w:tcBorders>
              <w:top w:val="nil"/>
              <w:left w:val="single" w:sz="4" w:space="0" w:color="auto"/>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12</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предназначенные для сельскохозяйственного использования  </w:t>
            </w:r>
          </w:p>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w:t>
            </w:r>
          </w:p>
        </w:tc>
      </w:tr>
      <w:tr w:rsidR="00ED7C09" w:rsidRPr="00D773A2" w:rsidTr="00ED7C09">
        <w:trPr>
          <w:trHeight w:val="630"/>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12.1</w:t>
            </w:r>
          </w:p>
        </w:tc>
        <w:tc>
          <w:tcPr>
            <w:tcW w:w="9122" w:type="dxa"/>
            <w:gridSpan w:val="2"/>
            <w:tcBorders>
              <w:top w:val="nil"/>
              <w:left w:val="nil"/>
              <w:bottom w:val="single" w:sz="4" w:space="0" w:color="auto"/>
              <w:right w:val="single" w:sz="4" w:space="0" w:color="auto"/>
            </w:tcBorders>
            <w:vAlign w:val="center"/>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сельскохозяйственных угодий (пашен, сенокосов, пастбищ, залежей, земель, занятых многолетними насаждениями)</w:t>
            </w:r>
          </w:p>
          <w:p w:rsidR="00ED7C09" w:rsidRPr="00D773A2" w:rsidRDefault="00ED7C09">
            <w:pPr>
              <w:spacing w:line="276" w:lineRule="auto"/>
              <w:jc w:val="center"/>
              <w:rPr>
                <w:color w:val="000000" w:themeColor="text1"/>
                <w:sz w:val="24"/>
                <w:szCs w:val="24"/>
                <w:lang w:eastAsia="en-US"/>
              </w:rPr>
            </w:pP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а) в пределах границ сельских поселений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0,58</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0,18</w:t>
            </w:r>
          </w:p>
        </w:tc>
      </w:tr>
      <w:tr w:rsidR="00ED7C09" w:rsidRPr="00D773A2" w:rsidTr="00ED7C09">
        <w:trPr>
          <w:trHeight w:val="630"/>
        </w:trPr>
        <w:tc>
          <w:tcPr>
            <w:tcW w:w="816" w:type="dxa"/>
            <w:vMerge w:val="restart"/>
            <w:tcBorders>
              <w:top w:val="nil"/>
              <w:left w:val="single" w:sz="4" w:space="0" w:color="auto"/>
              <w:bottom w:val="single" w:sz="4" w:space="0" w:color="auto"/>
              <w:right w:val="single" w:sz="4" w:space="0" w:color="auto"/>
            </w:tcBorders>
            <w:noWrap/>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12.2</w:t>
            </w:r>
          </w:p>
        </w:tc>
        <w:tc>
          <w:tcPr>
            <w:tcW w:w="9122" w:type="dxa"/>
            <w:gridSpan w:val="2"/>
            <w:tcBorders>
              <w:top w:val="nil"/>
              <w:left w:val="nil"/>
              <w:bottom w:val="single" w:sz="4" w:space="0" w:color="auto"/>
              <w:right w:val="single" w:sz="4" w:space="0" w:color="auto"/>
            </w:tcBorders>
            <w:vAlign w:val="center"/>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занятые объектами сельскохозяйственного назначения и предназначенные для ведения сельского хозяйства</w:t>
            </w:r>
          </w:p>
          <w:p w:rsidR="00ED7C09" w:rsidRPr="00D773A2" w:rsidRDefault="00ED7C09">
            <w:pPr>
              <w:spacing w:line="276" w:lineRule="auto"/>
              <w:jc w:val="center"/>
              <w:rPr>
                <w:color w:val="000000" w:themeColor="text1"/>
                <w:sz w:val="24"/>
                <w:szCs w:val="24"/>
                <w:lang w:eastAsia="en-US"/>
              </w:rPr>
            </w:pP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а) в пределах границ сельских поселений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0,3</w:t>
            </w:r>
          </w:p>
        </w:tc>
      </w:tr>
      <w:tr w:rsidR="00ED7C09" w:rsidRPr="00D773A2" w:rsidTr="00ED7C09">
        <w:trPr>
          <w:trHeight w:val="49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1,75</w:t>
            </w:r>
          </w:p>
        </w:tc>
      </w:tr>
      <w:tr w:rsidR="00ED7C09" w:rsidRPr="00D773A2" w:rsidTr="00ED7C09">
        <w:trPr>
          <w:trHeight w:val="570"/>
        </w:trPr>
        <w:tc>
          <w:tcPr>
            <w:tcW w:w="816" w:type="dxa"/>
            <w:tcBorders>
              <w:top w:val="nil"/>
              <w:left w:val="single" w:sz="4" w:space="0" w:color="auto"/>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12.3</w:t>
            </w: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Земельные участки для ведения личного подсобного хозяйства (полевой участок) </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3,10</w:t>
            </w:r>
          </w:p>
        </w:tc>
      </w:tr>
      <w:tr w:rsidR="00ED7C09" w:rsidRPr="00D773A2" w:rsidTr="00ED7C09">
        <w:trPr>
          <w:trHeight w:val="375"/>
        </w:trPr>
        <w:tc>
          <w:tcPr>
            <w:tcW w:w="816" w:type="dxa"/>
            <w:vMerge w:val="restart"/>
            <w:tcBorders>
              <w:top w:val="nil"/>
              <w:left w:val="single" w:sz="4" w:space="0" w:color="auto"/>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12.4</w:t>
            </w:r>
          </w:p>
        </w:tc>
        <w:tc>
          <w:tcPr>
            <w:tcW w:w="9122" w:type="dxa"/>
            <w:gridSpan w:val="2"/>
            <w:tcBorders>
              <w:top w:val="nil"/>
              <w:left w:val="nil"/>
              <w:bottom w:val="single" w:sz="4" w:space="0" w:color="auto"/>
              <w:right w:val="single" w:sz="4" w:space="0" w:color="auto"/>
            </w:tcBorders>
            <w:vAlign w:val="cente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Земельные участки, занятые теплицами</w:t>
            </w:r>
          </w:p>
        </w:tc>
      </w:tr>
      <w:tr w:rsidR="00ED7C09" w:rsidRPr="00D773A2" w:rsidTr="00ED7C09">
        <w:trPr>
          <w:trHeight w:val="375"/>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23,37</w:t>
            </w:r>
          </w:p>
        </w:tc>
      </w:tr>
      <w:tr w:rsidR="00ED7C09" w:rsidRPr="00D773A2" w:rsidTr="00ED7C09">
        <w:trPr>
          <w:trHeight w:val="353"/>
        </w:trPr>
        <w:tc>
          <w:tcPr>
            <w:tcW w:w="0" w:type="auto"/>
            <w:vMerge/>
            <w:tcBorders>
              <w:top w:val="nil"/>
              <w:left w:val="single" w:sz="4" w:space="0" w:color="auto"/>
              <w:bottom w:val="single" w:sz="4" w:space="0" w:color="auto"/>
              <w:right w:val="single" w:sz="4" w:space="0" w:color="auto"/>
            </w:tcBorders>
            <w:vAlign w:val="center"/>
            <w:hideMark/>
          </w:tcPr>
          <w:p w:rsidR="00ED7C09" w:rsidRPr="00D773A2" w:rsidRDefault="00ED7C09">
            <w:pPr>
              <w:rPr>
                <w:color w:val="000000" w:themeColor="text1"/>
                <w:sz w:val="24"/>
                <w:szCs w:val="24"/>
                <w:lang w:eastAsia="en-US"/>
              </w:rPr>
            </w:pPr>
          </w:p>
        </w:tc>
        <w:tc>
          <w:tcPr>
            <w:tcW w:w="7283" w:type="dxa"/>
            <w:tcBorders>
              <w:top w:val="nil"/>
              <w:left w:val="nil"/>
              <w:bottom w:val="single" w:sz="4" w:space="0" w:color="auto"/>
              <w:right w:val="single" w:sz="4" w:space="0" w:color="auto"/>
            </w:tcBorders>
            <w:vAlign w:val="cente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64,32</w:t>
            </w:r>
          </w:p>
        </w:tc>
      </w:tr>
    </w:tbl>
    <w:p w:rsidR="00ED7C09" w:rsidRPr="00D773A2" w:rsidRDefault="00ED7C09" w:rsidP="00ED7C09">
      <w:pPr>
        <w:jc w:val="both"/>
        <w:rPr>
          <w:color w:val="000000" w:themeColor="text1"/>
          <w:sz w:val="24"/>
          <w:szCs w:val="24"/>
        </w:rPr>
      </w:pPr>
      <w:r w:rsidRPr="00D773A2">
        <w:rPr>
          <w:color w:val="000000" w:themeColor="text1"/>
          <w:sz w:val="24"/>
          <w:szCs w:val="24"/>
        </w:rPr>
        <w:t xml:space="preserve"> </w:t>
      </w: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rPr>
          <w:color w:val="000000" w:themeColor="text1"/>
          <w:sz w:val="24"/>
          <w:szCs w:val="24"/>
        </w:rPr>
      </w:pPr>
    </w:p>
    <w:p w:rsidR="00ED7C09" w:rsidRPr="00D773A2" w:rsidRDefault="00ED7C09" w:rsidP="00ED7C09">
      <w:pPr>
        <w:ind w:firstLine="4820"/>
        <w:rPr>
          <w:color w:val="000000" w:themeColor="text1"/>
          <w:sz w:val="24"/>
          <w:szCs w:val="24"/>
        </w:rPr>
      </w:pPr>
      <w:r w:rsidRPr="00D773A2">
        <w:rPr>
          <w:color w:val="000000" w:themeColor="text1"/>
          <w:sz w:val="24"/>
          <w:szCs w:val="24"/>
        </w:rPr>
        <w:t>Приложение №3 к Решению Совета</w:t>
      </w:r>
    </w:p>
    <w:p w:rsidR="00ED7C09" w:rsidRPr="00D773A2" w:rsidRDefault="00ED7C09" w:rsidP="00ED7C09">
      <w:pPr>
        <w:ind w:firstLine="4820"/>
        <w:rPr>
          <w:color w:val="000000" w:themeColor="text1"/>
          <w:sz w:val="24"/>
          <w:szCs w:val="24"/>
        </w:rPr>
      </w:pPr>
      <w:r w:rsidRPr="00D773A2">
        <w:rPr>
          <w:color w:val="000000" w:themeColor="text1"/>
          <w:sz w:val="24"/>
          <w:szCs w:val="24"/>
        </w:rPr>
        <w:t xml:space="preserve">сельского поселения </w:t>
      </w:r>
      <w:r w:rsidR="00D773A2" w:rsidRPr="00D773A2">
        <w:rPr>
          <w:color w:val="000000" w:themeColor="text1"/>
          <w:sz w:val="24"/>
          <w:szCs w:val="24"/>
        </w:rPr>
        <w:t xml:space="preserve"> </w:t>
      </w:r>
      <w:proofErr w:type="spellStart"/>
      <w:r w:rsidR="00D773A2" w:rsidRPr="00D773A2">
        <w:rPr>
          <w:color w:val="000000" w:themeColor="text1"/>
          <w:sz w:val="24"/>
          <w:szCs w:val="24"/>
        </w:rPr>
        <w:t>Имендяшевский</w:t>
      </w:r>
      <w:proofErr w:type="spellEnd"/>
    </w:p>
    <w:p w:rsidR="00ED7C09" w:rsidRPr="00D773A2" w:rsidRDefault="00ED7C09" w:rsidP="00ED7C09">
      <w:pPr>
        <w:ind w:firstLine="4820"/>
        <w:rPr>
          <w:color w:val="000000" w:themeColor="text1"/>
          <w:sz w:val="24"/>
          <w:szCs w:val="24"/>
        </w:rPr>
      </w:pPr>
      <w:r w:rsidRPr="00D773A2">
        <w:rPr>
          <w:color w:val="000000" w:themeColor="text1"/>
          <w:sz w:val="24"/>
          <w:szCs w:val="24"/>
        </w:rPr>
        <w:t>сельсовет муниципального района</w:t>
      </w:r>
    </w:p>
    <w:p w:rsidR="00ED7C09" w:rsidRPr="00D773A2" w:rsidRDefault="00ED7C09" w:rsidP="00ED7C09">
      <w:pPr>
        <w:ind w:firstLine="4820"/>
        <w:rPr>
          <w:color w:val="000000" w:themeColor="text1"/>
          <w:sz w:val="24"/>
          <w:szCs w:val="24"/>
        </w:rPr>
      </w:pP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w:t>
      </w:r>
    </w:p>
    <w:p w:rsidR="00ED7C09" w:rsidRPr="00D773A2" w:rsidRDefault="00ED7C09" w:rsidP="00ED7C09">
      <w:pPr>
        <w:ind w:firstLine="4820"/>
        <w:rPr>
          <w:color w:val="000000" w:themeColor="text1"/>
          <w:sz w:val="24"/>
          <w:szCs w:val="24"/>
        </w:rPr>
      </w:pPr>
      <w:r w:rsidRPr="00D773A2">
        <w:rPr>
          <w:color w:val="000000" w:themeColor="text1"/>
          <w:sz w:val="24"/>
          <w:szCs w:val="24"/>
        </w:rPr>
        <w:t>Республики Башкортостан</w:t>
      </w:r>
    </w:p>
    <w:p w:rsidR="00ED7C09" w:rsidRPr="00D773A2" w:rsidRDefault="00D773A2" w:rsidP="00ED7C09">
      <w:pPr>
        <w:autoSpaceDE w:val="0"/>
        <w:autoSpaceDN w:val="0"/>
        <w:adjustRightInd w:val="0"/>
        <w:ind w:left="4820"/>
        <w:outlineLvl w:val="1"/>
        <w:rPr>
          <w:rStyle w:val="links8"/>
          <w:b/>
          <w:color w:val="000000" w:themeColor="text1"/>
        </w:rPr>
      </w:pPr>
      <w:r w:rsidRPr="00D773A2">
        <w:rPr>
          <w:color w:val="000000" w:themeColor="text1"/>
          <w:sz w:val="24"/>
          <w:szCs w:val="24"/>
        </w:rPr>
        <w:t>от « 05 » мая 2015г. № 117-248з</w:t>
      </w:r>
    </w:p>
    <w:p w:rsidR="00ED7C09" w:rsidRPr="00D773A2" w:rsidRDefault="00ED7C09" w:rsidP="00ED7C09">
      <w:pPr>
        <w:autoSpaceDE w:val="0"/>
        <w:autoSpaceDN w:val="0"/>
        <w:adjustRightInd w:val="0"/>
        <w:jc w:val="center"/>
        <w:outlineLvl w:val="1"/>
        <w:rPr>
          <w:rStyle w:val="links8"/>
          <w:b/>
          <w:color w:val="000000" w:themeColor="text1"/>
          <w:sz w:val="24"/>
          <w:szCs w:val="24"/>
        </w:rPr>
      </w:pPr>
    </w:p>
    <w:p w:rsidR="00ED7C09" w:rsidRPr="00D773A2" w:rsidRDefault="00ED7C09" w:rsidP="00ED7C09">
      <w:pPr>
        <w:autoSpaceDE w:val="0"/>
        <w:autoSpaceDN w:val="0"/>
        <w:adjustRightInd w:val="0"/>
        <w:jc w:val="center"/>
        <w:outlineLvl w:val="1"/>
        <w:rPr>
          <w:rStyle w:val="links8"/>
          <w:b/>
          <w:color w:val="000000" w:themeColor="text1"/>
          <w:sz w:val="24"/>
          <w:szCs w:val="24"/>
        </w:rPr>
      </w:pPr>
      <w:r w:rsidRPr="00D773A2">
        <w:rPr>
          <w:rStyle w:val="links8"/>
          <w:b/>
          <w:color w:val="000000" w:themeColor="text1"/>
          <w:sz w:val="24"/>
          <w:szCs w:val="24"/>
        </w:rPr>
        <w:t>СРЕДНИЕ СТАВКИ</w:t>
      </w:r>
    </w:p>
    <w:p w:rsidR="00ED7C09" w:rsidRPr="00D773A2" w:rsidRDefault="00ED7C09" w:rsidP="00ED7C09">
      <w:pPr>
        <w:autoSpaceDE w:val="0"/>
        <w:autoSpaceDN w:val="0"/>
        <w:adjustRightInd w:val="0"/>
        <w:jc w:val="center"/>
        <w:outlineLvl w:val="1"/>
        <w:rPr>
          <w:rStyle w:val="links8"/>
          <w:b/>
          <w:color w:val="000000" w:themeColor="text1"/>
          <w:sz w:val="24"/>
          <w:szCs w:val="24"/>
        </w:rPr>
      </w:pPr>
    </w:p>
    <w:p w:rsidR="00ED7C09" w:rsidRPr="00D773A2" w:rsidRDefault="00ED7C09" w:rsidP="00ED7C09">
      <w:pPr>
        <w:autoSpaceDE w:val="0"/>
        <w:autoSpaceDN w:val="0"/>
        <w:adjustRightInd w:val="0"/>
        <w:jc w:val="center"/>
        <w:outlineLvl w:val="1"/>
        <w:rPr>
          <w:color w:val="000000" w:themeColor="text1"/>
        </w:rPr>
      </w:pPr>
      <w:r w:rsidRPr="00D773A2">
        <w:rPr>
          <w:b/>
          <w:color w:val="000000" w:themeColor="text1"/>
          <w:sz w:val="24"/>
          <w:szCs w:val="24"/>
        </w:rPr>
        <w:t xml:space="preserve">арендной платы за земли, находящиеся в муниципальной собственности сельского поселения </w:t>
      </w:r>
      <w:proofErr w:type="spellStart"/>
      <w:r w:rsidR="00D773A2" w:rsidRPr="00D773A2">
        <w:rPr>
          <w:b/>
          <w:color w:val="000000" w:themeColor="text1"/>
          <w:sz w:val="24"/>
          <w:szCs w:val="24"/>
        </w:rPr>
        <w:t>Имендяшевский</w:t>
      </w:r>
      <w:proofErr w:type="spellEnd"/>
      <w:r w:rsidR="00D773A2" w:rsidRPr="00D773A2">
        <w:rPr>
          <w:b/>
          <w:color w:val="000000" w:themeColor="text1"/>
          <w:sz w:val="24"/>
          <w:szCs w:val="24"/>
        </w:rPr>
        <w:t xml:space="preserve"> </w:t>
      </w:r>
      <w:r w:rsidRPr="00D773A2">
        <w:rPr>
          <w:b/>
          <w:color w:val="000000" w:themeColor="text1"/>
          <w:sz w:val="24"/>
          <w:szCs w:val="24"/>
        </w:rPr>
        <w:t xml:space="preserve"> сельсовет муниципального района </w:t>
      </w:r>
      <w:proofErr w:type="spellStart"/>
      <w:r w:rsidRPr="00D773A2">
        <w:rPr>
          <w:b/>
          <w:color w:val="000000" w:themeColor="text1"/>
          <w:sz w:val="24"/>
          <w:szCs w:val="24"/>
        </w:rPr>
        <w:t>Гафурийский</w:t>
      </w:r>
      <w:proofErr w:type="spellEnd"/>
      <w:r w:rsidRPr="00D773A2">
        <w:rPr>
          <w:b/>
          <w:color w:val="000000" w:themeColor="text1"/>
          <w:sz w:val="24"/>
          <w:szCs w:val="24"/>
        </w:rPr>
        <w:t xml:space="preserve"> район Республики Башкортостан, и земли, государственная собственность на которые не разграничена, полномочия по распоряжению которыми в соответствии с законодательством осуществляются сельским поселением</w:t>
      </w:r>
    </w:p>
    <w:p w:rsidR="00ED7C09" w:rsidRPr="00D773A2" w:rsidRDefault="00ED7C09" w:rsidP="00ED7C09">
      <w:pPr>
        <w:autoSpaceDE w:val="0"/>
        <w:autoSpaceDN w:val="0"/>
        <w:adjustRightInd w:val="0"/>
        <w:jc w:val="center"/>
        <w:outlineLvl w:val="1"/>
        <w:rPr>
          <w:color w:val="000000" w:themeColor="text1"/>
          <w:sz w:val="24"/>
          <w:szCs w:val="24"/>
        </w:rPr>
      </w:pPr>
    </w:p>
    <w:p w:rsidR="00ED7C09" w:rsidRPr="00D773A2" w:rsidRDefault="00ED7C09" w:rsidP="00ED7C09">
      <w:pPr>
        <w:autoSpaceDE w:val="0"/>
        <w:autoSpaceDN w:val="0"/>
        <w:adjustRightInd w:val="0"/>
        <w:jc w:val="center"/>
        <w:outlineLvl w:val="1"/>
        <w:rPr>
          <w:color w:val="000000" w:themeColor="text1"/>
          <w:sz w:val="24"/>
          <w:szCs w:val="24"/>
        </w:rPr>
      </w:pPr>
      <w:r w:rsidRPr="00D773A2">
        <w:rPr>
          <w:color w:val="000000" w:themeColor="text1"/>
          <w:sz w:val="24"/>
          <w:szCs w:val="24"/>
        </w:rPr>
        <w:t xml:space="preserve">I. Арендная плата </w:t>
      </w:r>
    </w:p>
    <w:p w:rsidR="00ED7C09" w:rsidRPr="00D773A2" w:rsidRDefault="00ED7C09" w:rsidP="00ED7C09">
      <w:pPr>
        <w:autoSpaceDE w:val="0"/>
        <w:autoSpaceDN w:val="0"/>
        <w:adjustRightInd w:val="0"/>
        <w:jc w:val="center"/>
        <w:outlineLvl w:val="1"/>
        <w:rPr>
          <w:color w:val="000000" w:themeColor="text1"/>
          <w:sz w:val="24"/>
          <w:szCs w:val="24"/>
        </w:rPr>
      </w:pPr>
      <w:r w:rsidRPr="00D773A2">
        <w:rPr>
          <w:color w:val="000000" w:themeColor="text1"/>
          <w:sz w:val="24"/>
          <w:szCs w:val="24"/>
        </w:rPr>
        <w:t>за земли сельскохозяйственного назначения (использования)</w:t>
      </w:r>
    </w:p>
    <w:p w:rsidR="00ED7C09" w:rsidRPr="00D773A2" w:rsidRDefault="00ED7C09" w:rsidP="00ED7C09">
      <w:pPr>
        <w:autoSpaceDE w:val="0"/>
        <w:autoSpaceDN w:val="0"/>
        <w:adjustRightInd w:val="0"/>
        <w:jc w:val="center"/>
        <w:rPr>
          <w:color w:val="000000" w:themeColor="text1"/>
          <w:sz w:val="24"/>
          <w:szCs w:val="24"/>
        </w:rPr>
      </w:pPr>
      <w:r w:rsidRPr="00D773A2">
        <w:rPr>
          <w:color w:val="000000" w:themeColor="text1"/>
          <w:sz w:val="24"/>
          <w:szCs w:val="24"/>
        </w:rPr>
        <w:t xml:space="preserve">в границах сельского поселения </w:t>
      </w:r>
      <w:proofErr w:type="spellStart"/>
      <w:r w:rsidR="00D773A2" w:rsidRPr="00D773A2">
        <w:rPr>
          <w:color w:val="000000" w:themeColor="text1"/>
          <w:sz w:val="24"/>
          <w:szCs w:val="24"/>
        </w:rPr>
        <w:t>Имендяшевский</w:t>
      </w:r>
      <w:proofErr w:type="spellEnd"/>
      <w:r w:rsidR="00D773A2" w:rsidRPr="00D773A2">
        <w:rPr>
          <w:color w:val="000000" w:themeColor="text1"/>
          <w:sz w:val="24"/>
          <w:szCs w:val="24"/>
        </w:rPr>
        <w:t xml:space="preserve"> </w:t>
      </w:r>
      <w:r w:rsidRPr="00D773A2">
        <w:rPr>
          <w:color w:val="000000" w:themeColor="text1"/>
          <w:sz w:val="24"/>
          <w:szCs w:val="24"/>
        </w:rPr>
        <w:t xml:space="preserve"> сельсовет муниципального района </w:t>
      </w: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 Республики Башкортостан</w:t>
      </w:r>
    </w:p>
    <w:p w:rsidR="00ED7C09" w:rsidRPr="00D773A2" w:rsidRDefault="00ED7C09" w:rsidP="00ED7C09">
      <w:pPr>
        <w:autoSpaceDE w:val="0"/>
        <w:autoSpaceDN w:val="0"/>
        <w:adjustRightInd w:val="0"/>
        <w:jc w:val="center"/>
        <w:rPr>
          <w:color w:val="000000" w:themeColor="text1"/>
          <w:sz w:val="24"/>
          <w:szCs w:val="24"/>
        </w:rPr>
      </w:pPr>
    </w:p>
    <w:tbl>
      <w:tblPr>
        <w:tblW w:w="0" w:type="auto"/>
        <w:tblInd w:w="70" w:type="dxa"/>
        <w:tblLayout w:type="fixed"/>
        <w:tblCellMar>
          <w:left w:w="70" w:type="dxa"/>
          <w:right w:w="70" w:type="dxa"/>
        </w:tblCellMar>
        <w:tblLook w:val="04A0" w:firstRow="1" w:lastRow="0" w:firstColumn="1" w:lastColumn="0" w:noHBand="0" w:noVBand="1"/>
      </w:tblPr>
      <w:tblGrid>
        <w:gridCol w:w="3600"/>
        <w:gridCol w:w="3913"/>
        <w:gridCol w:w="2340"/>
      </w:tblGrid>
      <w:tr w:rsidR="00ED7C09" w:rsidRPr="00D773A2" w:rsidTr="00ED7C09">
        <w:trPr>
          <w:cantSplit/>
          <w:trHeight w:val="240"/>
        </w:trPr>
        <w:tc>
          <w:tcPr>
            <w:tcW w:w="3600"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 xml:space="preserve">Категория (вид) </w:t>
            </w:r>
          </w:p>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земель</w:t>
            </w:r>
          </w:p>
        </w:tc>
        <w:tc>
          <w:tcPr>
            <w:tcW w:w="3913"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Целевое назначение</w:t>
            </w:r>
          </w:p>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земель</w:t>
            </w:r>
          </w:p>
        </w:tc>
        <w:tc>
          <w:tcPr>
            <w:tcW w:w="2340"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Средняя  ставка</w:t>
            </w:r>
          </w:p>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арендной платы</w:t>
            </w:r>
          </w:p>
        </w:tc>
      </w:tr>
      <w:tr w:rsidR="00ED7C09" w:rsidRPr="00D773A2" w:rsidTr="00ED7C09">
        <w:trPr>
          <w:cantSplit/>
          <w:trHeight w:val="712"/>
        </w:trPr>
        <w:tc>
          <w:tcPr>
            <w:tcW w:w="3600" w:type="dxa"/>
            <w:tcBorders>
              <w:top w:val="single" w:sz="6" w:space="0" w:color="auto"/>
              <w:left w:val="single" w:sz="6" w:space="0" w:color="auto"/>
              <w:bottom w:val="single" w:sz="6" w:space="0" w:color="auto"/>
              <w:right w:val="single" w:sz="6" w:space="0" w:color="auto"/>
            </w:tcBorders>
          </w:tcPr>
          <w:p w:rsidR="00ED7C09" w:rsidRPr="00D773A2" w:rsidRDefault="00ED7C09">
            <w:pPr>
              <w:autoSpaceDE w:val="0"/>
              <w:autoSpaceDN w:val="0"/>
              <w:adjustRightInd w:val="0"/>
              <w:spacing w:line="276" w:lineRule="auto"/>
              <w:jc w:val="center"/>
              <w:outlineLvl w:val="1"/>
              <w:rPr>
                <w:color w:val="000000" w:themeColor="text1"/>
                <w:sz w:val="24"/>
                <w:szCs w:val="24"/>
                <w:lang w:eastAsia="en-US"/>
              </w:rPr>
            </w:pPr>
            <w:r w:rsidRPr="00D773A2">
              <w:rPr>
                <w:color w:val="000000" w:themeColor="text1"/>
                <w:sz w:val="24"/>
                <w:szCs w:val="24"/>
                <w:lang w:eastAsia="en-US"/>
              </w:rPr>
              <w:t>Земли сельскохозяйственного назначения (использования)</w:t>
            </w:r>
          </w:p>
          <w:p w:rsidR="00ED7C09" w:rsidRPr="00D773A2" w:rsidRDefault="00ED7C09">
            <w:pPr>
              <w:pStyle w:val="ConsPlusCell"/>
              <w:widowControl/>
              <w:spacing w:line="276" w:lineRule="auto"/>
              <w:jc w:val="right"/>
              <w:rPr>
                <w:rFonts w:ascii="Times New Roman" w:hAnsi="Times New Roman" w:cs="Times New Roman"/>
                <w:color w:val="000000" w:themeColor="text1"/>
                <w:sz w:val="24"/>
                <w:szCs w:val="24"/>
                <w:lang w:eastAsia="en-US"/>
              </w:rPr>
            </w:pPr>
          </w:p>
        </w:tc>
        <w:tc>
          <w:tcPr>
            <w:tcW w:w="3913" w:type="dxa"/>
            <w:tcBorders>
              <w:top w:val="single" w:sz="6" w:space="0" w:color="auto"/>
              <w:left w:val="single" w:sz="6" w:space="0" w:color="auto"/>
              <w:bottom w:val="single" w:sz="6" w:space="0" w:color="auto"/>
              <w:right w:val="single" w:sz="6" w:space="0" w:color="auto"/>
            </w:tcBorders>
          </w:tcPr>
          <w:p w:rsidR="00ED7C09" w:rsidRPr="00D773A2" w:rsidRDefault="00ED7C09">
            <w:pPr>
              <w:autoSpaceDE w:val="0"/>
              <w:autoSpaceDN w:val="0"/>
              <w:adjustRightInd w:val="0"/>
              <w:spacing w:line="276" w:lineRule="auto"/>
              <w:jc w:val="center"/>
              <w:outlineLvl w:val="1"/>
              <w:rPr>
                <w:color w:val="000000" w:themeColor="text1"/>
                <w:sz w:val="24"/>
                <w:szCs w:val="24"/>
                <w:lang w:eastAsia="en-US"/>
              </w:rPr>
            </w:pPr>
            <w:r w:rsidRPr="00D773A2">
              <w:rPr>
                <w:color w:val="000000" w:themeColor="text1"/>
                <w:sz w:val="24"/>
                <w:szCs w:val="24"/>
                <w:lang w:eastAsia="en-US"/>
              </w:rPr>
              <w:t>Сельскохозяйственное производство</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p>
        </w:tc>
        <w:tc>
          <w:tcPr>
            <w:tcW w:w="2340" w:type="dxa"/>
            <w:tcBorders>
              <w:top w:val="single" w:sz="6" w:space="0" w:color="auto"/>
              <w:left w:val="single" w:sz="6" w:space="0" w:color="auto"/>
              <w:bottom w:val="single" w:sz="6" w:space="0" w:color="auto"/>
              <w:right w:val="single" w:sz="6" w:space="0" w:color="auto"/>
            </w:tcBorders>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p>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72,31 руб./га</w:t>
            </w:r>
          </w:p>
        </w:tc>
      </w:tr>
    </w:tbl>
    <w:p w:rsidR="00ED7C09" w:rsidRPr="00D773A2" w:rsidRDefault="00ED7C09" w:rsidP="00ED7C09">
      <w:pPr>
        <w:autoSpaceDE w:val="0"/>
        <w:autoSpaceDN w:val="0"/>
        <w:adjustRightInd w:val="0"/>
        <w:jc w:val="center"/>
        <w:outlineLvl w:val="1"/>
        <w:rPr>
          <w:color w:val="000000" w:themeColor="text1"/>
        </w:rPr>
      </w:pPr>
    </w:p>
    <w:p w:rsidR="00ED7C09" w:rsidRPr="00D773A2" w:rsidRDefault="00ED7C09" w:rsidP="00ED7C09">
      <w:pPr>
        <w:autoSpaceDE w:val="0"/>
        <w:autoSpaceDN w:val="0"/>
        <w:adjustRightInd w:val="0"/>
        <w:jc w:val="center"/>
        <w:outlineLvl w:val="1"/>
        <w:rPr>
          <w:color w:val="000000" w:themeColor="text1"/>
          <w:sz w:val="24"/>
          <w:szCs w:val="24"/>
        </w:rPr>
      </w:pPr>
      <w:r w:rsidRPr="00D773A2">
        <w:rPr>
          <w:color w:val="000000" w:themeColor="text1"/>
          <w:lang w:val="en-US"/>
        </w:rPr>
        <w:t>II</w:t>
      </w:r>
      <w:r w:rsidRPr="00D773A2">
        <w:rPr>
          <w:color w:val="000000" w:themeColor="text1"/>
        </w:rPr>
        <w:t xml:space="preserve">. </w:t>
      </w:r>
      <w:r w:rsidRPr="00D773A2">
        <w:rPr>
          <w:color w:val="000000" w:themeColor="text1"/>
          <w:sz w:val="24"/>
          <w:szCs w:val="24"/>
        </w:rPr>
        <w:t>Арендная плата</w:t>
      </w:r>
    </w:p>
    <w:p w:rsidR="00ED7C09" w:rsidRPr="00D773A2" w:rsidRDefault="00ED7C09" w:rsidP="00ED7C09">
      <w:pPr>
        <w:autoSpaceDE w:val="0"/>
        <w:autoSpaceDN w:val="0"/>
        <w:adjustRightInd w:val="0"/>
        <w:jc w:val="center"/>
        <w:outlineLvl w:val="1"/>
        <w:rPr>
          <w:color w:val="000000" w:themeColor="text1"/>
          <w:sz w:val="24"/>
          <w:szCs w:val="24"/>
        </w:rPr>
      </w:pPr>
      <w:r w:rsidRPr="00D773A2">
        <w:rPr>
          <w:color w:val="000000" w:themeColor="text1"/>
          <w:sz w:val="24"/>
          <w:szCs w:val="24"/>
        </w:rPr>
        <w:t>за земельные участки в границах населенных пунктов и вне их черты</w:t>
      </w:r>
    </w:p>
    <w:tbl>
      <w:tblPr>
        <w:tblW w:w="9780" w:type="dxa"/>
        <w:tblInd w:w="70" w:type="dxa"/>
        <w:tblLayout w:type="fixed"/>
        <w:tblCellMar>
          <w:left w:w="70" w:type="dxa"/>
          <w:right w:w="70" w:type="dxa"/>
        </w:tblCellMar>
        <w:tblLook w:val="04A0" w:firstRow="1" w:lastRow="0" w:firstColumn="1" w:lastColumn="0" w:noHBand="0" w:noVBand="1"/>
      </w:tblPr>
      <w:tblGrid>
        <w:gridCol w:w="3059"/>
        <w:gridCol w:w="1800"/>
        <w:gridCol w:w="3362"/>
        <w:gridCol w:w="1559"/>
      </w:tblGrid>
      <w:tr w:rsidR="00ED7C09" w:rsidRPr="00D773A2" w:rsidTr="00ED7C09">
        <w:trPr>
          <w:cantSplit/>
          <w:trHeight w:val="600"/>
        </w:trPr>
        <w:tc>
          <w:tcPr>
            <w:tcW w:w="3060"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Категория (вид)  земель</w:t>
            </w:r>
          </w:p>
        </w:tc>
        <w:tc>
          <w:tcPr>
            <w:tcW w:w="1800"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Пользователь</w:t>
            </w:r>
          </w:p>
        </w:tc>
        <w:tc>
          <w:tcPr>
            <w:tcW w:w="3362"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Целевое назначение  земель</w:t>
            </w:r>
          </w:p>
        </w:tc>
        <w:tc>
          <w:tcPr>
            <w:tcW w:w="1559"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Средняя  ставка  арендной платы</w:t>
            </w:r>
          </w:p>
        </w:tc>
      </w:tr>
      <w:tr w:rsidR="00ED7C09" w:rsidRPr="00D773A2" w:rsidTr="00ED7C09">
        <w:trPr>
          <w:cantSplit/>
          <w:trHeight w:val="240"/>
        </w:trPr>
        <w:tc>
          <w:tcPr>
            <w:tcW w:w="3060"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1</w:t>
            </w:r>
          </w:p>
        </w:tc>
        <w:tc>
          <w:tcPr>
            <w:tcW w:w="1800"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2</w:t>
            </w:r>
          </w:p>
        </w:tc>
        <w:tc>
          <w:tcPr>
            <w:tcW w:w="3362"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3</w:t>
            </w:r>
          </w:p>
        </w:tc>
        <w:tc>
          <w:tcPr>
            <w:tcW w:w="1559"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4</w:t>
            </w:r>
          </w:p>
        </w:tc>
      </w:tr>
      <w:tr w:rsidR="00ED7C09" w:rsidRPr="00D773A2" w:rsidTr="00ED7C09">
        <w:trPr>
          <w:cantSplit/>
          <w:trHeight w:val="2055"/>
        </w:trPr>
        <w:tc>
          <w:tcPr>
            <w:tcW w:w="3060"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proofErr w:type="gramStart"/>
            <w:r w:rsidRPr="00D773A2">
              <w:rPr>
                <w:rFonts w:ascii="Times New Roman" w:hAnsi="Times New Roman" w:cs="Times New Roman"/>
                <w:color w:val="000000" w:themeColor="text1"/>
                <w:sz w:val="24"/>
                <w:szCs w:val="24"/>
                <w:lang w:eastAsia="en-US"/>
              </w:rPr>
              <w:t>Земли  сельскохозяйственного</w:t>
            </w:r>
            <w:proofErr w:type="gramEnd"/>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использования,  земли</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 xml:space="preserve">поселений     – в границах </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 xml:space="preserve"> сельских</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населенных пунктов  и</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 xml:space="preserve">вне их черты         </w:t>
            </w:r>
          </w:p>
        </w:tc>
        <w:tc>
          <w:tcPr>
            <w:tcW w:w="1800"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граждане, юридические лица</w:t>
            </w:r>
          </w:p>
        </w:tc>
        <w:tc>
          <w:tcPr>
            <w:tcW w:w="3362"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личное подсобное</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хозяйство, выпас</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скота, садоводство,</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 xml:space="preserve">огородничество, животноводство,  сенокошение;  сельскохозяйственное  производство  </w:t>
            </w:r>
          </w:p>
        </w:tc>
        <w:tc>
          <w:tcPr>
            <w:tcW w:w="1559"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 xml:space="preserve">57,08 рубля за </w:t>
            </w:r>
            <w:smartTag w:uri="urn:schemas-microsoft-com:office:smarttags" w:element="metricconverter">
              <w:smartTagPr>
                <w:attr w:name="ProductID" w:val="1 га"/>
              </w:smartTagPr>
              <w:r w:rsidRPr="00D773A2">
                <w:rPr>
                  <w:rFonts w:ascii="Times New Roman" w:hAnsi="Times New Roman" w:cs="Times New Roman"/>
                  <w:color w:val="000000" w:themeColor="text1"/>
                  <w:sz w:val="24"/>
                  <w:szCs w:val="24"/>
                  <w:lang w:eastAsia="en-US"/>
                </w:rPr>
                <w:t>1 га</w:t>
              </w:r>
            </w:smartTag>
          </w:p>
        </w:tc>
      </w:tr>
      <w:tr w:rsidR="00ED7C09" w:rsidRPr="00D773A2" w:rsidTr="00ED7C09">
        <w:trPr>
          <w:cantSplit/>
          <w:trHeight w:val="731"/>
        </w:trPr>
        <w:tc>
          <w:tcPr>
            <w:tcW w:w="3060"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 xml:space="preserve">Земли </w:t>
            </w:r>
            <w:proofErr w:type="gramStart"/>
            <w:r w:rsidRPr="00D773A2">
              <w:rPr>
                <w:rFonts w:ascii="Times New Roman" w:hAnsi="Times New Roman" w:cs="Times New Roman"/>
                <w:color w:val="000000" w:themeColor="text1"/>
                <w:sz w:val="24"/>
                <w:szCs w:val="24"/>
                <w:lang w:eastAsia="en-US"/>
              </w:rPr>
              <w:t>поселений  –</w:t>
            </w:r>
            <w:proofErr w:type="gramEnd"/>
            <w:r w:rsidRPr="00D773A2">
              <w:rPr>
                <w:rFonts w:ascii="Times New Roman" w:hAnsi="Times New Roman" w:cs="Times New Roman"/>
                <w:color w:val="000000" w:themeColor="text1"/>
                <w:sz w:val="24"/>
                <w:szCs w:val="24"/>
                <w:lang w:eastAsia="en-US"/>
              </w:rPr>
              <w:t>в границах     сельских</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 xml:space="preserve">населенных пунктов   </w:t>
            </w:r>
          </w:p>
        </w:tc>
        <w:tc>
          <w:tcPr>
            <w:tcW w:w="1800"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граждане, юридические лица</w:t>
            </w:r>
          </w:p>
        </w:tc>
        <w:tc>
          <w:tcPr>
            <w:tcW w:w="3362"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 xml:space="preserve">иные цели  </w:t>
            </w:r>
          </w:p>
        </w:tc>
        <w:tc>
          <w:tcPr>
            <w:tcW w:w="1559"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62,73 копейки</w:t>
            </w:r>
          </w:p>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 xml:space="preserve">за 1 </w:t>
            </w:r>
            <w:proofErr w:type="spellStart"/>
            <w:r w:rsidRPr="00D773A2">
              <w:rPr>
                <w:rFonts w:ascii="Times New Roman" w:hAnsi="Times New Roman" w:cs="Times New Roman"/>
                <w:color w:val="000000" w:themeColor="text1"/>
                <w:sz w:val="24"/>
                <w:szCs w:val="24"/>
                <w:lang w:eastAsia="en-US"/>
              </w:rPr>
              <w:t>кв.м</w:t>
            </w:r>
            <w:proofErr w:type="spellEnd"/>
          </w:p>
        </w:tc>
      </w:tr>
      <w:tr w:rsidR="00ED7C09" w:rsidRPr="00D773A2" w:rsidTr="00ED7C09">
        <w:trPr>
          <w:cantSplit/>
          <w:trHeight w:val="2136"/>
        </w:trPr>
        <w:tc>
          <w:tcPr>
            <w:tcW w:w="3060"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lastRenderedPageBreak/>
              <w:t>Земли промышленности,</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транспорта,  связи  и</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т.д. –   вне   черты</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 xml:space="preserve">населенных пунктов   </w:t>
            </w:r>
          </w:p>
        </w:tc>
        <w:tc>
          <w:tcPr>
            <w:tcW w:w="1800"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граждане, юридические лица</w:t>
            </w:r>
          </w:p>
        </w:tc>
        <w:tc>
          <w:tcPr>
            <w:tcW w:w="3362"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proofErr w:type="gramStart"/>
            <w:r w:rsidRPr="00D773A2">
              <w:rPr>
                <w:rFonts w:ascii="Times New Roman" w:hAnsi="Times New Roman" w:cs="Times New Roman"/>
                <w:color w:val="000000" w:themeColor="text1"/>
                <w:sz w:val="24"/>
                <w:szCs w:val="24"/>
                <w:lang w:eastAsia="en-US"/>
              </w:rPr>
              <w:t>промышленная  деятельность</w:t>
            </w:r>
            <w:proofErr w:type="gramEnd"/>
            <w:r w:rsidRPr="00D773A2">
              <w:rPr>
                <w:rFonts w:ascii="Times New Roman" w:hAnsi="Times New Roman" w:cs="Times New Roman"/>
                <w:color w:val="000000" w:themeColor="text1"/>
                <w:sz w:val="24"/>
                <w:szCs w:val="24"/>
                <w:lang w:eastAsia="en-US"/>
              </w:rPr>
              <w:t xml:space="preserve"> (включая карьеры и территории,</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proofErr w:type="gramStart"/>
            <w:r w:rsidRPr="00D773A2">
              <w:rPr>
                <w:rFonts w:ascii="Times New Roman" w:hAnsi="Times New Roman" w:cs="Times New Roman"/>
                <w:color w:val="000000" w:themeColor="text1"/>
                <w:sz w:val="24"/>
                <w:szCs w:val="24"/>
                <w:lang w:eastAsia="en-US"/>
              </w:rPr>
              <w:t>нарушенные  производственной</w:t>
            </w:r>
            <w:proofErr w:type="gramEnd"/>
            <w:r w:rsidRPr="00D773A2">
              <w:rPr>
                <w:rFonts w:ascii="Times New Roman" w:hAnsi="Times New Roman" w:cs="Times New Roman"/>
                <w:color w:val="000000" w:themeColor="text1"/>
                <w:sz w:val="24"/>
                <w:szCs w:val="24"/>
                <w:lang w:eastAsia="en-US"/>
              </w:rPr>
              <w:t xml:space="preserve">  деятельностью),  транспорт, связь,</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proofErr w:type="spellStart"/>
            <w:r w:rsidRPr="00D773A2">
              <w:rPr>
                <w:rFonts w:ascii="Times New Roman" w:hAnsi="Times New Roman" w:cs="Times New Roman"/>
                <w:color w:val="000000" w:themeColor="text1"/>
                <w:sz w:val="24"/>
                <w:szCs w:val="24"/>
                <w:lang w:eastAsia="en-US"/>
              </w:rPr>
              <w:t>радиотелевещание</w:t>
            </w:r>
            <w:proofErr w:type="spellEnd"/>
          </w:p>
        </w:tc>
        <w:tc>
          <w:tcPr>
            <w:tcW w:w="1559"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87,54 копейки</w:t>
            </w:r>
          </w:p>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 xml:space="preserve">за 1 </w:t>
            </w:r>
            <w:proofErr w:type="spellStart"/>
            <w:r w:rsidRPr="00D773A2">
              <w:rPr>
                <w:rFonts w:ascii="Times New Roman" w:hAnsi="Times New Roman" w:cs="Times New Roman"/>
                <w:color w:val="000000" w:themeColor="text1"/>
                <w:sz w:val="24"/>
                <w:szCs w:val="24"/>
                <w:lang w:eastAsia="en-US"/>
              </w:rPr>
              <w:t>кв.м</w:t>
            </w:r>
            <w:proofErr w:type="spellEnd"/>
          </w:p>
        </w:tc>
      </w:tr>
      <w:tr w:rsidR="00ED7C09" w:rsidRPr="00D773A2" w:rsidTr="00ED7C09">
        <w:trPr>
          <w:cantSplit/>
          <w:trHeight w:val="1058"/>
        </w:trPr>
        <w:tc>
          <w:tcPr>
            <w:tcW w:w="3060"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Земли особо охраняемых территорий и объектов</w:t>
            </w:r>
          </w:p>
        </w:tc>
        <w:tc>
          <w:tcPr>
            <w:tcW w:w="1800"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граждане,  юридические лица</w:t>
            </w:r>
          </w:p>
        </w:tc>
        <w:tc>
          <w:tcPr>
            <w:tcW w:w="3362"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 xml:space="preserve">размещение баз отдыха, пансионатов, туристических баз </w:t>
            </w:r>
          </w:p>
          <w:p w:rsidR="00ED7C09" w:rsidRPr="00D773A2" w:rsidRDefault="00ED7C09">
            <w:pPr>
              <w:pStyle w:val="ConsPlusCell"/>
              <w:widowControl/>
              <w:spacing w:line="276" w:lineRule="auto"/>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и других рекреационных объектов</w:t>
            </w:r>
          </w:p>
        </w:tc>
        <w:tc>
          <w:tcPr>
            <w:tcW w:w="1559" w:type="dxa"/>
            <w:tcBorders>
              <w:top w:val="single" w:sz="6" w:space="0" w:color="auto"/>
              <w:left w:val="single" w:sz="6" w:space="0" w:color="auto"/>
              <w:bottom w:val="single" w:sz="6" w:space="0" w:color="auto"/>
              <w:right w:val="single" w:sz="6" w:space="0" w:color="auto"/>
            </w:tcBorders>
            <w:hideMark/>
          </w:tcPr>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87,54 копейки</w:t>
            </w:r>
          </w:p>
          <w:p w:rsidR="00ED7C09" w:rsidRPr="00D773A2" w:rsidRDefault="00ED7C09">
            <w:pPr>
              <w:pStyle w:val="ConsPlusCell"/>
              <w:widowControl/>
              <w:spacing w:line="276" w:lineRule="auto"/>
              <w:jc w:val="center"/>
              <w:rPr>
                <w:rFonts w:ascii="Times New Roman" w:hAnsi="Times New Roman" w:cs="Times New Roman"/>
                <w:color w:val="000000" w:themeColor="text1"/>
                <w:sz w:val="24"/>
                <w:szCs w:val="24"/>
                <w:lang w:eastAsia="en-US"/>
              </w:rPr>
            </w:pPr>
            <w:r w:rsidRPr="00D773A2">
              <w:rPr>
                <w:rFonts w:ascii="Times New Roman" w:hAnsi="Times New Roman" w:cs="Times New Roman"/>
                <w:color w:val="000000" w:themeColor="text1"/>
                <w:sz w:val="24"/>
                <w:szCs w:val="24"/>
                <w:lang w:eastAsia="en-US"/>
              </w:rPr>
              <w:t xml:space="preserve">за 1 </w:t>
            </w:r>
            <w:proofErr w:type="spellStart"/>
            <w:r w:rsidRPr="00D773A2">
              <w:rPr>
                <w:rFonts w:ascii="Times New Roman" w:hAnsi="Times New Roman" w:cs="Times New Roman"/>
                <w:color w:val="000000" w:themeColor="text1"/>
                <w:sz w:val="24"/>
                <w:szCs w:val="24"/>
                <w:lang w:eastAsia="en-US"/>
              </w:rPr>
              <w:t>кв.м</w:t>
            </w:r>
            <w:proofErr w:type="spellEnd"/>
          </w:p>
        </w:tc>
      </w:tr>
    </w:tbl>
    <w:p w:rsidR="00ED7C09" w:rsidRPr="00D773A2" w:rsidRDefault="00ED7C09" w:rsidP="00ED7C09">
      <w:pPr>
        <w:ind w:firstLine="540"/>
        <w:jc w:val="both"/>
        <w:rPr>
          <w:color w:val="000000" w:themeColor="text1"/>
          <w:sz w:val="24"/>
          <w:szCs w:val="24"/>
        </w:rPr>
      </w:pPr>
    </w:p>
    <w:p w:rsidR="00ED7C09" w:rsidRPr="00D773A2" w:rsidRDefault="00ED7C09" w:rsidP="00ED7C09">
      <w:pPr>
        <w:ind w:left="5387"/>
        <w:rPr>
          <w:color w:val="000000" w:themeColor="text1"/>
          <w:sz w:val="24"/>
          <w:szCs w:val="24"/>
        </w:rPr>
      </w:pPr>
      <w:r w:rsidRPr="00D773A2">
        <w:rPr>
          <w:color w:val="000000" w:themeColor="text1"/>
          <w:sz w:val="24"/>
          <w:szCs w:val="24"/>
        </w:rPr>
        <w:t xml:space="preserve"> </w:t>
      </w: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p>
    <w:p w:rsidR="00ED7C09" w:rsidRPr="00D773A2" w:rsidRDefault="00ED7C09" w:rsidP="00ED7C09">
      <w:pPr>
        <w:ind w:firstLine="4820"/>
        <w:rPr>
          <w:color w:val="000000" w:themeColor="text1"/>
          <w:sz w:val="24"/>
          <w:szCs w:val="24"/>
        </w:rPr>
      </w:pPr>
      <w:r w:rsidRPr="00D773A2">
        <w:rPr>
          <w:color w:val="000000" w:themeColor="text1"/>
          <w:sz w:val="24"/>
          <w:szCs w:val="24"/>
        </w:rPr>
        <w:t>Приложение №4 к Решению Совета</w:t>
      </w:r>
    </w:p>
    <w:p w:rsidR="00ED7C09" w:rsidRPr="00D773A2" w:rsidRDefault="00ED7C09" w:rsidP="00ED7C09">
      <w:pPr>
        <w:ind w:firstLine="4820"/>
        <w:rPr>
          <w:color w:val="000000" w:themeColor="text1"/>
          <w:sz w:val="24"/>
          <w:szCs w:val="24"/>
        </w:rPr>
      </w:pPr>
      <w:r w:rsidRPr="00D773A2">
        <w:rPr>
          <w:color w:val="000000" w:themeColor="text1"/>
          <w:sz w:val="24"/>
          <w:szCs w:val="24"/>
        </w:rPr>
        <w:t xml:space="preserve">сельского поселения </w:t>
      </w:r>
      <w:proofErr w:type="spellStart"/>
      <w:r w:rsidR="00D773A2" w:rsidRPr="00D773A2">
        <w:rPr>
          <w:color w:val="000000" w:themeColor="text1"/>
          <w:sz w:val="24"/>
          <w:szCs w:val="24"/>
        </w:rPr>
        <w:t>Имендяшевский</w:t>
      </w:r>
      <w:proofErr w:type="spellEnd"/>
    </w:p>
    <w:p w:rsidR="00ED7C09" w:rsidRPr="00D773A2" w:rsidRDefault="00ED7C09" w:rsidP="00ED7C09">
      <w:pPr>
        <w:ind w:firstLine="4820"/>
        <w:rPr>
          <w:color w:val="000000" w:themeColor="text1"/>
          <w:sz w:val="24"/>
          <w:szCs w:val="24"/>
        </w:rPr>
      </w:pPr>
      <w:r w:rsidRPr="00D773A2">
        <w:rPr>
          <w:color w:val="000000" w:themeColor="text1"/>
          <w:sz w:val="24"/>
          <w:szCs w:val="24"/>
        </w:rPr>
        <w:t>сельсовет муниципального района</w:t>
      </w:r>
    </w:p>
    <w:p w:rsidR="00ED7C09" w:rsidRPr="00D773A2" w:rsidRDefault="00ED7C09" w:rsidP="00ED7C09">
      <w:pPr>
        <w:ind w:firstLine="4820"/>
        <w:rPr>
          <w:color w:val="000000" w:themeColor="text1"/>
          <w:sz w:val="24"/>
          <w:szCs w:val="24"/>
        </w:rPr>
      </w:pPr>
      <w:proofErr w:type="spellStart"/>
      <w:r w:rsidRPr="00D773A2">
        <w:rPr>
          <w:color w:val="000000" w:themeColor="text1"/>
          <w:sz w:val="24"/>
          <w:szCs w:val="24"/>
        </w:rPr>
        <w:t>Гафурийский</w:t>
      </w:r>
      <w:proofErr w:type="spellEnd"/>
      <w:r w:rsidRPr="00D773A2">
        <w:rPr>
          <w:color w:val="000000" w:themeColor="text1"/>
          <w:sz w:val="24"/>
          <w:szCs w:val="24"/>
        </w:rPr>
        <w:t xml:space="preserve"> район</w:t>
      </w:r>
    </w:p>
    <w:p w:rsidR="00ED7C09" w:rsidRPr="00D773A2" w:rsidRDefault="00ED7C09" w:rsidP="00ED7C09">
      <w:pPr>
        <w:ind w:firstLine="4820"/>
        <w:rPr>
          <w:color w:val="000000" w:themeColor="text1"/>
          <w:sz w:val="24"/>
          <w:szCs w:val="24"/>
        </w:rPr>
      </w:pPr>
      <w:r w:rsidRPr="00D773A2">
        <w:rPr>
          <w:color w:val="000000" w:themeColor="text1"/>
          <w:sz w:val="24"/>
          <w:szCs w:val="24"/>
        </w:rPr>
        <w:t>Республики Башкортостан</w:t>
      </w:r>
    </w:p>
    <w:p w:rsidR="00ED7C09" w:rsidRPr="00D773A2" w:rsidRDefault="00D773A2" w:rsidP="00ED7C09">
      <w:pPr>
        <w:autoSpaceDE w:val="0"/>
        <w:autoSpaceDN w:val="0"/>
        <w:adjustRightInd w:val="0"/>
        <w:ind w:left="4820"/>
        <w:outlineLvl w:val="1"/>
        <w:rPr>
          <w:rStyle w:val="links8"/>
          <w:b/>
          <w:color w:val="000000" w:themeColor="text1"/>
        </w:rPr>
      </w:pPr>
      <w:r w:rsidRPr="00D773A2">
        <w:rPr>
          <w:color w:val="000000" w:themeColor="text1"/>
          <w:sz w:val="24"/>
          <w:szCs w:val="24"/>
        </w:rPr>
        <w:t>от « 05 » мая 2015г. № 117-248з</w:t>
      </w:r>
    </w:p>
    <w:p w:rsidR="00ED7C09" w:rsidRPr="00D773A2" w:rsidRDefault="00ED7C09" w:rsidP="00ED7C09">
      <w:pPr>
        <w:ind w:firstLine="540"/>
        <w:jc w:val="both"/>
        <w:rPr>
          <w:color w:val="000000" w:themeColor="text1"/>
        </w:rPr>
      </w:pPr>
    </w:p>
    <w:p w:rsidR="00ED7C09" w:rsidRPr="00D773A2" w:rsidRDefault="00ED7C09" w:rsidP="00ED7C09">
      <w:pPr>
        <w:pStyle w:val="ConsPlusTitle"/>
        <w:widowControl/>
        <w:jc w:val="center"/>
        <w:rPr>
          <w:b w:val="0"/>
          <w:color w:val="000000" w:themeColor="text1"/>
        </w:rPr>
      </w:pPr>
    </w:p>
    <w:p w:rsidR="00ED7C09" w:rsidRPr="00D773A2" w:rsidRDefault="00ED7C09" w:rsidP="00ED7C09">
      <w:pPr>
        <w:pStyle w:val="ConsPlusTitle"/>
        <w:widowControl/>
        <w:jc w:val="center"/>
        <w:rPr>
          <w:b w:val="0"/>
          <w:color w:val="000000" w:themeColor="text1"/>
        </w:rPr>
      </w:pPr>
      <w:r w:rsidRPr="00D773A2">
        <w:rPr>
          <w:b w:val="0"/>
          <w:color w:val="000000" w:themeColor="text1"/>
        </w:rPr>
        <w:t>КОЭФФИЦИЕНТЫ,</w:t>
      </w:r>
    </w:p>
    <w:p w:rsidR="00ED7C09" w:rsidRPr="00D773A2" w:rsidRDefault="00ED7C09" w:rsidP="00ED7C09">
      <w:pPr>
        <w:pStyle w:val="ConsPlusTitle"/>
        <w:widowControl/>
        <w:jc w:val="center"/>
        <w:rPr>
          <w:b w:val="0"/>
          <w:color w:val="000000" w:themeColor="text1"/>
        </w:rPr>
      </w:pPr>
      <w:r w:rsidRPr="00D773A2">
        <w:rPr>
          <w:b w:val="0"/>
          <w:color w:val="000000" w:themeColor="text1"/>
        </w:rPr>
        <w:t xml:space="preserve"> учитывающие категорию арендаторов и вид использования земельных участков</w:t>
      </w:r>
    </w:p>
    <w:p w:rsidR="00ED7C09" w:rsidRPr="00D773A2" w:rsidRDefault="00ED7C09" w:rsidP="00ED7C09">
      <w:pPr>
        <w:pStyle w:val="ConsPlusTitle"/>
        <w:widowControl/>
        <w:jc w:val="center"/>
        <w:rPr>
          <w:b w:val="0"/>
          <w:color w:val="000000" w:themeColor="text1"/>
        </w:rPr>
      </w:pPr>
    </w:p>
    <w:tbl>
      <w:tblPr>
        <w:tblW w:w="10230" w:type="dxa"/>
        <w:tblCellSpacing w:w="15" w:type="dxa"/>
        <w:tblInd w:w="-300" w:type="dxa"/>
        <w:tblLook w:val="04A0" w:firstRow="1" w:lastRow="0" w:firstColumn="1" w:lastColumn="0" w:noHBand="0" w:noVBand="1"/>
      </w:tblPr>
      <w:tblGrid>
        <w:gridCol w:w="711"/>
        <w:gridCol w:w="4199"/>
        <w:gridCol w:w="2094"/>
        <w:gridCol w:w="1701"/>
        <w:gridCol w:w="1525"/>
      </w:tblGrid>
      <w:tr w:rsidR="00ED7C09" w:rsidRPr="00D773A2" w:rsidTr="00ED7C09">
        <w:trPr>
          <w:tblCellSpacing w:w="15" w:type="dxa"/>
        </w:trPr>
        <w:tc>
          <w:tcPr>
            <w:tcW w:w="666" w:type="dxa"/>
            <w:vMerge w:val="restart"/>
            <w:tcBorders>
              <w:top w:val="single" w:sz="6" w:space="0" w:color="000000"/>
              <w:left w:val="single" w:sz="6" w:space="0" w:color="000000"/>
              <w:bottom w:val="nil"/>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N</w:t>
            </w:r>
          </w:p>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п/п</w:t>
            </w:r>
          </w:p>
        </w:tc>
        <w:tc>
          <w:tcPr>
            <w:tcW w:w="4169" w:type="dxa"/>
            <w:vMerge w:val="restart"/>
            <w:tcBorders>
              <w:top w:val="single" w:sz="6" w:space="0" w:color="000000"/>
              <w:left w:val="nil"/>
              <w:bottom w:val="nil"/>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Наименование сферы использования земель</w:t>
            </w:r>
          </w:p>
        </w:tc>
        <w:tc>
          <w:tcPr>
            <w:tcW w:w="5275" w:type="dxa"/>
            <w:gridSpan w:val="3"/>
            <w:tcBorders>
              <w:top w:val="single" w:sz="6" w:space="0" w:color="000000"/>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Коэффициенты, учитывающие категорию арендаторов и вид использования земельных участков (Ки)</w:t>
            </w:r>
          </w:p>
        </w:tc>
      </w:tr>
      <w:tr w:rsidR="00ED7C09" w:rsidRPr="00D773A2" w:rsidTr="00ED7C09">
        <w:trPr>
          <w:tblCellSpacing w:w="15" w:type="dxa"/>
        </w:trPr>
        <w:tc>
          <w:tcPr>
            <w:tcW w:w="0" w:type="auto"/>
            <w:vMerge/>
            <w:tcBorders>
              <w:top w:val="single" w:sz="6" w:space="0" w:color="000000"/>
              <w:left w:val="single" w:sz="6" w:space="0" w:color="000000"/>
              <w:bottom w:val="nil"/>
              <w:right w:val="single" w:sz="6" w:space="0" w:color="000000"/>
            </w:tcBorders>
            <w:vAlign w:val="center"/>
            <w:hideMark/>
          </w:tcPr>
          <w:p w:rsidR="00ED7C09" w:rsidRPr="00D773A2" w:rsidRDefault="00ED7C09">
            <w:pPr>
              <w:rPr>
                <w:color w:val="000000" w:themeColor="text1"/>
                <w:sz w:val="24"/>
                <w:szCs w:val="24"/>
                <w:lang w:eastAsia="en-US"/>
              </w:rPr>
            </w:pPr>
          </w:p>
        </w:tc>
        <w:tc>
          <w:tcPr>
            <w:tcW w:w="0" w:type="auto"/>
            <w:vMerge/>
            <w:tcBorders>
              <w:top w:val="single" w:sz="6" w:space="0" w:color="000000"/>
              <w:left w:val="nil"/>
              <w:bottom w:val="nil"/>
              <w:right w:val="single" w:sz="6" w:space="0" w:color="000000"/>
            </w:tcBorders>
            <w:vAlign w:val="center"/>
            <w:hideMark/>
          </w:tcPr>
          <w:p w:rsidR="00ED7C09" w:rsidRPr="00D773A2" w:rsidRDefault="00ED7C09">
            <w:pPr>
              <w:rPr>
                <w:color w:val="000000" w:themeColor="text1"/>
                <w:sz w:val="24"/>
                <w:szCs w:val="24"/>
                <w:lang w:eastAsia="en-US"/>
              </w:rPr>
            </w:pPr>
          </w:p>
        </w:tc>
        <w:tc>
          <w:tcPr>
            <w:tcW w:w="3765" w:type="dxa"/>
            <w:gridSpan w:val="2"/>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в пределах границ населенного пункта</w:t>
            </w:r>
          </w:p>
        </w:tc>
        <w:tc>
          <w:tcPr>
            <w:tcW w:w="1480" w:type="dxa"/>
            <w:vMerge w:val="restart"/>
            <w:tcBorders>
              <w:top w:val="nil"/>
              <w:left w:val="nil"/>
              <w:bottom w:val="nil"/>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вне черты населенного пункта</w:t>
            </w:r>
          </w:p>
        </w:tc>
      </w:tr>
      <w:tr w:rsidR="00ED7C09" w:rsidRPr="00D773A2" w:rsidTr="00ED7C09">
        <w:trPr>
          <w:tblCellSpacing w:w="15" w:type="dxa"/>
        </w:trPr>
        <w:tc>
          <w:tcPr>
            <w:tcW w:w="0" w:type="auto"/>
            <w:vMerge/>
            <w:tcBorders>
              <w:top w:val="single" w:sz="6" w:space="0" w:color="000000"/>
              <w:left w:val="single" w:sz="6" w:space="0" w:color="000000"/>
              <w:bottom w:val="nil"/>
              <w:right w:val="single" w:sz="6" w:space="0" w:color="000000"/>
            </w:tcBorders>
            <w:vAlign w:val="center"/>
            <w:hideMark/>
          </w:tcPr>
          <w:p w:rsidR="00ED7C09" w:rsidRPr="00D773A2" w:rsidRDefault="00ED7C09">
            <w:pPr>
              <w:rPr>
                <w:color w:val="000000" w:themeColor="text1"/>
                <w:sz w:val="24"/>
                <w:szCs w:val="24"/>
                <w:lang w:eastAsia="en-US"/>
              </w:rPr>
            </w:pPr>
          </w:p>
        </w:tc>
        <w:tc>
          <w:tcPr>
            <w:tcW w:w="0" w:type="auto"/>
            <w:vMerge/>
            <w:tcBorders>
              <w:top w:val="single" w:sz="6" w:space="0" w:color="000000"/>
              <w:left w:val="nil"/>
              <w:bottom w:val="nil"/>
              <w:right w:val="single" w:sz="6" w:space="0" w:color="000000"/>
            </w:tcBorders>
            <w:vAlign w:val="center"/>
            <w:hideMark/>
          </w:tcPr>
          <w:p w:rsidR="00ED7C09" w:rsidRPr="00D773A2" w:rsidRDefault="00ED7C09">
            <w:pPr>
              <w:rPr>
                <w:color w:val="000000" w:themeColor="text1"/>
                <w:sz w:val="24"/>
                <w:szCs w:val="24"/>
                <w:lang w:eastAsia="en-US"/>
              </w:rPr>
            </w:pP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земли промышленных и коммунально-</w:t>
            </w:r>
          </w:p>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складских территорий, транспорта, связи</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земли жилой и общественной застройки</w:t>
            </w:r>
          </w:p>
        </w:tc>
        <w:tc>
          <w:tcPr>
            <w:tcW w:w="0" w:type="auto"/>
            <w:vMerge/>
            <w:tcBorders>
              <w:top w:val="nil"/>
              <w:left w:val="nil"/>
              <w:bottom w:val="nil"/>
              <w:right w:val="single" w:sz="6" w:space="0" w:color="000000"/>
            </w:tcBorders>
            <w:vAlign w:val="center"/>
            <w:hideMark/>
          </w:tcPr>
          <w:p w:rsidR="00ED7C09" w:rsidRPr="00D773A2" w:rsidRDefault="00ED7C09">
            <w:pPr>
              <w:rPr>
                <w:color w:val="000000" w:themeColor="text1"/>
                <w:sz w:val="24"/>
                <w:szCs w:val="24"/>
                <w:lang w:eastAsia="en-US"/>
              </w:rPr>
            </w:pP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1. Жилищное хозяйство</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Жилой фонд юридических и физических лиц</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Полигоны твердых бытовых отходов</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2. Образование</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Негосударственные учреждения образования</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Курсы подготовки специалистов (автошколы, курсы по повышению квалификации и др.)</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Учреждения образования, кроме указанных в пунктах 2.1 и 2.2</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3. Здравоохранение, социальная защита населения</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Негосударственные организации здравоохранения, санатории, профилактории и др.</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 xml:space="preserve">Фармацевтические фирмы, медицинские страховые компании, склады и базы медицинских </w:t>
            </w:r>
            <w:r w:rsidRPr="00D773A2">
              <w:rPr>
                <w:color w:val="000000" w:themeColor="text1"/>
                <w:sz w:val="24"/>
                <w:szCs w:val="24"/>
                <w:lang w:eastAsia="en-US"/>
              </w:rPr>
              <w:lastRenderedPageBreak/>
              <w:t>учреждений</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lastRenderedPageBreak/>
              <w:t>5</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lastRenderedPageBreak/>
              <w:t>3.3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Учреждения здравоохранения (больницы, поликлиники, профилактории, лечебно-оздоровительные центры, санэпидстанции, учреждения соцзащиты, государственные санаторные учреждения)</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4. Культура, искусство и спорт</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Библиотеки, клубы, дома и дворцы культуры, кинотеатры, музеи, театры, детские центры, концертные организации, дома дружбы, киностудии, соответствующие общежития</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Религиозные объединения, церкви, молельные дома, мечети, монастыри и т.д.</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Дворцы спорта, спортивные школы, спорткомплексы, стадионы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4.4</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Редакции, типографии, корпункты, телестудии, радиостудии</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5. Бытовое обслуживание</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Производственные объекты бытового обслуживания: ателье, ремонтные мастерские, пункты проката и т.п.</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Гостиничное хозяйство</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Временные сооружения, используемые под мастерские, пункты обслуживания</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5.4</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Непроизводственные объекты бытового обслуживания; бани, парикмахерские, прачечные и т.п.</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6. Кредитно-финансовые учреждения</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Банки, финансовые учреждения, банкоматы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Страховые компании, инвестиционные фонды, ломбарды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7. Фонды и объединения</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7.1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Пенсионные, медицинские фонды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7.2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Общественные объединения</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8. Учреждения</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lastRenderedPageBreak/>
              <w:t>8.1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Учреждения судебно-правовой и уголовно-исполнительной системы, объекты, предоставляемые для размещения внутренних войск, пожарной охраны и таможни</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Негосударственные нотариальные и адвокатские конторы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Охранные организации</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8.4</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Конторы, офисы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9. Отдых, развлечения</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Дискоклубы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Казино, ночные клубы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Организации и индивидуальные предприниматели игорного бизнеса</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140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140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10. Коммунальное хозяйство</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Предприятия</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Очистные сооружения, водозаборы, площадки для бытовых отходов</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0,5</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0,3</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Площадки для промышленных отходов</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10.4</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Склады, базы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11. Дорожное хозяйство</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11.1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Земельные участки, занятые государственными автомобильными дорогами общего пользования</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0,001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0,001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0,001</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12. Транспорт и техническое обслуживание автотранспорта</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12.1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Пассажирский и грузовой транспорт: вокзалы, предприятия автотранспорта</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12.2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Транспорт нефти и газа</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12.3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Временные сооружения, занятые авторемонтными мастерскими</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12.4</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Автосервис, мойки</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12.5</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Автостоянки</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60</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13. Гаражи</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13.1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Гаражи индивидуальные, коллективные, металлические и хозяйственно- вспомогательные постройки</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w:t>
            </w:r>
          </w:p>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w:t>
            </w:r>
          </w:p>
        </w:tc>
        <w:tc>
          <w:tcPr>
            <w:tcW w:w="1671" w:type="dxa"/>
            <w:tcBorders>
              <w:top w:val="nil"/>
              <w:left w:val="nil"/>
              <w:bottom w:val="single" w:sz="6" w:space="0" w:color="000000"/>
              <w:right w:val="single" w:sz="6" w:space="0" w:color="000000"/>
            </w:tcBorders>
            <w:tcMar>
              <w:top w:w="15" w:type="dxa"/>
              <w:left w:w="15" w:type="dxa"/>
              <w:bottom w:w="15" w:type="dxa"/>
              <w:right w:w="15" w:type="dxa"/>
            </w:tcMar>
          </w:tcPr>
          <w:p w:rsidR="00ED7C09" w:rsidRPr="00D773A2" w:rsidRDefault="00ED7C09">
            <w:pPr>
              <w:spacing w:line="276" w:lineRule="auto"/>
              <w:jc w:val="center"/>
              <w:rPr>
                <w:color w:val="000000" w:themeColor="text1"/>
                <w:sz w:val="24"/>
                <w:szCs w:val="24"/>
                <w:lang w:eastAsia="en-US"/>
              </w:rPr>
            </w:pPr>
          </w:p>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c>
          <w:tcPr>
            <w:tcW w:w="1480" w:type="dxa"/>
            <w:tcBorders>
              <w:top w:val="nil"/>
              <w:left w:val="nil"/>
              <w:bottom w:val="single" w:sz="6" w:space="0" w:color="000000"/>
              <w:right w:val="single" w:sz="6" w:space="0" w:color="000000"/>
            </w:tcBorders>
            <w:tcMar>
              <w:top w:w="15" w:type="dxa"/>
              <w:left w:w="15" w:type="dxa"/>
              <w:bottom w:w="15" w:type="dxa"/>
              <w:right w:w="15" w:type="dxa"/>
            </w:tcMar>
          </w:tcPr>
          <w:p w:rsidR="00ED7C09" w:rsidRPr="00D773A2" w:rsidRDefault="00ED7C09">
            <w:pPr>
              <w:spacing w:line="276" w:lineRule="auto"/>
              <w:jc w:val="center"/>
              <w:rPr>
                <w:color w:val="000000" w:themeColor="text1"/>
                <w:sz w:val="24"/>
                <w:szCs w:val="24"/>
                <w:lang w:eastAsia="en-US"/>
              </w:rPr>
            </w:pPr>
          </w:p>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13.2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Гаражи подземные и многоэтажные</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13.3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Гаражи служебные</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lastRenderedPageBreak/>
              <w:t>14. АЗС</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14.1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Стационарные, контейнерные, в том числе передвижные (бензовозы)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14.2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proofErr w:type="spellStart"/>
            <w:r w:rsidRPr="00D773A2">
              <w:rPr>
                <w:color w:val="000000" w:themeColor="text1"/>
                <w:sz w:val="24"/>
                <w:szCs w:val="24"/>
                <w:lang w:eastAsia="en-US"/>
              </w:rPr>
              <w:t>Газонакопительные</w:t>
            </w:r>
            <w:proofErr w:type="spellEnd"/>
            <w:r w:rsidRPr="00D773A2">
              <w:rPr>
                <w:color w:val="000000" w:themeColor="text1"/>
                <w:sz w:val="24"/>
                <w:szCs w:val="24"/>
                <w:lang w:eastAsia="en-US"/>
              </w:rPr>
              <w:t xml:space="preserve"> станции</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15. Промышленность</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 xml:space="preserve">Предприятия (площадь- менее </w:t>
            </w:r>
            <w:smartTag w:uri="urn:schemas-microsoft-com:office:smarttags" w:element="metricconverter">
              <w:smartTagPr>
                <w:attr w:name="ProductID" w:val="0,5 га"/>
              </w:smartTagPr>
              <w:r w:rsidRPr="00D773A2">
                <w:rPr>
                  <w:color w:val="000000" w:themeColor="text1"/>
                  <w:sz w:val="24"/>
                  <w:szCs w:val="24"/>
                  <w:lang w:eastAsia="en-US"/>
                </w:rPr>
                <w:t>0,5 га</w:t>
              </w:r>
            </w:smartTag>
            <w:r w:rsidRPr="00D773A2">
              <w:rPr>
                <w:color w:val="000000" w:themeColor="text1"/>
                <w:sz w:val="24"/>
                <w:szCs w:val="24"/>
                <w:lang w:eastAsia="en-US"/>
              </w:rPr>
              <w:t>)</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 xml:space="preserve">Предприятия (площадь- от 0,5 до </w:t>
            </w:r>
            <w:smartTag w:uri="urn:schemas-microsoft-com:office:smarttags" w:element="metricconverter">
              <w:smartTagPr>
                <w:attr w:name="ProductID" w:val="5 га"/>
              </w:smartTagPr>
              <w:r w:rsidRPr="00D773A2">
                <w:rPr>
                  <w:color w:val="000000" w:themeColor="text1"/>
                  <w:sz w:val="24"/>
                  <w:szCs w:val="24"/>
                  <w:lang w:eastAsia="en-US"/>
                </w:rPr>
                <w:t>5 га</w:t>
              </w:r>
            </w:smartTag>
            <w:r w:rsidRPr="00D773A2">
              <w:rPr>
                <w:color w:val="000000" w:themeColor="text1"/>
                <w:sz w:val="24"/>
                <w:szCs w:val="24"/>
                <w:lang w:eastAsia="en-US"/>
              </w:rPr>
              <w:t>)</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 xml:space="preserve">Предприятия (площадь- более </w:t>
            </w:r>
            <w:smartTag w:uri="urn:schemas-microsoft-com:office:smarttags" w:element="metricconverter">
              <w:smartTagPr>
                <w:attr w:name="ProductID" w:val="5 га"/>
              </w:smartTagPr>
              <w:r w:rsidRPr="00D773A2">
                <w:rPr>
                  <w:color w:val="000000" w:themeColor="text1"/>
                  <w:sz w:val="24"/>
                  <w:szCs w:val="24"/>
                  <w:lang w:eastAsia="en-US"/>
                </w:rPr>
                <w:t>5 га</w:t>
              </w:r>
            </w:smartTag>
            <w:r w:rsidRPr="00D773A2">
              <w:rPr>
                <w:color w:val="000000" w:themeColor="text1"/>
                <w:sz w:val="24"/>
                <w:szCs w:val="24"/>
                <w:lang w:eastAsia="en-US"/>
              </w:rPr>
              <w:t>)</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15.4</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Нефтедобыча</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15.5</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Предприятия, обслуживающие сельхоз товаропроизводителей</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15.6</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Карьеры для добычи песка, щебня, глины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15.7</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Предприятия по добыче и переработке облицовочных и поделочных камней, карьеры для добычи строительного камня</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15.8</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Предприятия и карьеры по добыче и переработке золота и медно-колчеданных руд</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15.9</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Карьеры для добычи других руд</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15.10</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Переработка древесины (площадь - менее 200кв.м)</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15.11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Переработка древесины (площадь - от 200 до 500кв.м)</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12</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15.12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Переработка древесины (площадь- от 500 до 1000кв.м)</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9</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15.13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Переработка древесины (площадь- от 1000кв.м и более)</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4</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15.14</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Предприятия по добыче и переработке облицовочных и поделочных камней, карьеры для добычи строительного камня</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15.15</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Предприятия, находящиеся в стадии конкурсного производства</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0,1</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16. Строительство</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16.1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Жилищное строительство в течение срока, предусмотренного проектом</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16.2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 xml:space="preserve">Жилищное строительство в течение срока, превышающего срок, </w:t>
            </w:r>
            <w:r w:rsidRPr="00D773A2">
              <w:rPr>
                <w:color w:val="000000" w:themeColor="text1"/>
                <w:sz w:val="24"/>
                <w:szCs w:val="24"/>
                <w:lang w:eastAsia="en-US"/>
              </w:rPr>
              <w:lastRenderedPageBreak/>
              <w:t>предусмотренный проектом</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lastRenderedPageBreak/>
              <w:t>3</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lastRenderedPageBreak/>
              <w:t>16.3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Проектирование, строительство и реконструкция объектов социально-культурного назначения</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16.4</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Промышленное строительство в течение срока, предусмотренного проектом</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16.5</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Промышленное строительство в течение срока, превышающего срок, предусмотренный проектом</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16.6</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Строительство объектов, не предусмотренных подпунктами 16.1 - 16.5, в течение срока,  предусмотренного проектом</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16.7</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Строительство объектов, не предусмотренных подпунктами 16.1-16.5, в течение срока, превышающего срок, предусмотренный проектом</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17. Связь</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17.1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Почтовая связь</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17.2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Курьерская связь, электро- и радиосвязь</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17.3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Телефон, телеграф, участки под объектами связи</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 xml:space="preserve">17.4. </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Сотовая телефонная связь</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50</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18. Рекреационная деятельность</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18.1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Садово-парковое хозяйство: сады, скверы, парки</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18.2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Детские оздоровительные учреждения, в том числе пионерские лагеря</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18.3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Туристические базы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18.4</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Туристические фирмы (бюро)</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19. Торговля</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19.1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Универсамы, универмаги, магазины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19.2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Рынки, авторынки, рынки автозапчастей, торговые центры, торгово-сервисные комплексы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19.4</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Распределительные склады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19.5</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 xml:space="preserve">Торговля в киосках, палатках и павильонах, совмещенных с </w:t>
            </w:r>
            <w:r w:rsidRPr="00D773A2">
              <w:rPr>
                <w:color w:val="000000" w:themeColor="text1"/>
                <w:sz w:val="24"/>
                <w:szCs w:val="24"/>
                <w:lang w:eastAsia="en-US"/>
              </w:rPr>
              <w:lastRenderedPageBreak/>
              <w:t>остановочными пунктами</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lastRenderedPageBreak/>
              <w:t>100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lastRenderedPageBreak/>
              <w:t>19.6</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Оптовые торговые базы, склады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20. Общественное питание</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Бары, рестораны, кафе I категории</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rPr>
                <w:color w:val="000000" w:themeColor="text1"/>
                <w:sz w:val="24"/>
                <w:szCs w:val="24"/>
                <w:lang w:eastAsia="en-US"/>
              </w:rPr>
            </w:pPr>
            <w:r w:rsidRPr="00D773A2">
              <w:rPr>
                <w:color w:val="000000" w:themeColor="text1"/>
                <w:sz w:val="24"/>
                <w:szCs w:val="24"/>
                <w:lang w:eastAsia="en-US"/>
              </w:rPr>
              <w:t xml:space="preserve">          80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Столовые, кафе II и III категорий</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Школьные столовые</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0,1</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0,1</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0,1</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20.4</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Летние кафе</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21. Реклама</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21.1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Рекламные установки</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80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21.2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Рекламные установки для размещения социальной рекламы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21.3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Выставочная деятельность</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500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500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500</w:t>
            </w:r>
          </w:p>
        </w:tc>
      </w:tr>
      <w:tr w:rsidR="00ED7C09" w:rsidRPr="00D773A2" w:rsidTr="00ED7C09">
        <w:trPr>
          <w:tblCellSpacing w:w="15" w:type="dxa"/>
        </w:trPr>
        <w:tc>
          <w:tcPr>
            <w:tcW w:w="10170" w:type="dxa"/>
            <w:gridSpan w:val="5"/>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b/>
                <w:bCs/>
                <w:color w:val="000000" w:themeColor="text1"/>
                <w:sz w:val="24"/>
                <w:szCs w:val="24"/>
                <w:lang w:eastAsia="en-US"/>
              </w:rPr>
            </w:pPr>
            <w:r w:rsidRPr="00D773A2">
              <w:rPr>
                <w:b/>
                <w:bCs/>
                <w:color w:val="000000" w:themeColor="text1"/>
                <w:sz w:val="24"/>
                <w:szCs w:val="24"/>
                <w:lang w:eastAsia="en-US"/>
              </w:rPr>
              <w:t>22. Земельные участки сельскохозяйственного назначения</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22.1</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Личное подсобное хозяйство</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22.2</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Садоводство, огородничество</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22.3</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Пчеловодство</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15</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22.4</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Теплицы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10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5</w:t>
            </w:r>
          </w:p>
        </w:tc>
      </w:tr>
      <w:tr w:rsidR="00ED7C09" w:rsidRPr="00D773A2" w:rsidTr="00ED7C09">
        <w:trPr>
          <w:tblCellSpacing w:w="15" w:type="dxa"/>
        </w:trPr>
        <w:tc>
          <w:tcPr>
            <w:tcW w:w="666"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22.5</w:t>
            </w:r>
          </w:p>
        </w:tc>
        <w:tc>
          <w:tcPr>
            <w:tcW w:w="4169"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both"/>
              <w:rPr>
                <w:color w:val="000000" w:themeColor="text1"/>
                <w:sz w:val="24"/>
                <w:szCs w:val="24"/>
                <w:lang w:eastAsia="en-US"/>
              </w:rPr>
            </w:pPr>
            <w:r w:rsidRPr="00D773A2">
              <w:rPr>
                <w:color w:val="000000" w:themeColor="text1"/>
                <w:sz w:val="24"/>
                <w:szCs w:val="24"/>
                <w:lang w:eastAsia="en-US"/>
              </w:rPr>
              <w:t>Пруды</w:t>
            </w:r>
          </w:p>
        </w:tc>
        <w:tc>
          <w:tcPr>
            <w:tcW w:w="2064"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20</w:t>
            </w:r>
          </w:p>
        </w:tc>
        <w:tc>
          <w:tcPr>
            <w:tcW w:w="1671"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30</w:t>
            </w:r>
          </w:p>
        </w:tc>
        <w:tc>
          <w:tcPr>
            <w:tcW w:w="1480" w:type="dxa"/>
            <w:tcBorders>
              <w:top w:val="nil"/>
              <w:left w:val="nil"/>
              <w:bottom w:val="single" w:sz="6" w:space="0" w:color="000000"/>
              <w:right w:val="single" w:sz="6" w:space="0" w:color="000000"/>
            </w:tcBorders>
            <w:tcMar>
              <w:top w:w="15" w:type="dxa"/>
              <w:left w:w="15" w:type="dxa"/>
              <w:bottom w:w="15" w:type="dxa"/>
              <w:right w:w="15" w:type="dxa"/>
            </w:tcMar>
            <w:hideMark/>
          </w:tcPr>
          <w:p w:rsidR="00ED7C09" w:rsidRPr="00D773A2" w:rsidRDefault="00ED7C09">
            <w:pPr>
              <w:spacing w:line="276" w:lineRule="auto"/>
              <w:jc w:val="center"/>
              <w:rPr>
                <w:color w:val="000000" w:themeColor="text1"/>
                <w:sz w:val="24"/>
                <w:szCs w:val="24"/>
                <w:lang w:eastAsia="en-US"/>
              </w:rPr>
            </w:pPr>
            <w:r w:rsidRPr="00D773A2">
              <w:rPr>
                <w:color w:val="000000" w:themeColor="text1"/>
                <w:sz w:val="24"/>
                <w:szCs w:val="24"/>
                <w:lang w:eastAsia="en-US"/>
              </w:rPr>
              <w:t>25</w:t>
            </w:r>
          </w:p>
        </w:tc>
      </w:tr>
    </w:tbl>
    <w:p w:rsidR="00ED7C09" w:rsidRPr="00D773A2" w:rsidRDefault="00ED7C09" w:rsidP="00ED7C09">
      <w:pPr>
        <w:ind w:firstLine="540"/>
        <w:jc w:val="both"/>
        <w:rPr>
          <w:color w:val="000000" w:themeColor="text1"/>
          <w:sz w:val="24"/>
          <w:szCs w:val="24"/>
        </w:rPr>
      </w:pPr>
      <w:r w:rsidRPr="00D773A2">
        <w:rPr>
          <w:color w:val="000000" w:themeColor="text1"/>
          <w:sz w:val="24"/>
          <w:szCs w:val="24"/>
        </w:rPr>
        <w:t xml:space="preserve"> </w:t>
      </w:r>
    </w:p>
    <w:p w:rsidR="00ED7C09" w:rsidRPr="00D773A2" w:rsidRDefault="00ED7C09" w:rsidP="00ED7C09">
      <w:pPr>
        <w:rPr>
          <w:color w:val="000000" w:themeColor="text1"/>
        </w:rPr>
      </w:pPr>
    </w:p>
    <w:p w:rsidR="00B34E73" w:rsidRPr="00D773A2" w:rsidRDefault="00B34E73">
      <w:pPr>
        <w:rPr>
          <w:color w:val="000000" w:themeColor="text1"/>
        </w:rPr>
      </w:pPr>
    </w:p>
    <w:sectPr w:rsidR="00B34E73" w:rsidRPr="00D773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ew Bash">
    <w:altName w:val="Arial"/>
    <w:panose1 w:val="00000000000000000000"/>
    <w:charset w:val="CC"/>
    <w:family w:val="swiss"/>
    <w:notTrueType/>
    <w:pitch w:val="variable"/>
    <w:sig w:usb0="00000201" w:usb1="00000000" w:usb2="00000000" w:usb3="00000000" w:csb0="00000004" w:csb1="00000000"/>
  </w:font>
  <w:font w:name="Times Cyr Bash Normal">
    <w:altName w:val="Trebuchet MS"/>
    <w:charset w:val="00"/>
    <w:family w:val="swiss"/>
    <w:pitch w:val="variable"/>
    <w:sig w:usb0="00000001" w:usb1="00000000" w:usb2="00000000" w:usb3="00000000" w:csb0="00000005" w:csb1="00000000"/>
  </w:font>
  <w:font w:name="ATimes">
    <w:altName w:val="Symbol"/>
    <w:panose1 w:val="00000000000000000000"/>
    <w:charset w:val="02"/>
    <w:family w:val="roman"/>
    <w:notTrueType/>
    <w:pitch w:val="variable"/>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9B7"/>
    <w:rsid w:val="002717A8"/>
    <w:rsid w:val="003819B7"/>
    <w:rsid w:val="008927AB"/>
    <w:rsid w:val="00B34E73"/>
    <w:rsid w:val="00D773A2"/>
    <w:rsid w:val="00ED7C09"/>
    <w:rsid w:val="00F47465"/>
    <w:rsid w:val="00F572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311AC5E4-7488-4A45-91AC-3DA2CCFC5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7C09"/>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semiHidden/>
    <w:rsid w:val="00ED7C09"/>
    <w:rPr>
      <w:rFonts w:ascii="Times New Roman" w:eastAsia="Times New Roman" w:hAnsi="Times New Roman" w:cs="Times New Roman"/>
      <w:sz w:val="28"/>
      <w:szCs w:val="28"/>
      <w:lang w:eastAsia="ru-RU"/>
    </w:rPr>
  </w:style>
  <w:style w:type="paragraph" w:styleId="a4">
    <w:name w:val="header"/>
    <w:basedOn w:val="a"/>
    <w:link w:val="a3"/>
    <w:uiPriority w:val="99"/>
    <w:semiHidden/>
    <w:unhideWhenUsed/>
    <w:rsid w:val="00ED7C09"/>
    <w:pPr>
      <w:tabs>
        <w:tab w:val="center" w:pos="4677"/>
        <w:tab w:val="right" w:pos="9355"/>
      </w:tabs>
    </w:pPr>
  </w:style>
  <w:style w:type="character" w:customStyle="1" w:styleId="a5">
    <w:name w:val="Нижний колонтитул Знак"/>
    <w:basedOn w:val="a0"/>
    <w:link w:val="a6"/>
    <w:uiPriority w:val="99"/>
    <w:semiHidden/>
    <w:rsid w:val="00ED7C09"/>
    <w:rPr>
      <w:rFonts w:ascii="Times New Roman" w:eastAsia="Times New Roman" w:hAnsi="Times New Roman" w:cs="Times New Roman"/>
      <w:sz w:val="28"/>
      <w:szCs w:val="28"/>
      <w:lang w:eastAsia="ru-RU"/>
    </w:rPr>
  </w:style>
  <w:style w:type="paragraph" w:styleId="a6">
    <w:name w:val="footer"/>
    <w:basedOn w:val="a"/>
    <w:link w:val="a5"/>
    <w:uiPriority w:val="99"/>
    <w:semiHidden/>
    <w:unhideWhenUsed/>
    <w:rsid w:val="00ED7C09"/>
    <w:pPr>
      <w:tabs>
        <w:tab w:val="center" w:pos="4677"/>
        <w:tab w:val="right" w:pos="9355"/>
      </w:tabs>
    </w:pPr>
  </w:style>
  <w:style w:type="character" w:customStyle="1" w:styleId="ConsNormal">
    <w:name w:val="ConsNormal Знак"/>
    <w:link w:val="ConsNormal0"/>
    <w:locked/>
    <w:rsid w:val="00ED7C09"/>
    <w:rPr>
      <w:rFonts w:ascii="Arial" w:hAnsi="Arial" w:cs="Arial"/>
      <w:sz w:val="16"/>
      <w:szCs w:val="16"/>
      <w:lang w:eastAsia="ru-RU"/>
    </w:rPr>
  </w:style>
  <w:style w:type="paragraph" w:customStyle="1" w:styleId="ConsNormal0">
    <w:name w:val="ConsNormal"/>
    <w:link w:val="ConsNormal"/>
    <w:rsid w:val="00ED7C09"/>
    <w:pPr>
      <w:widowControl w:val="0"/>
      <w:autoSpaceDE w:val="0"/>
      <w:autoSpaceDN w:val="0"/>
      <w:adjustRightInd w:val="0"/>
      <w:spacing w:after="0" w:line="240" w:lineRule="auto"/>
      <w:ind w:firstLine="720"/>
    </w:pPr>
    <w:rPr>
      <w:rFonts w:ascii="Arial" w:hAnsi="Arial" w:cs="Arial"/>
      <w:sz w:val="16"/>
      <w:szCs w:val="16"/>
      <w:lang w:eastAsia="ru-RU"/>
    </w:rPr>
  </w:style>
  <w:style w:type="paragraph" w:styleId="a7">
    <w:name w:val="Balloon Text"/>
    <w:basedOn w:val="a"/>
    <w:link w:val="a8"/>
    <w:uiPriority w:val="99"/>
    <w:semiHidden/>
    <w:unhideWhenUsed/>
    <w:rsid w:val="00ED7C09"/>
    <w:rPr>
      <w:rFonts w:ascii="Tahoma" w:hAnsi="Tahoma" w:cs="Tahoma"/>
      <w:sz w:val="16"/>
      <w:szCs w:val="16"/>
    </w:rPr>
  </w:style>
  <w:style w:type="character" w:customStyle="1" w:styleId="a8">
    <w:name w:val="Текст выноски Знак"/>
    <w:basedOn w:val="a0"/>
    <w:link w:val="a7"/>
    <w:uiPriority w:val="99"/>
    <w:semiHidden/>
    <w:rsid w:val="00ED7C09"/>
    <w:rPr>
      <w:rFonts w:ascii="Tahoma" w:eastAsia="Times New Roman" w:hAnsi="Tahoma" w:cs="Tahoma"/>
      <w:sz w:val="16"/>
      <w:szCs w:val="16"/>
      <w:lang w:eastAsia="ru-RU"/>
    </w:rPr>
  </w:style>
  <w:style w:type="paragraph" w:customStyle="1" w:styleId="s1">
    <w:name w:val="s_1"/>
    <w:basedOn w:val="a"/>
    <w:rsid w:val="00ED7C09"/>
    <w:pPr>
      <w:spacing w:before="100" w:beforeAutospacing="1" w:after="100" w:afterAutospacing="1"/>
    </w:pPr>
    <w:rPr>
      <w:sz w:val="24"/>
      <w:szCs w:val="24"/>
    </w:rPr>
  </w:style>
  <w:style w:type="character" w:customStyle="1" w:styleId="links8">
    <w:name w:val="link s_8"/>
    <w:basedOn w:val="a0"/>
    <w:rsid w:val="00ED7C09"/>
  </w:style>
  <w:style w:type="character" w:customStyle="1" w:styleId="apple-converted-space">
    <w:name w:val="apple-converted-space"/>
    <w:basedOn w:val="a0"/>
    <w:rsid w:val="00ED7C09"/>
  </w:style>
  <w:style w:type="paragraph" w:customStyle="1" w:styleId="ConsPlusTitle">
    <w:name w:val="ConsPlusTitle"/>
    <w:rsid w:val="00ED7C09"/>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link">
    <w:name w:val="link"/>
    <w:basedOn w:val="a0"/>
    <w:rsid w:val="00ED7C09"/>
  </w:style>
  <w:style w:type="character" w:styleId="a9">
    <w:name w:val="Hyperlink"/>
    <w:semiHidden/>
    <w:unhideWhenUsed/>
    <w:rsid w:val="00ED7C09"/>
    <w:rPr>
      <w:color w:val="0000FF"/>
      <w:u w:val="single"/>
    </w:rPr>
  </w:style>
  <w:style w:type="paragraph" w:customStyle="1" w:styleId="aa">
    <w:name w:val="Нормальный (таблица)"/>
    <w:basedOn w:val="a"/>
    <w:next w:val="a"/>
    <w:uiPriority w:val="99"/>
    <w:rsid w:val="00ED7C09"/>
    <w:pPr>
      <w:widowControl w:val="0"/>
      <w:autoSpaceDE w:val="0"/>
      <w:autoSpaceDN w:val="0"/>
      <w:adjustRightInd w:val="0"/>
      <w:jc w:val="both"/>
    </w:pPr>
    <w:rPr>
      <w:rFonts w:ascii="Arial" w:hAnsi="Arial" w:cs="Arial"/>
      <w:sz w:val="26"/>
      <w:szCs w:val="26"/>
    </w:rPr>
  </w:style>
  <w:style w:type="paragraph" w:customStyle="1" w:styleId="ConsPlusCell">
    <w:name w:val="ConsPlusCell"/>
    <w:rsid w:val="00ED7C09"/>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504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6CC0A718AD29F823D3C5AC83EC232712AF90DB91FA354F6CFC6600A8ACAF4FD21FF0FF1F8F4z3G" TargetMode="External"/><Relationship Id="rId5" Type="http://schemas.openxmlformats.org/officeDocument/2006/relationships/hyperlink" Target="consultantplus://offline/ref=B6CC0A718AD29F823D3C5AC83EC232712AF90DB91FA354F6CFC6600A8ACAF4FD21FF0FF1F8F4zCG"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7732</Words>
  <Characters>44079</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51708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qqq</dc:creator>
  <cp:keywords/>
  <dc:description/>
  <cp:lastModifiedBy>Борис</cp:lastModifiedBy>
  <cp:revision>2</cp:revision>
  <cp:lastPrinted>2015-05-13T12:04:00Z</cp:lastPrinted>
  <dcterms:created xsi:type="dcterms:W3CDTF">2015-08-11T12:06:00Z</dcterms:created>
  <dcterms:modified xsi:type="dcterms:W3CDTF">2015-08-11T12:06:00Z</dcterms:modified>
</cp:coreProperties>
</file>