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B8" w:rsidRDefault="00964DB8" w:rsidP="00964DB8">
      <w:pPr>
        <w:suppressAutoHyphens/>
        <w:jc w:val="center"/>
        <w:rPr>
          <w:rFonts w:ascii="Times Cyr Bash Normal" w:eastAsia="Lucida Sans Unicode" w:hAnsi="Times Cyr Bash Normal"/>
          <w:kern w:val="2"/>
          <w:sz w:val="28"/>
          <w:szCs w:val="28"/>
        </w:rPr>
      </w:pPr>
      <w:r>
        <w:rPr>
          <w:rFonts w:ascii="Arial" w:eastAsia="Lucida Sans Unicode" w:hAnsi="Arial"/>
          <w:noProof/>
          <w:kern w:val="2"/>
          <w:szCs w:val="24"/>
          <w:lang w:eastAsia="ru-RU"/>
        </w:rPr>
        <w:drawing>
          <wp:inline distT="0" distB="0" distL="0" distR="0">
            <wp:extent cx="57816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Об утверждении Положения об обеспечении условий для развития массовой физической культуры и спорта на территории  се</w:t>
      </w:r>
      <w:r w:rsidR="00964DB8">
        <w:rPr>
          <w:rStyle w:val="s1"/>
          <w:b/>
          <w:bCs/>
          <w:color w:val="000000"/>
          <w:sz w:val="28"/>
          <w:szCs w:val="28"/>
        </w:rPr>
        <w:t xml:space="preserve">льского поселения </w:t>
      </w:r>
      <w:proofErr w:type="spellStart"/>
      <w:r w:rsidR="00964DB8">
        <w:rPr>
          <w:rStyle w:val="s1"/>
          <w:b/>
          <w:bCs/>
          <w:color w:val="000000"/>
          <w:sz w:val="28"/>
          <w:szCs w:val="28"/>
        </w:rPr>
        <w:t>Имендяшевский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Гафурийский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район Республики Башкортостан</w:t>
      </w:r>
    </w:p>
    <w:p w:rsidR="0011047C" w:rsidRDefault="0011047C" w:rsidP="0011047C">
      <w:pPr>
        <w:pStyle w:val="p3"/>
        <w:shd w:val="clear" w:color="auto" w:fill="FFFFFF"/>
        <w:spacing w:after="99" w:afterAutospacing="0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11047C" w:rsidRDefault="0011047C" w:rsidP="0011047C">
      <w:pPr>
        <w:pStyle w:val="p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Федерального закона «Об общих принципах организации местного самоуправления в Российской Федерации», Совет</w:t>
      </w:r>
      <w:r w:rsidR="00964DB8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64DB8"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 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  решил: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 Утвердить Положение об обеспечении условий для развития массовой физической культуры и спорта на территории  сельского поселения </w:t>
      </w:r>
      <w:proofErr w:type="spellStart"/>
      <w:r w:rsidR="00964DB8"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   Настоящее решение вступает в силу с момента его официального обнародования.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964DB8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1047C">
        <w:rPr>
          <w:color w:val="000000"/>
          <w:sz w:val="28"/>
          <w:szCs w:val="28"/>
        </w:rPr>
        <w:t xml:space="preserve"> сельского поселения                            </w:t>
      </w:r>
      <w:r>
        <w:rPr>
          <w:color w:val="000000"/>
          <w:sz w:val="28"/>
          <w:szCs w:val="28"/>
        </w:rPr>
        <w:t xml:space="preserve">                  А.А. </w:t>
      </w:r>
      <w:proofErr w:type="spellStart"/>
      <w:r>
        <w:rPr>
          <w:color w:val="000000"/>
          <w:sz w:val="28"/>
          <w:szCs w:val="28"/>
        </w:rPr>
        <w:t>Нугайгулов</w:t>
      </w:r>
      <w:proofErr w:type="spellEnd"/>
    </w:p>
    <w:p w:rsidR="0011047C" w:rsidRDefault="0011047C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4DB8" w:rsidRPr="00964DB8" w:rsidRDefault="0011047C" w:rsidP="00964D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 </w:t>
      </w:r>
      <w:r w:rsidR="00964DB8" w:rsidRPr="0096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964DB8" w:rsidRPr="00964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Карагаево</w:t>
      </w:r>
      <w:proofErr w:type="spellEnd"/>
    </w:p>
    <w:p w:rsidR="00964DB8" w:rsidRPr="00964DB8" w:rsidRDefault="00964DB8" w:rsidP="00964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B8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 2017 года</w:t>
      </w:r>
    </w:p>
    <w:p w:rsidR="00964DB8" w:rsidRPr="00964DB8" w:rsidRDefault="00964DB8" w:rsidP="00964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27-94</w:t>
      </w:r>
      <w:r w:rsidRPr="00964D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:rsidR="00964DB8" w:rsidRPr="00964DB8" w:rsidRDefault="00964DB8" w:rsidP="00964D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47C" w:rsidRDefault="0011047C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</w:p>
    <w:p w:rsidR="0011047C" w:rsidRDefault="0011047C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4DB8" w:rsidRDefault="00964DB8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</w:p>
    <w:p w:rsidR="00964DB8" w:rsidRDefault="00964DB8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</w:p>
    <w:p w:rsidR="00964DB8" w:rsidRDefault="00964DB8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</w:p>
    <w:p w:rsidR="00964DB8" w:rsidRDefault="00964DB8" w:rsidP="0011047C">
      <w:pPr>
        <w:pStyle w:val="p5"/>
        <w:shd w:val="clear" w:color="auto" w:fill="FFFFFF"/>
        <w:spacing w:after="99" w:afterAutospacing="0"/>
        <w:rPr>
          <w:color w:val="000000"/>
          <w:sz w:val="28"/>
          <w:szCs w:val="28"/>
        </w:rPr>
      </w:pPr>
    </w:p>
    <w:p w:rsidR="0011047C" w:rsidRDefault="0011047C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11047C" w:rsidRDefault="0011047C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к решению Совета</w:t>
      </w:r>
    </w:p>
    <w:p w:rsidR="0011047C" w:rsidRDefault="0011047C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11047C" w:rsidRDefault="00964DB8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Имендяшевский</w:t>
      </w:r>
      <w:proofErr w:type="spellEnd"/>
      <w:r w:rsidR="0011047C">
        <w:rPr>
          <w:color w:val="000000"/>
          <w:sz w:val="28"/>
          <w:szCs w:val="28"/>
        </w:rPr>
        <w:t xml:space="preserve"> сельсовет</w:t>
      </w:r>
    </w:p>
    <w:p w:rsidR="0011047C" w:rsidRDefault="0011047C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</w:t>
      </w:r>
    </w:p>
    <w:p w:rsidR="0011047C" w:rsidRDefault="0011047C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</w:t>
      </w:r>
    </w:p>
    <w:p w:rsidR="0011047C" w:rsidRDefault="0011047C" w:rsidP="00964DB8">
      <w:pPr>
        <w:pStyle w:val="p6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Башкортостан</w:t>
      </w:r>
    </w:p>
    <w:p w:rsidR="0011047C" w:rsidRDefault="0011047C" w:rsidP="0011047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  обеспечении условий для развития массовой физической культуры и спорта на территории  сельского поселения </w:t>
      </w:r>
      <w:proofErr w:type="spellStart"/>
      <w:r w:rsidR="00964DB8"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Настоящее Положение разработано в целях развития массовых и индивидуальных форм физкультурно-оздоровительной и спортивной работы на территории муниципального образования со всеми возрастными и социальными группами и категориями населения.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8"/>
        <w:shd w:val="clear" w:color="auto" w:fill="FFFFFF"/>
        <w:ind w:left="75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1. Общие положения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Положение создает условия для развития массовых и индивидуальных форм физкультурно-оздоровительной и спортивной работы на территории муниципального образования.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Основными задачами в сфере развития физической культуры и спорта являются: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обеспечение гражданам возможности заниматься физической культурой и спортом;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формирование у населения устойчивого интереса к регулярным занятиям физической культурой и спортом, здоровому образу жизни, повышению уровня образованности в этой области;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улучшение качества физического воспитания населения;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укрепление материально-технической базы для занятий физической культурой и спортом;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создание условий для развития спорта высших достижений и эффективной подготовки спортивного резерва.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Развитие массовой физической культуры и спорта на территории сельского поселения основывается на следующих принципах: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доступность занятий физической культурой и спортом для всех категорий и групп населения;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непрерывность и преемственность процесса физического воспитания и образования для всех категорий и групп населения;</w:t>
      </w:r>
    </w:p>
    <w:p w:rsidR="0011047C" w:rsidRDefault="0011047C" w:rsidP="0011047C">
      <w:pPr>
        <w:pStyle w:val="p9"/>
        <w:shd w:val="clear" w:color="auto" w:fill="FFFFFF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взаимодействие органов местного самоуправления и общественных физкультурно-спортивных объединений в вопросах развития физической культуры и спорта на территории сельского поселения.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Направления развития системы физической культуры и спорта в сельском поселении</w:t>
      </w:r>
    </w:p>
    <w:p w:rsidR="0011047C" w:rsidRDefault="0011047C" w:rsidP="0011047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Основные направления развития системы физической культуры и спорта в сельском поселении: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физическое воспитание детей дошкольного возраста в дошкольных учреждениях;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физическое воспитание обучающихся во всех видах и типах образовательных учреждениях;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 физическое воспитание обучающихся в общеобразовательных учреждениях;</w:t>
      </w:r>
      <w:proofErr w:type="gramEnd"/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развитие физической культуры и спорта в организациях;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развитие физической культуры и спорта в физкультурно-спортивных объединениях по месту жительства;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развитие физической культуры и спорта инвалидов;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развитие спорта высших достижений.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Физкультурно-спортивные объединения и физкультурно-спортивные  организации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На территории сельского поселения создаются и действуют физкультурно-спортивные объединения и физкультурно-спортивные организации любых организационно-правовых форм в порядке, предусмотренном законодательство Российской Федерации.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 Развитие физической культуры и спорта в образовательных учреждениях сельского поселения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Физическое воспитание детей дошкольного возраста осуществляется в процессе включенных в программу физического воспитания в дошкольных учреждениях бесплатных учебных занятий по физической культуре продолжительностью, как правило, восемь часов в неделю.</w:t>
      </w:r>
    </w:p>
    <w:p w:rsidR="0011047C" w:rsidRDefault="0011047C" w:rsidP="0011047C">
      <w:pPr>
        <w:pStyle w:val="p10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Местная администрация вправе вводить дополнительные учебные и </w:t>
      </w:r>
      <w:proofErr w:type="spellStart"/>
      <w:r>
        <w:rPr>
          <w:color w:val="000000"/>
          <w:sz w:val="28"/>
          <w:szCs w:val="28"/>
        </w:rPr>
        <w:t>внеучебные</w:t>
      </w:r>
      <w:proofErr w:type="spellEnd"/>
      <w:r>
        <w:rPr>
          <w:color w:val="000000"/>
          <w:sz w:val="28"/>
          <w:szCs w:val="28"/>
        </w:rPr>
        <w:t xml:space="preserve"> физкультурно-спортивные занятия в дошкольных образовательных учреждениях.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proofErr w:type="gramStart"/>
      <w:r>
        <w:rPr>
          <w:color w:val="000000"/>
          <w:sz w:val="28"/>
          <w:szCs w:val="28"/>
        </w:rPr>
        <w:t xml:space="preserve">В соответствии с Законом Российской Федерации «Об образовании в Российской Федерации» общеобразовательные учреждения самостоятельно, с учетом своих уставов, местных условий и интересов обучающихся, определяют формы занятий физической культурой и средства физического воспитания, виды спорта и двигательной активности, методы и продолжительность учебных занятий на основе федеральных государственных образовательных стандартов и нормативов физической подготовленности, а также проводят </w:t>
      </w:r>
      <w:proofErr w:type="spellStart"/>
      <w:r>
        <w:rPr>
          <w:color w:val="000000"/>
          <w:sz w:val="28"/>
          <w:szCs w:val="28"/>
        </w:rPr>
        <w:t>внеучебную</w:t>
      </w:r>
      <w:proofErr w:type="spellEnd"/>
      <w:r>
        <w:rPr>
          <w:color w:val="000000"/>
          <w:sz w:val="28"/>
          <w:szCs w:val="28"/>
        </w:rPr>
        <w:t xml:space="preserve"> физкультурно-оздоровительную и спортивную работу</w:t>
      </w:r>
      <w:proofErr w:type="gramEnd"/>
      <w:r>
        <w:rPr>
          <w:color w:val="000000"/>
          <w:sz w:val="28"/>
          <w:szCs w:val="28"/>
        </w:rPr>
        <w:t xml:space="preserve"> с привлечением к ней учреждений дополнительного образования детей и физкультурно-спортивных объединений, в том числе федерации по различным видам спорта.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  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в образовательных учреждениях, имеющими отклонения в физическом развитии, занятия проводятся в рамках рекомендованной индивидуальной программы реабилитации.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Физическое воспитание по месту жительства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Местная администрация создает условия для занятий физической культурой и спортом по месту жительства путем строительства, реконструкций и содержания спортивных сооружений, спортивных площадок, хоккейных площадок, стадионов и иных подобных сооружений.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Местная администрация участвует в создании и содержании физкультурно-спортивных клубов по месту жительства.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6. Развитие физической культуры и спорта инвалидов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 их методическое, медицинское обеспечение и врачебный контроль осуществляются образовательными учреждениями, учреждениями здравоохранения, учреждениями социальной защиты и организациями физической культуры и спорта в соответствии с законодательством Российской Федерации.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Орган местной администрации в области физической культуры и спорта совместно с физкультурно-спортивными объединениями инвалидов участвует в организации физкультурно-оздоровительной работы с инвалидами, проведении с ними физкультурно-спортивных мероприятий.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7. Экономические основы функционирования и развития системы физической культуры и спорта в сельском поселении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Источниками финансирования физической культуры и спорта в сельском поселении являются: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местный бюджет;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добровольные пожертвования и целевые взносы физических и юридических лиц;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доходы от иной, не противоречащей законодательству, деятельности.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Расходы на финансирование физической культуры и спорта предусматриваются в местном бюджете в соответствии с действующей бюджетной классификацией.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Привлечение дополнительных к бюджетным ассигнованиям доходов не является основанием для снижения размеров бюджетных ассигнований, предусмотренных местным бюджетом для развития физической культуры и спорта.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Расходы на реализацию муниципальных целевых программ развития физической культуры и спорта в сельском поселении проводятся за счет средств местного бюджета и внебюджетных источников.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Физкультурно-спортивные </w:t>
      </w:r>
      <w:proofErr w:type="gramStart"/>
      <w:r>
        <w:rPr>
          <w:color w:val="000000"/>
          <w:sz w:val="28"/>
          <w:szCs w:val="28"/>
        </w:rPr>
        <w:t>организации, являющиеся исполнителями отдельных разделов муниципальных целевых программ развития физической культуры и спорта в сельском поселении имеют</w:t>
      </w:r>
      <w:proofErr w:type="gramEnd"/>
      <w:r>
        <w:rPr>
          <w:color w:val="000000"/>
          <w:sz w:val="28"/>
          <w:szCs w:val="28"/>
        </w:rPr>
        <w:t xml:space="preserve"> право получать финансовую поддержку за счет средств, предусмотренных для этой цели местным бюджетом.</w:t>
      </w:r>
    </w:p>
    <w:p w:rsidR="0011047C" w:rsidRDefault="0011047C" w:rsidP="0011047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8. Физкультурно-оздоровительные и спортивные сооружения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Физкультурно-оздоровительные и спортивные сооружения разрешается использовать только по прямому назначению – в целях осуществления деятельности в сфере физической культуры и спорта и в целях, связанных с проведением спортивно-зрелищных и культурных мероприятий.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Нормативы обеспеченности сельского поселения основными физкультурно-оздоровительными и спортивными сооружениями определяются органами исполнительной власти субъекта Российской Федерации на основе градостроительных норм.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Содержание физкультурно-оздоровительных и спортивных сооружений, в том числе и ремонт, оплата труда работников осуществляются в порядке, определенном муниципальными правовыми актами.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8.4. Средства от сдачи в аренду помещений и площадей физкультурно-оздоровительных и спортивных сооружений, </w:t>
      </w:r>
      <w:proofErr w:type="gramStart"/>
      <w:r>
        <w:rPr>
          <w:color w:val="000000"/>
          <w:sz w:val="28"/>
          <w:szCs w:val="28"/>
        </w:rPr>
        <w:t>находящийся</w:t>
      </w:r>
      <w:proofErr w:type="gramEnd"/>
      <w:r>
        <w:rPr>
          <w:color w:val="000000"/>
          <w:sz w:val="28"/>
          <w:szCs w:val="28"/>
        </w:rPr>
        <w:t xml:space="preserve"> в собственности сельского поселения, не используемых при осуществлении основной деятельности в области физической культуры и спорта, расходуются организациями, на балансе которых они находятся. Исключительно на покрытие затрат, связанных с организацией и проведением занятий в спортивных школах и физкультурно-оздоровительных группах, содержанием и развитием материально-технической базы этих физкультурно-оздоровительных и спортивных сооружений.</w:t>
      </w:r>
    </w:p>
    <w:p w:rsidR="0011047C" w:rsidRDefault="0011047C" w:rsidP="0011047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8.5. </w:t>
      </w:r>
      <w:proofErr w:type="gramStart"/>
      <w:r>
        <w:rPr>
          <w:color w:val="000000"/>
          <w:sz w:val="28"/>
          <w:szCs w:val="28"/>
        </w:rPr>
        <w:t>Местная администрации может регулировать цены за посещение спортивных соревнований, аренду физкультурно-оздоровительных и спортивных сооружений, находящихся в собственности сельского поселения, цены на абонементы гражданам на пользование таким сооружениями, разрешать проводить в них занятия бесплатно или на льготных условиях для детей дошкольного возраста, детей из малообеспеченных и многодетных семей, детей-сирот и детей, оставшихся без попечения родителей, а также для обучающихся в общеобразовательных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учреждениях</w:t>
      </w:r>
      <w:proofErr w:type="gramEnd"/>
      <w:r>
        <w:rPr>
          <w:color w:val="000000"/>
          <w:sz w:val="28"/>
          <w:szCs w:val="28"/>
        </w:rPr>
        <w:t>, пенсионеров, инвалидов и, в случае необходимости, предусматривать компенсацию расходов соответствующими организациями за счет местного бюджета.</w:t>
      </w:r>
      <w:bookmarkStart w:id="0" w:name="_GoBack"/>
      <w:bookmarkEnd w:id="0"/>
    </w:p>
    <w:sectPr w:rsidR="0011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DA"/>
    <w:rsid w:val="0011047C"/>
    <w:rsid w:val="00317FDA"/>
    <w:rsid w:val="00445B09"/>
    <w:rsid w:val="0096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047C"/>
  </w:style>
  <w:style w:type="paragraph" w:customStyle="1" w:styleId="p2">
    <w:name w:val="p2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1047C"/>
  </w:style>
  <w:style w:type="paragraph" w:customStyle="1" w:styleId="p9">
    <w:name w:val="p9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964D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047C"/>
  </w:style>
  <w:style w:type="paragraph" w:customStyle="1" w:styleId="p2">
    <w:name w:val="p2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1047C"/>
  </w:style>
  <w:style w:type="paragraph" w:customStyle="1" w:styleId="p9">
    <w:name w:val="p9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1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964D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1422</Words>
  <Characters>8110</Characters>
  <Application>Microsoft Office Word</Application>
  <DocSecurity>0</DocSecurity>
  <Lines>67</Lines>
  <Paragraphs>19</Paragraphs>
  <ScaleCrop>false</ScaleCrop>
  <Company>Krokoz™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2017-02-08T05:08:00Z</dcterms:created>
  <dcterms:modified xsi:type="dcterms:W3CDTF">2017-02-10T11:54:00Z</dcterms:modified>
</cp:coreProperties>
</file>