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E60" w:rsidRDefault="00B71E60" w:rsidP="00B71E60">
      <w:pPr>
        <w:pStyle w:val="a3"/>
        <w:shd w:val="clear" w:color="auto" w:fill="FFFFFF"/>
        <w:spacing w:before="150" w:beforeAutospacing="0" w:after="0" w:afterAutospacing="0"/>
        <w:rPr>
          <w:rFonts w:ascii="Arial" w:hAnsi="Arial" w:cs="Arial"/>
          <w:color w:val="2C2B2B"/>
          <w:sz w:val="20"/>
          <w:szCs w:val="20"/>
        </w:rPr>
      </w:pPr>
      <w:r>
        <w:rPr>
          <w:rFonts w:ascii="Arial" w:hAnsi="Arial" w:cs="Arial"/>
          <w:noProof/>
          <w:color w:val="008C9E"/>
          <w:sz w:val="20"/>
          <w:szCs w:val="20"/>
        </w:rPr>
        <w:drawing>
          <wp:inline distT="0" distB="0" distL="0" distR="0" wp14:anchorId="041E12A2" wp14:editId="10BD84DB">
            <wp:extent cx="1047750" cy="1238250"/>
            <wp:effectExtent l="0" t="0" r="0" b="0"/>
            <wp:docPr id="1" name="Рисунок 1" descr="http://tabynsk.ru/wp-content/uploads/2015/06/Prokur-2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tabynsk.ru/wp-content/uploads/2015/06/Prokur-2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1E60" w:rsidRDefault="00B71E60" w:rsidP="00B71E60">
      <w:pPr>
        <w:pStyle w:val="a3"/>
        <w:shd w:val="clear" w:color="auto" w:fill="FFFFFF"/>
        <w:spacing w:before="150" w:beforeAutospacing="0" w:after="0" w:afterAutospacing="0"/>
        <w:rPr>
          <w:rFonts w:ascii="Arial" w:hAnsi="Arial" w:cs="Arial"/>
          <w:color w:val="2C2B2B"/>
          <w:sz w:val="20"/>
          <w:szCs w:val="20"/>
        </w:rPr>
      </w:pPr>
      <w:bookmarkStart w:id="0" w:name="_GoBack"/>
      <w:r>
        <w:rPr>
          <w:rFonts w:ascii="Arial" w:hAnsi="Arial" w:cs="Arial"/>
          <w:color w:val="2C2B2B"/>
          <w:sz w:val="20"/>
          <w:szCs w:val="20"/>
        </w:rPr>
        <w:t>С 2018 года появится реестр лиц, уволенных в связи с утратой доверия</w:t>
      </w:r>
      <w:bookmarkEnd w:id="0"/>
    </w:p>
    <w:p w:rsidR="00B71E60" w:rsidRDefault="00B71E60" w:rsidP="00B71E60">
      <w:pPr>
        <w:pStyle w:val="a3"/>
        <w:shd w:val="clear" w:color="auto" w:fill="FFFFFF"/>
        <w:spacing w:before="150" w:beforeAutospacing="0" w:after="0" w:afterAutospacing="0"/>
        <w:rPr>
          <w:rFonts w:ascii="Arial" w:hAnsi="Arial" w:cs="Arial"/>
          <w:color w:val="2C2B2B"/>
          <w:sz w:val="20"/>
          <w:szCs w:val="20"/>
        </w:rPr>
      </w:pPr>
      <w:r>
        <w:rPr>
          <w:rFonts w:ascii="Arial" w:hAnsi="Arial" w:cs="Arial"/>
          <w:color w:val="2C2B2B"/>
          <w:sz w:val="20"/>
          <w:szCs w:val="20"/>
        </w:rPr>
        <w:t>Федеральным законом от 01.07.2017 N 132-ФЗ “О внесении изменений в отдельные законодательные акты Российской Федерации в части размещения в государственной информационной системе в области государственной службы сведений о применении взыскания в виде увольнения в связи с утратой доверия за совершение коррупционных правонарушений” внесены изменения в ряд законодательных актов.</w:t>
      </w:r>
      <w:r>
        <w:rPr>
          <w:rFonts w:ascii="Arial" w:hAnsi="Arial" w:cs="Arial"/>
          <w:color w:val="2C2B2B"/>
          <w:sz w:val="20"/>
          <w:szCs w:val="20"/>
        </w:rPr>
        <w:br/>
      </w:r>
      <w:proofErr w:type="gramStart"/>
      <w:r>
        <w:rPr>
          <w:rFonts w:ascii="Arial" w:hAnsi="Arial" w:cs="Arial"/>
          <w:color w:val="2C2B2B"/>
          <w:sz w:val="20"/>
          <w:szCs w:val="20"/>
        </w:rPr>
        <w:t>В соответствии с изменениями Федеральный закон “О противодействии коррупции” дополнен новой статьей 15, согласно которой сведения о применении к лицу взыскания в виде увольнения (освобождения от должности) в связи с утратой доверия за совершение коррупционного правонарушения, за исключением сведений, составляющих государственную тайну, подлежат включению в реестр лиц, уволенных в связи с утратой доверия.</w:t>
      </w:r>
      <w:proofErr w:type="gramEnd"/>
      <w:r>
        <w:rPr>
          <w:rFonts w:ascii="Arial" w:hAnsi="Arial" w:cs="Arial"/>
          <w:color w:val="2C2B2B"/>
          <w:sz w:val="20"/>
          <w:szCs w:val="20"/>
        </w:rPr>
        <w:br/>
        <w:t>Данный Реестр подлежит размещению в государственной информационной системе в области государственной службы в информационно-телекоммуникационной сети “Интернет”.</w:t>
      </w:r>
      <w:r>
        <w:rPr>
          <w:rFonts w:ascii="Arial" w:hAnsi="Arial" w:cs="Arial"/>
          <w:color w:val="2C2B2B"/>
          <w:sz w:val="20"/>
          <w:szCs w:val="20"/>
        </w:rPr>
        <w:br/>
        <w:t>Также указано, что порядок включения сведений в реестр лиц, уволенных в связи с утратой доверия, порядок исключения сведений из указанного реестра, порядок его ведения и размещения в государственной информационной системе в области государственной службы определяются Правительством Российской Федерации.</w:t>
      </w:r>
      <w:r>
        <w:rPr>
          <w:rFonts w:ascii="Arial" w:hAnsi="Arial" w:cs="Arial"/>
          <w:color w:val="2C2B2B"/>
          <w:sz w:val="20"/>
          <w:szCs w:val="20"/>
        </w:rPr>
        <w:br/>
        <w:t>Дополнения о включении сведений о применении взысканий в виде увольнения в связи с утратой доверия за совершение коррупционных правонарушений в указанный реестр внесены в статью 81 Трудового кодекса РФ, Федеральные законы N 168-ФЗ “О прокуратуре Российской Федерации”, N 114-ФЗ</w:t>
      </w:r>
      <w:proofErr w:type="gramStart"/>
      <w:r>
        <w:rPr>
          <w:rFonts w:ascii="Arial" w:hAnsi="Arial" w:cs="Arial"/>
          <w:color w:val="2C2B2B"/>
          <w:sz w:val="20"/>
          <w:szCs w:val="20"/>
        </w:rPr>
        <w:t>”О</w:t>
      </w:r>
      <w:proofErr w:type="gramEnd"/>
      <w:r>
        <w:rPr>
          <w:rFonts w:ascii="Arial" w:hAnsi="Arial" w:cs="Arial"/>
          <w:color w:val="2C2B2B"/>
          <w:sz w:val="20"/>
          <w:szCs w:val="20"/>
        </w:rPr>
        <w:t xml:space="preserve"> службе в таможенных органах Российской Федерации”, N 53-ФЗ “О воинской обязанности и военной службе”, N 79-ФЗ “О государственной гражданской службе </w:t>
      </w:r>
      <w:proofErr w:type="gramStart"/>
      <w:r>
        <w:rPr>
          <w:rFonts w:ascii="Arial" w:hAnsi="Arial" w:cs="Arial"/>
          <w:color w:val="2C2B2B"/>
          <w:sz w:val="20"/>
          <w:szCs w:val="20"/>
        </w:rPr>
        <w:t>Российской Федерации”, N 25-ФЗ “О муниципальной службе в Российской Федерации”, N 403-ФЗ “О Следственном комитете Российской Федерации”, N 342-ФЗ “О службе в органах внутренних дел Российской Федерации и внесении изменений в отдельные законодательные акты Российской Федерации”, N 141-ФЗ “О службе в федеральной противопожарной службе Государственной противопожарной службы и внесении изменений в отдельные законодательные акты Российской Федерации”, Положение о службе в</w:t>
      </w:r>
      <w:proofErr w:type="gramEnd"/>
      <w:r>
        <w:rPr>
          <w:rFonts w:ascii="Arial" w:hAnsi="Arial" w:cs="Arial"/>
          <w:color w:val="2C2B2B"/>
          <w:sz w:val="20"/>
          <w:szCs w:val="20"/>
        </w:rPr>
        <w:t xml:space="preserve"> органах внутренних дел Российской Федерации, </w:t>
      </w:r>
      <w:proofErr w:type="gramStart"/>
      <w:r>
        <w:rPr>
          <w:rFonts w:ascii="Arial" w:hAnsi="Arial" w:cs="Arial"/>
          <w:color w:val="2C2B2B"/>
          <w:sz w:val="20"/>
          <w:szCs w:val="20"/>
        </w:rPr>
        <w:t>утвержденное</w:t>
      </w:r>
      <w:proofErr w:type="gramEnd"/>
      <w:r>
        <w:rPr>
          <w:rFonts w:ascii="Arial" w:hAnsi="Arial" w:cs="Arial"/>
          <w:color w:val="2C2B2B"/>
          <w:sz w:val="20"/>
          <w:szCs w:val="20"/>
        </w:rPr>
        <w:t xml:space="preserve"> Постановлением Верховного Совета РФ от 23.12.1992 N 4202-1.</w:t>
      </w:r>
      <w:r>
        <w:rPr>
          <w:rFonts w:ascii="Arial" w:hAnsi="Arial" w:cs="Arial"/>
          <w:color w:val="2C2B2B"/>
          <w:sz w:val="20"/>
          <w:szCs w:val="20"/>
        </w:rPr>
        <w:br/>
      </w:r>
      <w:proofErr w:type="gramStart"/>
      <w:r>
        <w:rPr>
          <w:rFonts w:ascii="Arial" w:hAnsi="Arial" w:cs="Arial"/>
          <w:color w:val="2C2B2B"/>
          <w:sz w:val="20"/>
          <w:szCs w:val="20"/>
        </w:rPr>
        <w:t>Также в соответствии с изменениями статьи 13.1 ФЗ “О противодействии коррупции” такие сведения в реестр вносятся Центральным банком РФ, государственной корпорацией (компанией), публично-правовой компанией, Пенсионным фондом РФ, Фондом социального страхования РФ, Федеральным фондом обязательного медицинского страхования, иной организацией, созданной Российской Федерацией на основании федерального закона, федеральным государственным органом.</w:t>
      </w:r>
      <w:proofErr w:type="gramEnd"/>
      <w:r>
        <w:rPr>
          <w:rFonts w:ascii="Arial" w:hAnsi="Arial" w:cs="Arial"/>
          <w:color w:val="2C2B2B"/>
          <w:sz w:val="20"/>
          <w:szCs w:val="20"/>
        </w:rPr>
        <w:br/>
        <w:t>Изменения вступили в силу 1 января 2018 года.</w:t>
      </w:r>
    </w:p>
    <w:p w:rsidR="00B71E60" w:rsidRDefault="00B71E60" w:rsidP="00B71E60">
      <w:pPr>
        <w:pStyle w:val="a3"/>
        <w:shd w:val="clear" w:color="auto" w:fill="FFFFFF"/>
        <w:spacing w:before="150" w:beforeAutospacing="0" w:after="0" w:afterAutospacing="0"/>
        <w:rPr>
          <w:rFonts w:ascii="Arial" w:hAnsi="Arial" w:cs="Arial"/>
          <w:color w:val="2C2B2B"/>
          <w:sz w:val="20"/>
          <w:szCs w:val="20"/>
        </w:rPr>
      </w:pPr>
      <w:r>
        <w:rPr>
          <w:rFonts w:ascii="Arial" w:hAnsi="Arial" w:cs="Arial"/>
          <w:color w:val="2C2B2B"/>
          <w:sz w:val="20"/>
          <w:szCs w:val="20"/>
        </w:rPr>
        <w:t xml:space="preserve">Помощник прокурора М.М. </w:t>
      </w:r>
      <w:proofErr w:type="spellStart"/>
      <w:r>
        <w:rPr>
          <w:rFonts w:ascii="Arial" w:hAnsi="Arial" w:cs="Arial"/>
          <w:color w:val="2C2B2B"/>
          <w:sz w:val="20"/>
          <w:szCs w:val="20"/>
        </w:rPr>
        <w:t>Гилязев</w:t>
      </w:r>
      <w:proofErr w:type="spellEnd"/>
    </w:p>
    <w:p w:rsidR="0063286C" w:rsidRDefault="0063286C"/>
    <w:sectPr w:rsidR="006328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A37"/>
    <w:rsid w:val="00031A37"/>
    <w:rsid w:val="0063286C"/>
    <w:rsid w:val="00B71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71E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71E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1E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71E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71E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1E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55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tabynsk.ru/spetsialnye-mesta-na-otkrytom-vozduhe-dlya-kureniya-tabaka-i-izolirovannye-pomeshheniya-dlya-kureniya-tabaka-dolzhny-sootvetstvovat-sanitarnym-pravilam/prokur-2-3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427</Words>
  <Characters>2439</Characters>
  <Application>Microsoft Office Word</Application>
  <DocSecurity>0</DocSecurity>
  <Lines>20</Lines>
  <Paragraphs>5</Paragraphs>
  <ScaleCrop>false</ScaleCrop>
  <Company>Krokoz™</Company>
  <LinksUpToDate>false</LinksUpToDate>
  <CharactersWithSpaces>2861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qqq</dc:creator>
  <cp:keywords/>
  <dc:description/>
  <cp:lastModifiedBy>qqq</cp:lastModifiedBy>
  <cp:revision>2</cp:revision>
  <dcterms:created xsi:type="dcterms:W3CDTF">2018-06-07T05:31:00Z</dcterms:created>
  <dcterms:modified xsi:type="dcterms:W3CDTF">2018-06-07T05:40:00Z</dcterms:modified>
</cp:coreProperties>
</file>